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2829" w14:textId="27165D26" w:rsidR="00B042D2" w:rsidRDefault="00B042D2" w:rsidP="00865A55">
      <w:pPr>
        <w:spacing w:line="276" w:lineRule="auto"/>
        <w:rPr>
          <w:color w:val="4472C4" w:themeColor="accent1"/>
        </w:rPr>
      </w:pPr>
      <w:r>
        <w:rPr>
          <w:color w:val="4472C4" w:themeColor="accent1"/>
        </w:rPr>
        <w:t xml:space="preserve"> </w:t>
      </w:r>
    </w:p>
    <w:sdt>
      <w:sdtPr>
        <w:rPr>
          <w:color w:val="4472C4" w:themeColor="accent1"/>
        </w:rPr>
        <w:id w:val="-432820279"/>
        <w:docPartObj>
          <w:docPartGallery w:val="Cover Pages"/>
          <w:docPartUnique/>
        </w:docPartObj>
      </w:sdtPr>
      <w:sdtEndPr>
        <w:rPr>
          <w:rFonts w:ascii="Arial" w:hAnsi="Arial" w:cs="Arial"/>
          <w:b/>
        </w:rPr>
      </w:sdtEndPr>
      <w:sdtContent>
        <w:p w14:paraId="70C97D4F" w14:textId="44D3FE22" w:rsidR="00865A55" w:rsidRPr="00D34662" w:rsidRDefault="00865A55" w:rsidP="00865A55">
          <w:pPr>
            <w:spacing w:line="276" w:lineRule="auto"/>
            <w:rPr>
              <w:rFonts w:ascii="Arial" w:hAnsi="Arial" w:cs="Arial"/>
              <w:b/>
              <w:color w:val="4472C4" w:themeColor="accent1"/>
            </w:rPr>
          </w:pPr>
        </w:p>
        <w:tbl>
          <w:tblPr>
            <w:tblW w:w="9356" w:type="dxa"/>
            <w:tblLayout w:type="fixed"/>
            <w:tblLook w:val="01E0" w:firstRow="1" w:lastRow="1" w:firstColumn="1" w:lastColumn="1" w:noHBand="0" w:noVBand="0"/>
          </w:tblPr>
          <w:tblGrid>
            <w:gridCol w:w="4513"/>
            <w:gridCol w:w="4843"/>
          </w:tblGrid>
          <w:tr w:rsidR="00865A55" w:rsidRPr="00D34662" w14:paraId="2A87402F" w14:textId="77777777" w:rsidTr="00953BFC">
            <w:trPr>
              <w:trHeight w:val="1587"/>
            </w:trPr>
            <w:tc>
              <w:tcPr>
                <w:tcW w:w="4513" w:type="dxa"/>
                <w:tcMar>
                  <w:left w:w="0" w:type="dxa"/>
                  <w:bottom w:w="0" w:type="dxa"/>
                  <w:right w:w="0" w:type="dxa"/>
                </w:tcMar>
                <w:vAlign w:val="center"/>
              </w:tcPr>
              <w:p w14:paraId="692E2C8A" w14:textId="31244F61" w:rsidR="004C484C" w:rsidRDefault="004C484C" w:rsidP="004C484C">
                <w:r>
                  <w:fldChar w:fldCharType="begin"/>
                </w:r>
                <w:r>
                  <w:instrText xml:space="preserve"> INCLUDEPICTURE "/var/folders/zd/_b7hmvb96k91qs39xx2h22n80000gn/T/com.microsoft.Word/WebArchiveCopyPasteTempFiles/538-5381998_transparent-nigeria-coat-of-arm-png-png-download.png" \* MERGEFORMATINET </w:instrText>
                </w:r>
                <w:r>
                  <w:fldChar w:fldCharType="separate"/>
                </w:r>
                <w:r>
                  <w:rPr>
                    <w:noProof/>
                  </w:rPr>
                  <w:drawing>
                    <wp:inline distT="0" distB="0" distL="0" distR="0" wp14:anchorId="367ECCA8" wp14:editId="798F12DA">
                      <wp:extent cx="1134141" cy="1013012"/>
                      <wp:effectExtent l="0" t="0" r="0" b="3175"/>
                      <wp:docPr id="1" name="Picture 1" descr="Transparent Nigeria Coat Of Arm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Nigeria Coat Of Arm Png, Png Download , Transparent Png Image -  PNGitem"/>
                              <pic:cNvPicPr>
                                <a:picLocks noChangeAspect="1" noChangeArrowheads="1"/>
                              </pic:cNvPicPr>
                            </pic:nvPicPr>
                            <pic:blipFill>
                              <a:blip r:embed="rId7" cstate="print">
                                <a:alphaModFix amt="67000"/>
                                <a:extLst>
                                  <a:ext uri="{28A0092B-C50C-407E-A947-70E740481C1C}">
                                    <a14:useLocalDpi xmlns:a14="http://schemas.microsoft.com/office/drawing/2010/main" val="0"/>
                                  </a:ext>
                                </a:extLst>
                              </a:blip>
                              <a:srcRect/>
                              <a:stretch>
                                <a:fillRect/>
                              </a:stretch>
                            </pic:blipFill>
                            <pic:spPr bwMode="auto">
                              <a:xfrm>
                                <a:off x="0" y="0"/>
                                <a:ext cx="1147086" cy="1024574"/>
                              </a:xfrm>
                              <a:prstGeom prst="rect">
                                <a:avLst/>
                              </a:prstGeom>
                              <a:noFill/>
                              <a:ln>
                                <a:noFill/>
                              </a:ln>
                            </pic:spPr>
                          </pic:pic>
                        </a:graphicData>
                      </a:graphic>
                    </wp:inline>
                  </w:drawing>
                </w:r>
                <w:r>
                  <w:fldChar w:fldCharType="end"/>
                </w:r>
              </w:p>
              <w:p w14:paraId="397E22CC" w14:textId="2B6FA16C" w:rsidR="004C484C" w:rsidRDefault="004C484C" w:rsidP="004C484C"/>
              <w:p w14:paraId="7CD92CB7" w14:textId="3709B6D0" w:rsidR="00865A55" w:rsidRPr="00D34662" w:rsidRDefault="00865A55" w:rsidP="00953BFC">
                <w:pPr>
                  <w:spacing w:line="276" w:lineRule="auto"/>
                </w:pPr>
              </w:p>
            </w:tc>
            <w:tc>
              <w:tcPr>
                <w:tcW w:w="4843" w:type="dxa"/>
                <w:vMerge w:val="restart"/>
                <w:tcMar>
                  <w:left w:w="0" w:type="dxa"/>
                  <w:right w:w="0" w:type="dxa"/>
                </w:tcMar>
              </w:tcPr>
              <w:p w14:paraId="329573C6" w14:textId="77777777" w:rsidR="00865A55" w:rsidRPr="00D34662" w:rsidRDefault="00865A55" w:rsidP="00953BFC">
                <w:pPr>
                  <w:spacing w:line="276" w:lineRule="auto"/>
                </w:pPr>
                <w:r w:rsidRPr="00D34662">
                  <w:rPr>
                    <w:noProof/>
                  </w:rPr>
                  <w:drawing>
                    <wp:anchor distT="0" distB="0" distL="114300" distR="114300" simplePos="0" relativeHeight="251658240" behindDoc="1" locked="0" layoutInCell="1" allowOverlap="1" wp14:anchorId="7A6A1CE8" wp14:editId="53E3E3BF">
                      <wp:simplePos x="0" y="0"/>
                      <wp:positionH relativeFrom="column">
                        <wp:posOffset>1445895</wp:posOffset>
                      </wp:positionH>
                      <wp:positionV relativeFrom="paragraph">
                        <wp:posOffset>-117475</wp:posOffset>
                      </wp:positionV>
                      <wp:extent cx="1857375" cy="1323975"/>
                      <wp:effectExtent l="0" t="0" r="9525" b="9525"/>
                      <wp:wrapNone/>
                      <wp:docPr id="9" name="Picture 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5A55" w:rsidRPr="00D34662" w14:paraId="37160162" w14:textId="77777777" w:rsidTr="00953BFC">
            <w:tc>
              <w:tcPr>
                <w:tcW w:w="4513" w:type="dxa"/>
                <w:tcMar>
                  <w:left w:w="0" w:type="dxa"/>
                  <w:bottom w:w="0" w:type="dxa"/>
                  <w:right w:w="0" w:type="dxa"/>
                </w:tcMar>
              </w:tcPr>
              <w:p w14:paraId="21B608F8" w14:textId="77777777" w:rsidR="00865A55" w:rsidRPr="00D34662" w:rsidRDefault="00865A55" w:rsidP="00953BFC">
                <w:pPr>
                  <w:spacing w:line="276" w:lineRule="auto"/>
                  <w:rPr>
                    <w:caps/>
                  </w:rPr>
                </w:pPr>
                <w:r w:rsidRPr="00D34662">
                  <w:rPr>
                    <w:caps/>
                  </w:rPr>
                  <w:t>THE FEDERAL republic of Nigeria</w:t>
                </w:r>
              </w:p>
            </w:tc>
            <w:tc>
              <w:tcPr>
                <w:tcW w:w="4843" w:type="dxa"/>
                <w:vMerge/>
                <w:tcMar>
                  <w:left w:w="0" w:type="dxa"/>
                  <w:right w:w="0" w:type="dxa"/>
                </w:tcMar>
              </w:tcPr>
              <w:p w14:paraId="5F82C6EB" w14:textId="77777777" w:rsidR="00865A55" w:rsidRPr="00D34662" w:rsidRDefault="00865A55" w:rsidP="00953BFC">
                <w:pPr>
                  <w:spacing w:line="276" w:lineRule="auto"/>
                </w:pPr>
              </w:p>
            </w:tc>
          </w:tr>
          <w:tr w:rsidR="00865A55" w:rsidRPr="00D34662" w14:paraId="48C8CB1A" w14:textId="77777777" w:rsidTr="00953BFC">
            <w:trPr>
              <w:trHeight w:hRule="exact" w:val="340"/>
            </w:trPr>
            <w:tc>
              <w:tcPr>
                <w:tcW w:w="9356" w:type="dxa"/>
                <w:gridSpan w:val="2"/>
                <w:tcBorders>
                  <w:top w:val="single" w:sz="4" w:space="0" w:color="auto"/>
                </w:tcBorders>
                <w:tcMar>
                  <w:top w:w="170" w:type="dxa"/>
                  <w:left w:w="0" w:type="dxa"/>
                  <w:right w:w="0" w:type="dxa"/>
                </w:tcMar>
                <w:vAlign w:val="bottom"/>
              </w:tcPr>
              <w:p w14:paraId="623FE889" w14:textId="77777777" w:rsidR="00865A55" w:rsidRPr="00D34662" w:rsidRDefault="00865A55" w:rsidP="00953BFC">
                <w:pPr>
                  <w:spacing w:line="276" w:lineRule="auto"/>
                  <w:jc w:val="right"/>
                  <w:rPr>
                    <w:rFonts w:ascii="Arial Black" w:hAnsi="Arial Black"/>
                    <w:caps/>
                  </w:rPr>
                </w:pPr>
                <w:bookmarkStart w:id="0" w:name="Code"/>
                <w:bookmarkEnd w:id="0"/>
              </w:p>
            </w:tc>
          </w:tr>
          <w:tr w:rsidR="00865A55" w:rsidRPr="00D34662" w14:paraId="44F0C97C" w14:textId="77777777" w:rsidTr="00953BFC">
            <w:trPr>
              <w:trHeight w:hRule="exact" w:val="170"/>
            </w:trPr>
            <w:tc>
              <w:tcPr>
                <w:tcW w:w="9356" w:type="dxa"/>
                <w:gridSpan w:val="2"/>
                <w:noWrap/>
                <w:tcMar>
                  <w:left w:w="0" w:type="dxa"/>
                  <w:right w:w="0" w:type="dxa"/>
                </w:tcMar>
                <w:vAlign w:val="bottom"/>
              </w:tcPr>
              <w:p w14:paraId="5A247D89" w14:textId="77777777" w:rsidR="00865A55" w:rsidRPr="00D34662" w:rsidRDefault="00865A55" w:rsidP="00953BFC">
                <w:pPr>
                  <w:spacing w:line="276" w:lineRule="auto"/>
                  <w:jc w:val="right"/>
                  <w:rPr>
                    <w:rFonts w:ascii="Arial Black" w:hAnsi="Arial Black"/>
                    <w:caps/>
                  </w:rPr>
                </w:pPr>
                <w:bookmarkStart w:id="1" w:name="Original"/>
                <w:bookmarkEnd w:id="1"/>
              </w:p>
            </w:tc>
          </w:tr>
          <w:tr w:rsidR="00865A55" w:rsidRPr="00D34662" w14:paraId="7CBC98FF" w14:textId="77777777" w:rsidTr="00953BFC">
            <w:trPr>
              <w:trHeight w:hRule="exact" w:val="60"/>
            </w:trPr>
            <w:tc>
              <w:tcPr>
                <w:tcW w:w="9356" w:type="dxa"/>
                <w:gridSpan w:val="2"/>
                <w:tcMar>
                  <w:left w:w="0" w:type="dxa"/>
                  <w:right w:w="0" w:type="dxa"/>
                </w:tcMar>
                <w:vAlign w:val="bottom"/>
              </w:tcPr>
              <w:p w14:paraId="646E7648" w14:textId="77777777" w:rsidR="00865A55" w:rsidRPr="00D34662" w:rsidRDefault="00865A55" w:rsidP="00953BFC">
                <w:pPr>
                  <w:spacing w:line="276" w:lineRule="auto"/>
                  <w:jc w:val="right"/>
                  <w:rPr>
                    <w:rFonts w:ascii="Arial Black" w:hAnsi="Arial Black"/>
                    <w:caps/>
                  </w:rPr>
                </w:pPr>
                <w:bookmarkStart w:id="2" w:name="Date"/>
                <w:bookmarkEnd w:id="2"/>
              </w:p>
            </w:tc>
          </w:tr>
        </w:tbl>
        <w:p w14:paraId="191F0BB4" w14:textId="11BCE27E" w:rsidR="00865A55" w:rsidRPr="00454172" w:rsidRDefault="008C7BFB" w:rsidP="00865A55">
          <w:pPr>
            <w:spacing w:line="276" w:lineRule="auto"/>
            <w:jc w:val="center"/>
            <w:rPr>
              <w:rFonts w:ascii="Arial" w:hAnsi="Arial" w:cs="Arial"/>
              <w:b/>
              <w:sz w:val="32"/>
              <w:szCs w:val="32"/>
            </w:rPr>
          </w:pPr>
          <w:bookmarkStart w:id="3" w:name="TitleOfDoc"/>
          <w:bookmarkStart w:id="4" w:name="Prepared"/>
          <w:bookmarkEnd w:id="3"/>
          <w:bookmarkEnd w:id="4"/>
          <w:r w:rsidRPr="00454172">
            <w:rPr>
              <w:rFonts w:ascii="Arial" w:hAnsi="Arial" w:cs="Arial"/>
              <w:b/>
              <w:sz w:val="32"/>
              <w:szCs w:val="32"/>
            </w:rPr>
            <w:t>N</w:t>
          </w:r>
          <w:r w:rsidR="001A4BF4">
            <w:rPr>
              <w:rFonts w:ascii="Arial" w:hAnsi="Arial" w:cs="Arial"/>
              <w:b/>
              <w:sz w:val="32"/>
              <w:szCs w:val="32"/>
            </w:rPr>
            <w:t>AT</w:t>
          </w:r>
          <w:r w:rsidRPr="00454172">
            <w:rPr>
              <w:rFonts w:ascii="Arial" w:hAnsi="Arial" w:cs="Arial"/>
              <w:b/>
              <w:sz w:val="32"/>
              <w:szCs w:val="32"/>
            </w:rPr>
            <w:t>I</w:t>
          </w:r>
          <w:r w:rsidR="001A4BF4">
            <w:rPr>
              <w:rFonts w:ascii="Arial" w:hAnsi="Arial" w:cs="Arial"/>
              <w:b/>
              <w:sz w:val="32"/>
              <w:szCs w:val="32"/>
            </w:rPr>
            <w:t>ONAL</w:t>
          </w:r>
          <w:r w:rsidRPr="00454172">
            <w:rPr>
              <w:rFonts w:ascii="Arial" w:hAnsi="Arial" w:cs="Arial"/>
              <w:b/>
              <w:sz w:val="32"/>
              <w:szCs w:val="32"/>
            </w:rPr>
            <w:t xml:space="preserve"> INTELLECTUAL PROPERTY POLICY AND STRATEGY</w:t>
          </w:r>
        </w:p>
        <w:p w14:paraId="5710B90D" w14:textId="77777777" w:rsidR="00865A55" w:rsidRPr="00D34662" w:rsidRDefault="00865A55" w:rsidP="00865A55">
          <w:pPr>
            <w:spacing w:line="276" w:lineRule="auto"/>
            <w:jc w:val="center"/>
            <w:rPr>
              <w:rFonts w:ascii="Bahnschrift Light" w:hAnsi="Bahnschrift Light" w:cs="Arial"/>
              <w:b/>
            </w:rPr>
          </w:pPr>
        </w:p>
        <w:p w14:paraId="43C3A124" w14:textId="77777777" w:rsidR="00454172" w:rsidRDefault="00454172" w:rsidP="00865A55">
          <w:pPr>
            <w:spacing w:line="276" w:lineRule="auto"/>
            <w:jc w:val="center"/>
            <w:rPr>
              <w:rFonts w:ascii="Arial" w:hAnsi="Arial" w:cs="Arial"/>
              <w:b/>
            </w:rPr>
          </w:pPr>
        </w:p>
        <w:p w14:paraId="69D97CC1" w14:textId="0F81468C" w:rsidR="00454172" w:rsidRDefault="00454172" w:rsidP="00865A55">
          <w:pPr>
            <w:spacing w:line="276" w:lineRule="auto"/>
            <w:jc w:val="center"/>
            <w:rPr>
              <w:rFonts w:ascii="Arial" w:hAnsi="Arial" w:cs="Arial"/>
              <w:b/>
            </w:rPr>
          </w:pPr>
        </w:p>
        <w:p w14:paraId="6D7C1ECE" w14:textId="4DB6BCA5" w:rsidR="001A4BF4" w:rsidRDefault="001A4BF4" w:rsidP="00865A55">
          <w:pPr>
            <w:spacing w:line="276" w:lineRule="auto"/>
            <w:jc w:val="center"/>
            <w:rPr>
              <w:rFonts w:ascii="Arial" w:hAnsi="Arial" w:cs="Arial"/>
              <w:b/>
            </w:rPr>
          </w:pPr>
        </w:p>
        <w:p w14:paraId="766FF0DC" w14:textId="3F782FD8" w:rsidR="001A4BF4" w:rsidRDefault="001A4BF4" w:rsidP="00865A55">
          <w:pPr>
            <w:spacing w:line="276" w:lineRule="auto"/>
            <w:jc w:val="center"/>
            <w:rPr>
              <w:rFonts w:ascii="Arial" w:hAnsi="Arial" w:cs="Arial"/>
              <w:b/>
            </w:rPr>
          </w:pPr>
        </w:p>
        <w:p w14:paraId="00D03821" w14:textId="4F06087A" w:rsidR="001A4BF4" w:rsidRDefault="001A4BF4" w:rsidP="00865A55">
          <w:pPr>
            <w:spacing w:line="276" w:lineRule="auto"/>
            <w:jc w:val="center"/>
            <w:rPr>
              <w:rFonts w:ascii="Arial" w:hAnsi="Arial" w:cs="Arial"/>
              <w:b/>
            </w:rPr>
          </w:pPr>
        </w:p>
        <w:p w14:paraId="35801CE5" w14:textId="77777777" w:rsidR="001A4BF4" w:rsidRDefault="001A4BF4" w:rsidP="00865A55">
          <w:pPr>
            <w:spacing w:line="276" w:lineRule="auto"/>
            <w:jc w:val="center"/>
            <w:rPr>
              <w:rFonts w:ascii="Arial" w:hAnsi="Arial" w:cs="Arial"/>
              <w:b/>
            </w:rPr>
          </w:pPr>
        </w:p>
        <w:p w14:paraId="37981E8F" w14:textId="6C61890A" w:rsidR="00865A55" w:rsidRPr="001D31C9" w:rsidRDefault="001A4BF4" w:rsidP="00865A55">
          <w:pPr>
            <w:spacing w:line="276" w:lineRule="auto"/>
            <w:jc w:val="center"/>
            <w:rPr>
              <w:rFonts w:ascii="Arial" w:hAnsi="Arial" w:cs="Arial"/>
              <w:b/>
              <w:color w:val="0070C0"/>
              <w:sz w:val="36"/>
              <w:szCs w:val="36"/>
            </w:rPr>
          </w:pPr>
          <w:r w:rsidRPr="001D31C9">
            <w:rPr>
              <w:rFonts w:ascii="Arial" w:hAnsi="Arial" w:cs="Arial"/>
              <w:b/>
              <w:color w:val="0070C0"/>
              <w:sz w:val="36"/>
              <w:szCs w:val="36"/>
            </w:rPr>
            <w:t>FINAL DRAFT</w:t>
          </w:r>
          <w:r w:rsidR="00454172" w:rsidRPr="001D31C9">
            <w:rPr>
              <w:rFonts w:ascii="Arial" w:hAnsi="Arial" w:cs="Arial"/>
              <w:b/>
              <w:color w:val="0070C0"/>
              <w:sz w:val="36"/>
              <w:szCs w:val="36"/>
            </w:rPr>
            <w:t xml:space="preserve"> </w:t>
          </w:r>
        </w:p>
        <w:p w14:paraId="25EB832F" w14:textId="77777777" w:rsidR="00454172" w:rsidRDefault="00454172" w:rsidP="00865A55">
          <w:pPr>
            <w:spacing w:line="276" w:lineRule="auto"/>
            <w:jc w:val="center"/>
            <w:rPr>
              <w:rFonts w:ascii="Arial" w:hAnsi="Arial" w:cs="Arial"/>
              <w:b/>
            </w:rPr>
          </w:pPr>
        </w:p>
        <w:p w14:paraId="71871034" w14:textId="77777777" w:rsidR="001A4BF4" w:rsidRDefault="001A4BF4" w:rsidP="001A4BF4">
          <w:pPr>
            <w:jc w:val="center"/>
            <w:rPr>
              <w:rFonts w:ascii="Bahnschrift Light" w:hAnsi="Bahnschrift Light"/>
              <w:caps/>
              <w:color w:val="4472C4" w:themeColor="accent1"/>
            </w:rPr>
          </w:pPr>
        </w:p>
        <w:p w14:paraId="4F3A54E2" w14:textId="0BD739C5" w:rsidR="001A4BF4" w:rsidRDefault="001A4BF4" w:rsidP="001A4BF4">
          <w:pPr>
            <w:jc w:val="center"/>
            <w:rPr>
              <w:rFonts w:ascii="Bahnschrift Light" w:hAnsi="Bahnschrift Light"/>
              <w:caps/>
              <w:color w:val="4472C4" w:themeColor="accent1"/>
            </w:rPr>
          </w:pPr>
        </w:p>
        <w:p w14:paraId="5AD001F9" w14:textId="78E88B44" w:rsidR="001A4BF4" w:rsidRDefault="001A4BF4" w:rsidP="001A4BF4">
          <w:pPr>
            <w:jc w:val="center"/>
            <w:rPr>
              <w:rFonts w:ascii="Bahnschrift Light" w:hAnsi="Bahnschrift Light"/>
              <w:caps/>
              <w:color w:val="4472C4" w:themeColor="accent1"/>
            </w:rPr>
          </w:pPr>
        </w:p>
        <w:p w14:paraId="0C33996E" w14:textId="3291CFD4" w:rsidR="001A4BF4" w:rsidRDefault="001A4BF4" w:rsidP="001A4BF4">
          <w:pPr>
            <w:jc w:val="center"/>
            <w:rPr>
              <w:rFonts w:ascii="Bahnschrift Light" w:hAnsi="Bahnschrift Light"/>
              <w:caps/>
              <w:color w:val="4472C4" w:themeColor="accent1"/>
            </w:rPr>
          </w:pPr>
        </w:p>
        <w:p w14:paraId="1EDEBAB4" w14:textId="61AD5831" w:rsidR="001A4BF4" w:rsidRDefault="001A4BF4" w:rsidP="001A4BF4">
          <w:pPr>
            <w:jc w:val="center"/>
            <w:rPr>
              <w:rFonts w:ascii="Bahnschrift Light" w:hAnsi="Bahnschrift Light"/>
              <w:caps/>
              <w:color w:val="4472C4" w:themeColor="accent1"/>
            </w:rPr>
          </w:pPr>
        </w:p>
        <w:p w14:paraId="521D309B" w14:textId="44DE9E39" w:rsidR="001A4BF4" w:rsidRDefault="001A4BF4" w:rsidP="001A4BF4">
          <w:pPr>
            <w:jc w:val="center"/>
            <w:rPr>
              <w:rFonts w:ascii="Bahnschrift Light" w:hAnsi="Bahnschrift Light"/>
              <w:caps/>
              <w:color w:val="4472C4" w:themeColor="accent1"/>
            </w:rPr>
          </w:pPr>
        </w:p>
        <w:p w14:paraId="2B68CA79" w14:textId="6E2C4EA8" w:rsidR="001A4BF4" w:rsidRDefault="001A4BF4" w:rsidP="001A4BF4">
          <w:pPr>
            <w:jc w:val="center"/>
            <w:rPr>
              <w:rFonts w:ascii="Bahnschrift Light" w:hAnsi="Bahnschrift Light"/>
              <w:caps/>
              <w:color w:val="4472C4" w:themeColor="accent1"/>
            </w:rPr>
          </w:pPr>
        </w:p>
        <w:p w14:paraId="6B3F27A0" w14:textId="70E005B4" w:rsidR="001A4BF4" w:rsidRDefault="001A4BF4" w:rsidP="001A4BF4">
          <w:pPr>
            <w:jc w:val="center"/>
            <w:rPr>
              <w:rFonts w:ascii="Bahnschrift Light" w:hAnsi="Bahnschrift Light"/>
              <w:caps/>
              <w:color w:val="4472C4" w:themeColor="accent1"/>
            </w:rPr>
          </w:pPr>
        </w:p>
        <w:p w14:paraId="7574A3BE" w14:textId="1CED913E" w:rsidR="00FE05C9" w:rsidRDefault="00FC3D06" w:rsidP="001A4BF4">
          <w:pPr>
            <w:jc w:val="center"/>
            <w:rPr>
              <w:rFonts w:ascii="Arial" w:hAnsi="Arial" w:cs="Arial"/>
              <w:b/>
              <w:bCs/>
              <w:caps/>
              <w:sz w:val="30"/>
              <w:szCs w:val="30"/>
            </w:rPr>
          </w:pPr>
          <w:r w:rsidRPr="00FC3D06">
            <w:rPr>
              <w:rFonts w:ascii="Arial" w:hAnsi="Arial" w:cs="Arial"/>
              <w:b/>
              <w:bCs/>
              <w:caps/>
              <w:sz w:val="30"/>
              <w:szCs w:val="30"/>
            </w:rPr>
            <w:t>AUGUST 1</w:t>
          </w:r>
          <w:r w:rsidRPr="00FC3D06">
            <w:rPr>
              <w:rFonts w:ascii="Arial" w:hAnsi="Arial" w:cs="Arial"/>
              <w:b/>
              <w:bCs/>
              <w:caps/>
              <w:sz w:val="30"/>
              <w:szCs w:val="30"/>
              <w:vertAlign w:val="superscript"/>
            </w:rPr>
            <w:t>ST</w:t>
          </w:r>
          <w:r w:rsidRPr="00FC3D06">
            <w:rPr>
              <w:rFonts w:ascii="Arial" w:hAnsi="Arial" w:cs="Arial"/>
              <w:b/>
              <w:bCs/>
              <w:caps/>
              <w:sz w:val="30"/>
              <w:szCs w:val="30"/>
            </w:rPr>
            <w:t xml:space="preserve"> </w:t>
          </w:r>
          <w:r w:rsidR="00865A55" w:rsidRPr="00FC3D06">
            <w:rPr>
              <w:rFonts w:ascii="Arial" w:hAnsi="Arial" w:cs="Arial"/>
              <w:b/>
              <w:bCs/>
              <w:caps/>
              <w:sz w:val="30"/>
              <w:szCs w:val="30"/>
            </w:rPr>
            <w:t>2022</w:t>
          </w:r>
        </w:p>
        <w:p w14:paraId="3509D3F9" w14:textId="77777777" w:rsidR="00FE05C9" w:rsidRDefault="00FE05C9">
          <w:pPr>
            <w:rPr>
              <w:rFonts w:ascii="Arial" w:hAnsi="Arial" w:cs="Arial"/>
              <w:b/>
              <w:bCs/>
              <w:caps/>
              <w:sz w:val="30"/>
              <w:szCs w:val="30"/>
            </w:rPr>
          </w:pPr>
          <w:r>
            <w:rPr>
              <w:rFonts w:ascii="Arial" w:hAnsi="Arial" w:cs="Arial"/>
              <w:b/>
              <w:bCs/>
              <w:caps/>
              <w:sz w:val="30"/>
              <w:szCs w:val="30"/>
            </w:rPr>
            <w:br w:type="page"/>
          </w:r>
        </w:p>
        <w:p w14:paraId="098A4D68" w14:textId="77777777" w:rsidR="001A4BF4" w:rsidRPr="00FC3D06" w:rsidRDefault="001A4BF4" w:rsidP="001A4BF4">
          <w:pPr>
            <w:jc w:val="center"/>
            <w:rPr>
              <w:rFonts w:ascii="Arial" w:hAnsi="Arial" w:cs="Arial"/>
              <w:b/>
              <w:bCs/>
              <w:caps/>
              <w:sz w:val="30"/>
              <w:szCs w:val="30"/>
            </w:rPr>
          </w:pPr>
        </w:p>
        <w:p w14:paraId="0AD10742" w14:textId="77777777" w:rsidR="00CB7530" w:rsidRPr="006873AA" w:rsidRDefault="00CB7530" w:rsidP="00CB7530">
          <w:pPr>
            <w:rPr>
              <w:rFonts w:ascii="Arial" w:hAnsi="Arial" w:cs="Arial"/>
              <w:b/>
              <w:bCs/>
              <w:caps/>
              <w:lang w:val="en-GB"/>
            </w:rPr>
          </w:pPr>
          <w:r w:rsidRPr="006873AA">
            <w:rPr>
              <w:rFonts w:ascii="Arial" w:hAnsi="Arial" w:cs="Arial"/>
              <w:b/>
              <w:bCs/>
              <w:caps/>
              <w:lang w:val="en-GB"/>
            </w:rPr>
            <w:t>VISION</w:t>
          </w:r>
        </w:p>
        <w:p w14:paraId="10103257" w14:textId="77777777" w:rsidR="00CB7530" w:rsidRDefault="00CB7530" w:rsidP="00CB7530">
          <w:pPr>
            <w:spacing w:line="276" w:lineRule="auto"/>
            <w:jc w:val="both"/>
            <w:rPr>
              <w:rFonts w:ascii="Arial" w:hAnsi="Arial" w:cs="Arial"/>
              <w:lang w:val="en-GB"/>
            </w:rPr>
          </w:pPr>
          <w:r w:rsidRPr="006873AA">
            <w:rPr>
              <w:rFonts w:ascii="Arial" w:hAnsi="Arial" w:cs="Arial"/>
              <w:lang w:val="en-GB"/>
            </w:rPr>
            <w:t>Utilising Intellectual Property for</w:t>
          </w:r>
          <w:r>
            <w:rPr>
              <w:rFonts w:ascii="Arial" w:hAnsi="Arial" w:cs="Arial"/>
              <w:lang w:val="en-GB"/>
            </w:rPr>
            <w:t xml:space="preserve"> </w:t>
          </w:r>
          <w:r w:rsidRPr="006873AA">
            <w:rPr>
              <w:rFonts w:ascii="Arial" w:hAnsi="Arial" w:cs="Arial"/>
              <w:lang w:val="en-GB"/>
            </w:rPr>
            <w:t>Sustainable National Prosperity</w:t>
          </w:r>
        </w:p>
        <w:p w14:paraId="5867F265" w14:textId="77777777" w:rsidR="00CB7530" w:rsidRDefault="00CB7530" w:rsidP="00CB7530">
          <w:pPr>
            <w:spacing w:line="276" w:lineRule="auto"/>
            <w:jc w:val="center"/>
            <w:rPr>
              <w:rFonts w:ascii="Arial" w:hAnsi="Arial" w:cs="Arial"/>
              <w:lang w:val="en-GB"/>
            </w:rPr>
          </w:pPr>
        </w:p>
        <w:p w14:paraId="26CAEEC6" w14:textId="77777777" w:rsidR="00CB7530" w:rsidRDefault="00CB7530" w:rsidP="00CB7530">
          <w:pPr>
            <w:spacing w:line="276" w:lineRule="auto"/>
            <w:rPr>
              <w:rFonts w:ascii="Arial" w:hAnsi="Arial" w:cs="Arial"/>
              <w:b/>
              <w:bCs/>
              <w:lang w:val="en-GB"/>
            </w:rPr>
          </w:pPr>
          <w:r w:rsidRPr="006873AA">
            <w:rPr>
              <w:rFonts w:ascii="Arial" w:hAnsi="Arial" w:cs="Arial"/>
              <w:b/>
              <w:bCs/>
              <w:lang w:val="en-GB"/>
            </w:rPr>
            <w:t>MISSION</w:t>
          </w:r>
        </w:p>
        <w:p w14:paraId="5236F2DA" w14:textId="77777777" w:rsidR="00CB7530" w:rsidRPr="006873AA" w:rsidRDefault="00CB7530" w:rsidP="00CB7530">
          <w:pPr>
            <w:spacing w:line="276" w:lineRule="auto"/>
            <w:jc w:val="both"/>
            <w:rPr>
              <w:rFonts w:ascii="Arial" w:hAnsi="Arial" w:cs="Arial"/>
              <w:lang w:val="en-GB"/>
            </w:rPr>
          </w:pPr>
          <w:r w:rsidRPr="006873AA">
            <w:rPr>
              <w:rFonts w:ascii="Arial" w:hAnsi="Arial" w:cs="Arial"/>
              <w:lang w:val="en-GB"/>
            </w:rPr>
            <w:t>To promote a comprehensive and conducive IP ecosystem as catalyst for harnessing the full potential of IP for socio-cultural development and sustainable economic growth</w:t>
          </w:r>
        </w:p>
        <w:p w14:paraId="210F75A1" w14:textId="77777777" w:rsidR="00CB7530" w:rsidRDefault="00CB7530" w:rsidP="00CB7530">
          <w:pPr>
            <w:spacing w:line="276" w:lineRule="auto"/>
            <w:jc w:val="center"/>
            <w:rPr>
              <w:rFonts w:ascii="Arial" w:hAnsi="Arial" w:cs="Arial"/>
              <w:b/>
              <w:bCs/>
              <w:lang w:val="en-GB"/>
            </w:rPr>
          </w:pPr>
        </w:p>
        <w:p w14:paraId="6920728F" w14:textId="77777777" w:rsidR="00CB7530" w:rsidRDefault="00CB7530" w:rsidP="00CB7530">
          <w:pPr>
            <w:spacing w:line="276" w:lineRule="auto"/>
            <w:rPr>
              <w:rFonts w:ascii="Arial" w:hAnsi="Arial" w:cs="Arial"/>
              <w:b/>
              <w:bCs/>
              <w:lang w:val="en-GB"/>
            </w:rPr>
          </w:pPr>
          <w:r w:rsidRPr="00931DC2">
            <w:rPr>
              <w:rFonts w:ascii="Arial" w:hAnsi="Arial" w:cs="Arial"/>
              <w:b/>
              <w:bCs/>
              <w:lang w:val="en-GB"/>
            </w:rPr>
            <w:t>STRATEGIC OBJECTIVES</w:t>
          </w:r>
        </w:p>
        <w:p w14:paraId="1CD7C652"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legal framework for protection of intellectual property rights in Nigeria.</w:t>
          </w:r>
        </w:p>
        <w:p w14:paraId="1CE0009F"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institutional framework for the administration and management of intellectual property rights in Nigeria</w:t>
          </w:r>
        </w:p>
        <w:p w14:paraId="58849C84"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enhance generation and protection of intellectual property rights</w:t>
          </w:r>
        </w:p>
        <w:p w14:paraId="72755C1A"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promote and facilitate commercial exploitation of IP assets and technology transfer</w:t>
          </w:r>
        </w:p>
        <w:p w14:paraId="1B5B3DB8"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the legal and institutional framework for enforcement of IP rights in Nigeria</w:t>
          </w:r>
        </w:p>
        <w:p w14:paraId="165B8174"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develop the required human resources for the administration, protection, commercialization, and enforcement of IP rights</w:t>
          </w:r>
        </w:p>
        <w:p w14:paraId="4F820F2A" w14:textId="77777777" w:rsidR="00CB7530" w:rsidRPr="006873AA" w:rsidRDefault="00CB7530" w:rsidP="00CB7530">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 xml:space="preserve">To promote IP </w:t>
          </w:r>
          <w:r>
            <w:rPr>
              <w:rFonts w:ascii="Arial" w:hAnsi="Arial" w:cs="Arial"/>
              <w:color w:val="000000"/>
              <w:lang w:val="en-GB"/>
            </w:rPr>
            <w:t>t</w:t>
          </w:r>
          <w:r w:rsidRPr="006873AA">
            <w:rPr>
              <w:rFonts w:ascii="Arial" w:hAnsi="Arial" w:cs="Arial"/>
              <w:color w:val="000000"/>
              <w:lang w:val="en-GB"/>
            </w:rPr>
            <w:t xml:space="preserve">raining, </w:t>
          </w:r>
          <w:r>
            <w:rPr>
              <w:rFonts w:ascii="Arial" w:hAnsi="Arial" w:cs="Arial"/>
              <w:color w:val="000000"/>
              <w:lang w:val="en-GB"/>
            </w:rPr>
            <w:t>e</w:t>
          </w:r>
          <w:r w:rsidRPr="006873AA">
            <w:rPr>
              <w:rFonts w:ascii="Arial" w:hAnsi="Arial" w:cs="Arial"/>
              <w:color w:val="000000"/>
              <w:lang w:val="en-GB"/>
            </w:rPr>
            <w:t xml:space="preserve">ducation and </w:t>
          </w:r>
          <w:r>
            <w:rPr>
              <w:rFonts w:ascii="Arial" w:hAnsi="Arial" w:cs="Arial"/>
              <w:color w:val="000000"/>
              <w:lang w:val="en-GB"/>
            </w:rPr>
            <w:t>a</w:t>
          </w:r>
          <w:r w:rsidRPr="006873AA">
            <w:rPr>
              <w:rFonts w:ascii="Arial" w:hAnsi="Arial" w:cs="Arial"/>
              <w:color w:val="000000"/>
              <w:lang w:val="en-GB"/>
            </w:rPr>
            <w:t>wareness</w:t>
          </w:r>
        </w:p>
        <w:p w14:paraId="20B535D0" w14:textId="77777777" w:rsidR="005F18A0" w:rsidRDefault="005F18A0">
          <w:pPr>
            <w:rPr>
              <w:rFonts w:ascii="Arial" w:hAnsi="Arial" w:cs="Arial"/>
              <w:b/>
              <w:color w:val="4472C4" w:themeColor="accent1"/>
            </w:rPr>
          </w:pPr>
          <w:r>
            <w:rPr>
              <w:rFonts w:ascii="Arial" w:hAnsi="Arial" w:cs="Arial"/>
              <w:b/>
              <w:color w:val="4472C4" w:themeColor="accent1"/>
            </w:rPr>
            <w:br w:type="page"/>
          </w:r>
        </w:p>
        <w:p w14:paraId="2C7C10C3" w14:textId="50EC9FA4" w:rsidR="00865A55" w:rsidRPr="00D34662" w:rsidRDefault="00000000" w:rsidP="001A4BF4">
          <w:pPr>
            <w:rPr>
              <w:rFonts w:ascii="Arial" w:hAnsi="Arial" w:cs="Arial"/>
              <w:b/>
              <w:color w:val="4472C4" w:themeColor="accent1"/>
            </w:rPr>
          </w:pPr>
        </w:p>
      </w:sdtContent>
    </w:sdt>
    <w:p w14:paraId="55B15B00" w14:textId="01DCD923" w:rsidR="005F0EE6" w:rsidRPr="00CB7530" w:rsidRDefault="005F0EE6" w:rsidP="00243BF3">
      <w:pPr>
        <w:spacing w:before="240" w:after="240" w:line="276" w:lineRule="auto"/>
        <w:jc w:val="center"/>
        <w:rPr>
          <w:rFonts w:cs="Arial"/>
          <w:bCs/>
        </w:rPr>
      </w:pPr>
      <w:r w:rsidRPr="00243BF3">
        <w:rPr>
          <w:rFonts w:ascii="Arial" w:hAnsi="Arial" w:cs="Arial"/>
          <w:b/>
          <w:bCs/>
          <w:color w:val="1F3864" w:themeColor="accent1" w:themeShade="80"/>
        </w:rPr>
        <w:t>TABLE OF CONTENT</w:t>
      </w:r>
    </w:p>
    <w:p w14:paraId="2B08EA85" w14:textId="48ACD29B" w:rsidR="002A4476" w:rsidRDefault="00233D52">
      <w:pPr>
        <w:pStyle w:val="TOC1"/>
        <w:rPr>
          <w:rFonts w:asciiTheme="minorHAnsi" w:eastAsiaTheme="minorEastAsia" w:hAnsiTheme="minorHAnsi" w:cstheme="minorBidi"/>
          <w:i w:val="0"/>
          <w:noProof/>
        </w:rPr>
      </w:pPr>
      <w:r>
        <w:fldChar w:fldCharType="begin"/>
      </w:r>
      <w:r>
        <w:instrText xml:space="preserve"> TOC \o "2-4" \h \z \t "Heading 1,1" </w:instrText>
      </w:r>
      <w:r>
        <w:fldChar w:fldCharType="separate"/>
      </w:r>
      <w:hyperlink w:anchor="_Toc113272733" w:history="1">
        <w:r w:rsidR="002A4476" w:rsidRPr="00EF35D9">
          <w:rPr>
            <w:rStyle w:val="Hyperlink"/>
            <w:noProof/>
          </w:rPr>
          <w:t>LIST OF ABBREVIATIONS</w:t>
        </w:r>
        <w:r w:rsidR="002A4476">
          <w:rPr>
            <w:noProof/>
            <w:webHidden/>
          </w:rPr>
          <w:tab/>
        </w:r>
        <w:r w:rsidR="002A4476">
          <w:rPr>
            <w:noProof/>
            <w:webHidden/>
          </w:rPr>
          <w:fldChar w:fldCharType="begin"/>
        </w:r>
        <w:r w:rsidR="002A4476">
          <w:rPr>
            <w:noProof/>
            <w:webHidden/>
          </w:rPr>
          <w:instrText xml:space="preserve"> PAGEREF _Toc113272733 \h </w:instrText>
        </w:r>
        <w:r w:rsidR="002A4476">
          <w:rPr>
            <w:noProof/>
            <w:webHidden/>
          </w:rPr>
        </w:r>
        <w:r w:rsidR="002A4476">
          <w:rPr>
            <w:noProof/>
            <w:webHidden/>
          </w:rPr>
          <w:fldChar w:fldCharType="separate"/>
        </w:r>
        <w:r w:rsidR="002A4476">
          <w:rPr>
            <w:noProof/>
            <w:webHidden/>
          </w:rPr>
          <w:t>vi</w:t>
        </w:r>
        <w:r w:rsidR="002A4476">
          <w:rPr>
            <w:noProof/>
            <w:webHidden/>
          </w:rPr>
          <w:fldChar w:fldCharType="end"/>
        </w:r>
      </w:hyperlink>
    </w:p>
    <w:p w14:paraId="1019C8A9" w14:textId="6B1A85AD" w:rsidR="002A4476" w:rsidRDefault="002A4476">
      <w:pPr>
        <w:pStyle w:val="TOC1"/>
        <w:rPr>
          <w:rFonts w:asciiTheme="minorHAnsi" w:eastAsiaTheme="minorEastAsia" w:hAnsiTheme="minorHAnsi" w:cstheme="minorBidi"/>
          <w:i w:val="0"/>
          <w:noProof/>
        </w:rPr>
      </w:pPr>
      <w:hyperlink w:anchor="_Toc113272734" w:history="1">
        <w:r w:rsidRPr="00EF35D9">
          <w:rPr>
            <w:rStyle w:val="Hyperlink"/>
            <w:noProof/>
          </w:rPr>
          <w:t>ACKNOWLEDGEMENT</w:t>
        </w:r>
        <w:r>
          <w:rPr>
            <w:noProof/>
            <w:webHidden/>
          </w:rPr>
          <w:tab/>
        </w:r>
        <w:r>
          <w:rPr>
            <w:noProof/>
            <w:webHidden/>
          </w:rPr>
          <w:fldChar w:fldCharType="begin"/>
        </w:r>
        <w:r>
          <w:rPr>
            <w:noProof/>
            <w:webHidden/>
          </w:rPr>
          <w:instrText xml:space="preserve"> PAGEREF _Toc113272734 \h </w:instrText>
        </w:r>
        <w:r>
          <w:rPr>
            <w:noProof/>
            <w:webHidden/>
          </w:rPr>
        </w:r>
        <w:r>
          <w:rPr>
            <w:noProof/>
            <w:webHidden/>
          </w:rPr>
          <w:fldChar w:fldCharType="separate"/>
        </w:r>
        <w:r>
          <w:rPr>
            <w:noProof/>
            <w:webHidden/>
          </w:rPr>
          <w:t>viii</w:t>
        </w:r>
        <w:r>
          <w:rPr>
            <w:noProof/>
            <w:webHidden/>
          </w:rPr>
          <w:fldChar w:fldCharType="end"/>
        </w:r>
      </w:hyperlink>
    </w:p>
    <w:p w14:paraId="4833B4CA" w14:textId="24AB3366" w:rsidR="002A4476" w:rsidRDefault="002A4476">
      <w:pPr>
        <w:pStyle w:val="TOC2"/>
        <w:rPr>
          <w:rFonts w:asciiTheme="minorHAnsi" w:eastAsiaTheme="minorEastAsia" w:hAnsiTheme="minorHAnsi" w:cstheme="minorBidi"/>
          <w:noProof/>
        </w:rPr>
      </w:pPr>
      <w:hyperlink w:anchor="_Toc113272735" w:history="1">
        <w:r w:rsidRPr="00EF35D9">
          <w:rPr>
            <w:rStyle w:val="Hyperlink"/>
            <w:noProof/>
          </w:rPr>
          <w:t>CHAPTER ONE: INTRODUCTION</w:t>
        </w:r>
        <w:r>
          <w:rPr>
            <w:noProof/>
            <w:webHidden/>
          </w:rPr>
          <w:tab/>
        </w:r>
        <w:r>
          <w:rPr>
            <w:noProof/>
            <w:webHidden/>
          </w:rPr>
          <w:fldChar w:fldCharType="begin"/>
        </w:r>
        <w:r>
          <w:rPr>
            <w:noProof/>
            <w:webHidden/>
          </w:rPr>
          <w:instrText xml:space="preserve"> PAGEREF _Toc113272735 \h </w:instrText>
        </w:r>
        <w:r>
          <w:rPr>
            <w:noProof/>
            <w:webHidden/>
          </w:rPr>
        </w:r>
        <w:r>
          <w:rPr>
            <w:noProof/>
            <w:webHidden/>
          </w:rPr>
          <w:fldChar w:fldCharType="separate"/>
        </w:r>
        <w:r>
          <w:rPr>
            <w:noProof/>
            <w:webHidden/>
          </w:rPr>
          <w:t>1</w:t>
        </w:r>
        <w:r>
          <w:rPr>
            <w:noProof/>
            <w:webHidden/>
          </w:rPr>
          <w:fldChar w:fldCharType="end"/>
        </w:r>
      </w:hyperlink>
    </w:p>
    <w:p w14:paraId="02AB8879" w14:textId="2C4391DB" w:rsidR="002A4476" w:rsidRDefault="002A4476">
      <w:pPr>
        <w:pStyle w:val="TOC2"/>
        <w:rPr>
          <w:rFonts w:asciiTheme="minorHAnsi" w:eastAsiaTheme="minorEastAsia" w:hAnsiTheme="minorHAnsi" w:cstheme="minorBidi"/>
          <w:noProof/>
        </w:rPr>
      </w:pPr>
      <w:hyperlink w:anchor="_Toc113272736" w:history="1">
        <w:r w:rsidRPr="00EF35D9">
          <w:rPr>
            <w:rStyle w:val="Hyperlink"/>
            <w:noProof/>
          </w:rPr>
          <w:t>CHAPTER TWO: SITUATION ANALYSIS</w:t>
        </w:r>
        <w:r>
          <w:rPr>
            <w:noProof/>
            <w:webHidden/>
          </w:rPr>
          <w:tab/>
        </w:r>
        <w:r>
          <w:rPr>
            <w:noProof/>
            <w:webHidden/>
          </w:rPr>
          <w:fldChar w:fldCharType="begin"/>
        </w:r>
        <w:r>
          <w:rPr>
            <w:noProof/>
            <w:webHidden/>
          </w:rPr>
          <w:instrText xml:space="preserve"> PAGEREF _Toc113272736 \h </w:instrText>
        </w:r>
        <w:r>
          <w:rPr>
            <w:noProof/>
            <w:webHidden/>
          </w:rPr>
        </w:r>
        <w:r>
          <w:rPr>
            <w:noProof/>
            <w:webHidden/>
          </w:rPr>
          <w:fldChar w:fldCharType="separate"/>
        </w:r>
        <w:r>
          <w:rPr>
            <w:noProof/>
            <w:webHidden/>
          </w:rPr>
          <w:t>2</w:t>
        </w:r>
        <w:r>
          <w:rPr>
            <w:noProof/>
            <w:webHidden/>
          </w:rPr>
          <w:fldChar w:fldCharType="end"/>
        </w:r>
      </w:hyperlink>
    </w:p>
    <w:p w14:paraId="099F2A54" w14:textId="66852582"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37" w:history="1">
        <w:r w:rsidRPr="00EF35D9">
          <w:rPr>
            <w:rStyle w:val="Hyperlink"/>
            <w:noProof/>
          </w:rPr>
          <w:t>2.1</w:t>
        </w:r>
        <w:r>
          <w:rPr>
            <w:rFonts w:asciiTheme="minorHAnsi" w:eastAsiaTheme="minorEastAsia" w:hAnsiTheme="minorHAnsi" w:cstheme="minorBidi"/>
            <w:noProof/>
          </w:rPr>
          <w:tab/>
        </w:r>
        <w:r w:rsidRPr="00EF35D9">
          <w:rPr>
            <w:rStyle w:val="Hyperlink"/>
            <w:noProof/>
          </w:rPr>
          <w:t>Legal framework for the administration of intellectual property rights</w:t>
        </w:r>
        <w:r>
          <w:rPr>
            <w:noProof/>
            <w:webHidden/>
          </w:rPr>
          <w:tab/>
        </w:r>
        <w:r>
          <w:rPr>
            <w:noProof/>
            <w:webHidden/>
          </w:rPr>
          <w:fldChar w:fldCharType="begin"/>
        </w:r>
        <w:r>
          <w:rPr>
            <w:noProof/>
            <w:webHidden/>
          </w:rPr>
          <w:instrText xml:space="preserve"> PAGEREF _Toc113272737 \h </w:instrText>
        </w:r>
        <w:r>
          <w:rPr>
            <w:noProof/>
            <w:webHidden/>
          </w:rPr>
        </w:r>
        <w:r>
          <w:rPr>
            <w:noProof/>
            <w:webHidden/>
          </w:rPr>
          <w:fldChar w:fldCharType="separate"/>
        </w:r>
        <w:r>
          <w:rPr>
            <w:noProof/>
            <w:webHidden/>
          </w:rPr>
          <w:t>2</w:t>
        </w:r>
        <w:r>
          <w:rPr>
            <w:noProof/>
            <w:webHidden/>
          </w:rPr>
          <w:fldChar w:fldCharType="end"/>
        </w:r>
      </w:hyperlink>
    </w:p>
    <w:p w14:paraId="3A279DFA" w14:textId="379E94C7" w:rsidR="002A4476" w:rsidRDefault="002A4476" w:rsidP="002A4476">
      <w:pPr>
        <w:pStyle w:val="TOC4"/>
        <w:rPr>
          <w:rFonts w:asciiTheme="minorHAnsi" w:eastAsiaTheme="minorEastAsia" w:hAnsiTheme="minorHAnsi" w:cstheme="minorBidi"/>
          <w:noProof/>
        </w:rPr>
      </w:pPr>
      <w:hyperlink w:anchor="_Toc113272738" w:history="1">
        <w:r w:rsidRPr="00EF35D9">
          <w:rPr>
            <w:rStyle w:val="Hyperlink"/>
            <w:noProof/>
          </w:rPr>
          <w:t>2.1.1</w:t>
        </w:r>
        <w:r>
          <w:rPr>
            <w:rFonts w:asciiTheme="minorHAnsi" w:eastAsiaTheme="minorEastAsia" w:hAnsiTheme="minorHAnsi" w:cstheme="minorBidi"/>
            <w:noProof/>
          </w:rPr>
          <w:tab/>
        </w:r>
        <w:r w:rsidRPr="00EF35D9">
          <w:rPr>
            <w:rStyle w:val="Hyperlink"/>
            <w:noProof/>
          </w:rPr>
          <w:t>Industrial property rights</w:t>
        </w:r>
        <w:r>
          <w:rPr>
            <w:noProof/>
            <w:webHidden/>
          </w:rPr>
          <w:tab/>
        </w:r>
        <w:r>
          <w:rPr>
            <w:noProof/>
            <w:webHidden/>
          </w:rPr>
          <w:fldChar w:fldCharType="begin"/>
        </w:r>
        <w:r>
          <w:rPr>
            <w:noProof/>
            <w:webHidden/>
          </w:rPr>
          <w:instrText xml:space="preserve"> PAGEREF _Toc113272738 \h </w:instrText>
        </w:r>
        <w:r>
          <w:rPr>
            <w:noProof/>
            <w:webHidden/>
          </w:rPr>
        </w:r>
        <w:r>
          <w:rPr>
            <w:noProof/>
            <w:webHidden/>
          </w:rPr>
          <w:fldChar w:fldCharType="separate"/>
        </w:r>
        <w:r>
          <w:rPr>
            <w:noProof/>
            <w:webHidden/>
          </w:rPr>
          <w:t>2</w:t>
        </w:r>
        <w:r>
          <w:rPr>
            <w:noProof/>
            <w:webHidden/>
          </w:rPr>
          <w:fldChar w:fldCharType="end"/>
        </w:r>
      </w:hyperlink>
    </w:p>
    <w:p w14:paraId="1CE458E7" w14:textId="3598B89A" w:rsidR="002A4476" w:rsidRDefault="002A4476" w:rsidP="002A4476">
      <w:pPr>
        <w:pStyle w:val="TOC4"/>
        <w:rPr>
          <w:rFonts w:asciiTheme="minorHAnsi" w:eastAsiaTheme="minorEastAsia" w:hAnsiTheme="minorHAnsi" w:cstheme="minorBidi"/>
          <w:noProof/>
        </w:rPr>
      </w:pPr>
      <w:hyperlink w:anchor="_Toc113272739" w:history="1">
        <w:r w:rsidRPr="00EF35D9">
          <w:rPr>
            <w:rStyle w:val="Hyperlink"/>
            <w:noProof/>
          </w:rPr>
          <w:t>2.1.2</w:t>
        </w:r>
        <w:r>
          <w:rPr>
            <w:rFonts w:asciiTheme="minorHAnsi" w:eastAsiaTheme="minorEastAsia" w:hAnsiTheme="minorHAnsi" w:cstheme="minorBidi"/>
            <w:noProof/>
          </w:rPr>
          <w:tab/>
        </w:r>
        <w:r w:rsidRPr="00EF35D9">
          <w:rPr>
            <w:rStyle w:val="Hyperlink"/>
            <w:noProof/>
          </w:rPr>
          <w:t>Copyright and related rights</w:t>
        </w:r>
        <w:r>
          <w:rPr>
            <w:noProof/>
            <w:webHidden/>
          </w:rPr>
          <w:tab/>
        </w:r>
        <w:r>
          <w:rPr>
            <w:noProof/>
            <w:webHidden/>
          </w:rPr>
          <w:fldChar w:fldCharType="begin"/>
        </w:r>
        <w:r>
          <w:rPr>
            <w:noProof/>
            <w:webHidden/>
          </w:rPr>
          <w:instrText xml:space="preserve"> PAGEREF _Toc113272739 \h </w:instrText>
        </w:r>
        <w:r>
          <w:rPr>
            <w:noProof/>
            <w:webHidden/>
          </w:rPr>
        </w:r>
        <w:r>
          <w:rPr>
            <w:noProof/>
            <w:webHidden/>
          </w:rPr>
          <w:fldChar w:fldCharType="separate"/>
        </w:r>
        <w:r>
          <w:rPr>
            <w:noProof/>
            <w:webHidden/>
          </w:rPr>
          <w:t>2</w:t>
        </w:r>
        <w:r>
          <w:rPr>
            <w:noProof/>
            <w:webHidden/>
          </w:rPr>
          <w:fldChar w:fldCharType="end"/>
        </w:r>
      </w:hyperlink>
    </w:p>
    <w:p w14:paraId="7F335F58" w14:textId="76A524AD" w:rsidR="002A4476" w:rsidRDefault="002A4476" w:rsidP="002A4476">
      <w:pPr>
        <w:pStyle w:val="TOC4"/>
        <w:rPr>
          <w:rFonts w:asciiTheme="minorHAnsi" w:eastAsiaTheme="minorEastAsia" w:hAnsiTheme="minorHAnsi" w:cstheme="minorBidi"/>
          <w:noProof/>
        </w:rPr>
      </w:pPr>
      <w:hyperlink w:anchor="_Toc113272740" w:history="1">
        <w:r w:rsidRPr="00EF35D9">
          <w:rPr>
            <w:rStyle w:val="Hyperlink"/>
            <w:noProof/>
            <w:lang w:val="en-US"/>
          </w:rPr>
          <w:t>2.1.3</w:t>
        </w:r>
        <w:r>
          <w:rPr>
            <w:rFonts w:asciiTheme="minorHAnsi" w:eastAsiaTheme="minorEastAsia" w:hAnsiTheme="minorHAnsi" w:cstheme="minorBidi"/>
            <w:noProof/>
          </w:rPr>
          <w:tab/>
        </w:r>
        <w:r w:rsidRPr="00EF35D9">
          <w:rPr>
            <w:rStyle w:val="Hyperlink"/>
            <w:noProof/>
            <w:lang w:val="en-US"/>
          </w:rPr>
          <w:t>Plant/Animal variety rights</w:t>
        </w:r>
        <w:r>
          <w:rPr>
            <w:noProof/>
            <w:webHidden/>
          </w:rPr>
          <w:tab/>
        </w:r>
        <w:r>
          <w:rPr>
            <w:noProof/>
            <w:webHidden/>
          </w:rPr>
          <w:fldChar w:fldCharType="begin"/>
        </w:r>
        <w:r>
          <w:rPr>
            <w:noProof/>
            <w:webHidden/>
          </w:rPr>
          <w:instrText xml:space="preserve"> PAGEREF _Toc113272740 \h </w:instrText>
        </w:r>
        <w:r>
          <w:rPr>
            <w:noProof/>
            <w:webHidden/>
          </w:rPr>
        </w:r>
        <w:r>
          <w:rPr>
            <w:noProof/>
            <w:webHidden/>
          </w:rPr>
          <w:fldChar w:fldCharType="separate"/>
        </w:r>
        <w:r>
          <w:rPr>
            <w:noProof/>
            <w:webHidden/>
          </w:rPr>
          <w:t>3</w:t>
        </w:r>
        <w:r>
          <w:rPr>
            <w:noProof/>
            <w:webHidden/>
          </w:rPr>
          <w:fldChar w:fldCharType="end"/>
        </w:r>
      </w:hyperlink>
    </w:p>
    <w:p w14:paraId="70DDB378" w14:textId="30A3AD5D" w:rsidR="002A4476" w:rsidRDefault="002A4476" w:rsidP="002A4476">
      <w:pPr>
        <w:pStyle w:val="TOC4"/>
        <w:rPr>
          <w:rFonts w:asciiTheme="minorHAnsi" w:eastAsiaTheme="minorEastAsia" w:hAnsiTheme="minorHAnsi" w:cstheme="minorBidi"/>
          <w:noProof/>
        </w:rPr>
      </w:pPr>
      <w:hyperlink w:anchor="_Toc113272741" w:history="1">
        <w:r w:rsidRPr="00EF35D9">
          <w:rPr>
            <w:rStyle w:val="Hyperlink"/>
            <w:noProof/>
            <w:lang w:val="en-US"/>
          </w:rPr>
          <w:t>2.1.4</w:t>
        </w:r>
        <w:r>
          <w:rPr>
            <w:rFonts w:asciiTheme="minorHAnsi" w:eastAsiaTheme="minorEastAsia" w:hAnsiTheme="minorHAnsi" w:cstheme="minorBidi"/>
            <w:noProof/>
          </w:rPr>
          <w:tab/>
        </w:r>
        <w:r w:rsidRPr="00EF35D9">
          <w:rPr>
            <w:rStyle w:val="Hyperlink"/>
            <w:noProof/>
            <w:lang w:val="en-US"/>
          </w:rPr>
          <w:t>Traditional knowledge and traditional medicines</w:t>
        </w:r>
        <w:r>
          <w:rPr>
            <w:noProof/>
            <w:webHidden/>
          </w:rPr>
          <w:tab/>
        </w:r>
        <w:r>
          <w:rPr>
            <w:noProof/>
            <w:webHidden/>
          </w:rPr>
          <w:fldChar w:fldCharType="begin"/>
        </w:r>
        <w:r>
          <w:rPr>
            <w:noProof/>
            <w:webHidden/>
          </w:rPr>
          <w:instrText xml:space="preserve"> PAGEREF _Toc113272741 \h </w:instrText>
        </w:r>
        <w:r>
          <w:rPr>
            <w:noProof/>
            <w:webHidden/>
          </w:rPr>
        </w:r>
        <w:r>
          <w:rPr>
            <w:noProof/>
            <w:webHidden/>
          </w:rPr>
          <w:fldChar w:fldCharType="separate"/>
        </w:r>
        <w:r>
          <w:rPr>
            <w:noProof/>
            <w:webHidden/>
          </w:rPr>
          <w:t>3</w:t>
        </w:r>
        <w:r>
          <w:rPr>
            <w:noProof/>
            <w:webHidden/>
          </w:rPr>
          <w:fldChar w:fldCharType="end"/>
        </w:r>
      </w:hyperlink>
    </w:p>
    <w:p w14:paraId="043AF038" w14:textId="218AB763" w:rsidR="002A4476" w:rsidRDefault="002A4476" w:rsidP="002A4476">
      <w:pPr>
        <w:pStyle w:val="TOC4"/>
        <w:rPr>
          <w:rFonts w:asciiTheme="minorHAnsi" w:eastAsiaTheme="minorEastAsia" w:hAnsiTheme="minorHAnsi" w:cstheme="minorBidi"/>
          <w:noProof/>
        </w:rPr>
      </w:pPr>
      <w:hyperlink w:anchor="_Toc113272742" w:history="1">
        <w:r w:rsidRPr="00EF35D9">
          <w:rPr>
            <w:rStyle w:val="Hyperlink"/>
            <w:noProof/>
            <w:lang w:val="en-US"/>
          </w:rPr>
          <w:t>2.1.5</w:t>
        </w:r>
        <w:r>
          <w:rPr>
            <w:rFonts w:asciiTheme="minorHAnsi" w:eastAsiaTheme="minorEastAsia" w:hAnsiTheme="minorHAnsi" w:cstheme="minorBidi"/>
            <w:noProof/>
          </w:rPr>
          <w:tab/>
        </w:r>
        <w:r w:rsidRPr="00EF35D9">
          <w:rPr>
            <w:rStyle w:val="Hyperlink"/>
            <w:noProof/>
            <w:lang w:val="en-US"/>
          </w:rPr>
          <w:t>International treaties, agreements, and protocols</w:t>
        </w:r>
        <w:r>
          <w:rPr>
            <w:noProof/>
            <w:webHidden/>
          </w:rPr>
          <w:tab/>
        </w:r>
        <w:r>
          <w:rPr>
            <w:noProof/>
            <w:webHidden/>
          </w:rPr>
          <w:fldChar w:fldCharType="begin"/>
        </w:r>
        <w:r>
          <w:rPr>
            <w:noProof/>
            <w:webHidden/>
          </w:rPr>
          <w:instrText xml:space="preserve"> PAGEREF _Toc113272742 \h </w:instrText>
        </w:r>
        <w:r>
          <w:rPr>
            <w:noProof/>
            <w:webHidden/>
          </w:rPr>
        </w:r>
        <w:r>
          <w:rPr>
            <w:noProof/>
            <w:webHidden/>
          </w:rPr>
          <w:fldChar w:fldCharType="separate"/>
        </w:r>
        <w:r>
          <w:rPr>
            <w:noProof/>
            <w:webHidden/>
          </w:rPr>
          <w:t>3</w:t>
        </w:r>
        <w:r>
          <w:rPr>
            <w:noProof/>
            <w:webHidden/>
          </w:rPr>
          <w:fldChar w:fldCharType="end"/>
        </w:r>
      </w:hyperlink>
    </w:p>
    <w:p w14:paraId="641E3DED" w14:textId="70E71131" w:rsidR="002A4476" w:rsidRDefault="002A4476">
      <w:pPr>
        <w:pStyle w:val="TOC3"/>
        <w:tabs>
          <w:tab w:val="right" w:leader="dot" w:pos="9016"/>
        </w:tabs>
        <w:rPr>
          <w:rFonts w:asciiTheme="minorHAnsi" w:eastAsiaTheme="minorEastAsia" w:hAnsiTheme="minorHAnsi" w:cstheme="minorBidi"/>
          <w:noProof/>
        </w:rPr>
      </w:pPr>
      <w:hyperlink w:anchor="_Toc113272743" w:history="1">
        <w:r w:rsidRPr="00EF35D9">
          <w:rPr>
            <w:rStyle w:val="Hyperlink"/>
            <w:noProof/>
          </w:rPr>
          <w:t>2.2. Institutional framework for the administration of intellectual property rights</w:t>
        </w:r>
        <w:r>
          <w:rPr>
            <w:noProof/>
            <w:webHidden/>
          </w:rPr>
          <w:tab/>
        </w:r>
        <w:r>
          <w:rPr>
            <w:noProof/>
            <w:webHidden/>
          </w:rPr>
          <w:fldChar w:fldCharType="begin"/>
        </w:r>
        <w:r>
          <w:rPr>
            <w:noProof/>
            <w:webHidden/>
          </w:rPr>
          <w:instrText xml:space="preserve"> PAGEREF _Toc113272743 \h </w:instrText>
        </w:r>
        <w:r>
          <w:rPr>
            <w:noProof/>
            <w:webHidden/>
          </w:rPr>
        </w:r>
        <w:r>
          <w:rPr>
            <w:noProof/>
            <w:webHidden/>
          </w:rPr>
          <w:fldChar w:fldCharType="separate"/>
        </w:r>
        <w:r>
          <w:rPr>
            <w:noProof/>
            <w:webHidden/>
          </w:rPr>
          <w:t>4</w:t>
        </w:r>
        <w:r>
          <w:rPr>
            <w:noProof/>
            <w:webHidden/>
          </w:rPr>
          <w:fldChar w:fldCharType="end"/>
        </w:r>
      </w:hyperlink>
    </w:p>
    <w:p w14:paraId="773AA607" w14:textId="156B6A92" w:rsidR="002A4476" w:rsidRDefault="002A4476" w:rsidP="002A4476">
      <w:pPr>
        <w:pStyle w:val="TOC4"/>
        <w:rPr>
          <w:rFonts w:asciiTheme="minorHAnsi" w:eastAsiaTheme="minorEastAsia" w:hAnsiTheme="minorHAnsi" w:cstheme="minorBidi"/>
          <w:noProof/>
        </w:rPr>
      </w:pPr>
      <w:hyperlink w:anchor="_Toc113272744" w:history="1">
        <w:r w:rsidRPr="00EF35D9">
          <w:rPr>
            <w:rStyle w:val="Hyperlink"/>
            <w:noProof/>
            <w:lang w:val="en-US"/>
          </w:rPr>
          <w:t>2.2.1</w:t>
        </w:r>
        <w:r>
          <w:rPr>
            <w:rFonts w:asciiTheme="minorHAnsi" w:eastAsiaTheme="minorEastAsia" w:hAnsiTheme="minorHAnsi" w:cstheme="minorBidi"/>
            <w:noProof/>
          </w:rPr>
          <w:tab/>
        </w:r>
        <w:r w:rsidRPr="00EF35D9">
          <w:rPr>
            <w:rStyle w:val="Hyperlink"/>
            <w:noProof/>
            <w:lang w:val="en-US"/>
          </w:rPr>
          <w:t>Patents and Designs Registry (PDR)</w:t>
        </w:r>
        <w:r>
          <w:rPr>
            <w:noProof/>
            <w:webHidden/>
          </w:rPr>
          <w:tab/>
        </w:r>
        <w:r>
          <w:rPr>
            <w:noProof/>
            <w:webHidden/>
          </w:rPr>
          <w:fldChar w:fldCharType="begin"/>
        </w:r>
        <w:r>
          <w:rPr>
            <w:noProof/>
            <w:webHidden/>
          </w:rPr>
          <w:instrText xml:space="preserve"> PAGEREF _Toc113272744 \h </w:instrText>
        </w:r>
        <w:r>
          <w:rPr>
            <w:noProof/>
            <w:webHidden/>
          </w:rPr>
        </w:r>
        <w:r>
          <w:rPr>
            <w:noProof/>
            <w:webHidden/>
          </w:rPr>
          <w:fldChar w:fldCharType="separate"/>
        </w:r>
        <w:r>
          <w:rPr>
            <w:noProof/>
            <w:webHidden/>
          </w:rPr>
          <w:t>4</w:t>
        </w:r>
        <w:r>
          <w:rPr>
            <w:noProof/>
            <w:webHidden/>
          </w:rPr>
          <w:fldChar w:fldCharType="end"/>
        </w:r>
      </w:hyperlink>
    </w:p>
    <w:p w14:paraId="20006131" w14:textId="39AF7C30" w:rsidR="002A4476" w:rsidRDefault="002A4476" w:rsidP="002A4476">
      <w:pPr>
        <w:pStyle w:val="TOC4"/>
        <w:rPr>
          <w:rFonts w:asciiTheme="minorHAnsi" w:eastAsiaTheme="minorEastAsia" w:hAnsiTheme="minorHAnsi" w:cstheme="minorBidi"/>
          <w:noProof/>
        </w:rPr>
      </w:pPr>
      <w:hyperlink w:anchor="_Toc113272745" w:history="1">
        <w:r w:rsidRPr="00EF35D9">
          <w:rPr>
            <w:rStyle w:val="Hyperlink"/>
            <w:noProof/>
            <w:lang w:val="en-US"/>
          </w:rPr>
          <w:t>2.2.2</w:t>
        </w:r>
        <w:r>
          <w:rPr>
            <w:rFonts w:asciiTheme="minorHAnsi" w:eastAsiaTheme="minorEastAsia" w:hAnsiTheme="minorHAnsi" w:cstheme="minorBidi"/>
            <w:noProof/>
          </w:rPr>
          <w:tab/>
        </w:r>
        <w:r w:rsidRPr="00EF35D9">
          <w:rPr>
            <w:rStyle w:val="Hyperlink"/>
            <w:noProof/>
            <w:lang w:val="en-US"/>
          </w:rPr>
          <w:t>Trademarks Registry</w:t>
        </w:r>
        <w:r>
          <w:rPr>
            <w:noProof/>
            <w:webHidden/>
          </w:rPr>
          <w:tab/>
        </w:r>
        <w:r>
          <w:rPr>
            <w:noProof/>
            <w:webHidden/>
          </w:rPr>
          <w:fldChar w:fldCharType="begin"/>
        </w:r>
        <w:r>
          <w:rPr>
            <w:noProof/>
            <w:webHidden/>
          </w:rPr>
          <w:instrText xml:space="preserve"> PAGEREF _Toc113272745 \h </w:instrText>
        </w:r>
        <w:r>
          <w:rPr>
            <w:noProof/>
            <w:webHidden/>
          </w:rPr>
        </w:r>
        <w:r>
          <w:rPr>
            <w:noProof/>
            <w:webHidden/>
          </w:rPr>
          <w:fldChar w:fldCharType="separate"/>
        </w:r>
        <w:r>
          <w:rPr>
            <w:noProof/>
            <w:webHidden/>
          </w:rPr>
          <w:t>7</w:t>
        </w:r>
        <w:r>
          <w:rPr>
            <w:noProof/>
            <w:webHidden/>
          </w:rPr>
          <w:fldChar w:fldCharType="end"/>
        </w:r>
      </w:hyperlink>
    </w:p>
    <w:p w14:paraId="499D5803" w14:textId="619C93E2" w:rsidR="002A4476" w:rsidRDefault="002A4476" w:rsidP="002A4476">
      <w:pPr>
        <w:pStyle w:val="TOC4"/>
        <w:rPr>
          <w:rFonts w:asciiTheme="minorHAnsi" w:eastAsiaTheme="minorEastAsia" w:hAnsiTheme="minorHAnsi" w:cstheme="minorBidi"/>
          <w:noProof/>
        </w:rPr>
      </w:pPr>
      <w:hyperlink w:anchor="_Toc113272746" w:history="1">
        <w:r w:rsidRPr="00EF35D9">
          <w:rPr>
            <w:rStyle w:val="Hyperlink"/>
            <w:noProof/>
            <w:lang w:val="en-US"/>
          </w:rPr>
          <w:t>2.2.3</w:t>
        </w:r>
        <w:r>
          <w:rPr>
            <w:rFonts w:asciiTheme="minorHAnsi" w:eastAsiaTheme="minorEastAsia" w:hAnsiTheme="minorHAnsi" w:cstheme="minorBidi"/>
            <w:noProof/>
          </w:rPr>
          <w:tab/>
        </w:r>
        <w:r w:rsidRPr="00EF35D9">
          <w:rPr>
            <w:rStyle w:val="Hyperlink"/>
            <w:noProof/>
            <w:lang w:val="en-US"/>
          </w:rPr>
          <w:t>Nigerian Copyright Commission</w:t>
        </w:r>
        <w:r>
          <w:rPr>
            <w:noProof/>
            <w:webHidden/>
          </w:rPr>
          <w:tab/>
        </w:r>
        <w:r>
          <w:rPr>
            <w:noProof/>
            <w:webHidden/>
          </w:rPr>
          <w:fldChar w:fldCharType="begin"/>
        </w:r>
        <w:r>
          <w:rPr>
            <w:noProof/>
            <w:webHidden/>
          </w:rPr>
          <w:instrText xml:space="preserve"> PAGEREF _Toc113272746 \h </w:instrText>
        </w:r>
        <w:r>
          <w:rPr>
            <w:noProof/>
            <w:webHidden/>
          </w:rPr>
        </w:r>
        <w:r>
          <w:rPr>
            <w:noProof/>
            <w:webHidden/>
          </w:rPr>
          <w:fldChar w:fldCharType="separate"/>
        </w:r>
        <w:r>
          <w:rPr>
            <w:noProof/>
            <w:webHidden/>
          </w:rPr>
          <w:t>8</w:t>
        </w:r>
        <w:r>
          <w:rPr>
            <w:noProof/>
            <w:webHidden/>
          </w:rPr>
          <w:fldChar w:fldCharType="end"/>
        </w:r>
      </w:hyperlink>
    </w:p>
    <w:p w14:paraId="3446424F" w14:textId="2E2AEA2A" w:rsidR="002A4476" w:rsidRDefault="002A4476" w:rsidP="002A4476">
      <w:pPr>
        <w:pStyle w:val="TOC4"/>
        <w:rPr>
          <w:rFonts w:asciiTheme="minorHAnsi" w:eastAsiaTheme="minorEastAsia" w:hAnsiTheme="minorHAnsi" w:cstheme="minorBidi"/>
          <w:noProof/>
        </w:rPr>
      </w:pPr>
      <w:hyperlink w:anchor="_Toc113272747" w:history="1">
        <w:r w:rsidRPr="00EF35D9">
          <w:rPr>
            <w:rStyle w:val="Hyperlink"/>
            <w:noProof/>
            <w:lang w:val="en-US"/>
          </w:rPr>
          <w:t>2.2.4</w:t>
        </w:r>
        <w:r>
          <w:rPr>
            <w:rFonts w:asciiTheme="minorHAnsi" w:eastAsiaTheme="minorEastAsia" w:hAnsiTheme="minorHAnsi" w:cstheme="minorBidi"/>
            <w:noProof/>
          </w:rPr>
          <w:tab/>
        </w:r>
        <w:r w:rsidRPr="00EF35D9">
          <w:rPr>
            <w:rStyle w:val="Hyperlink"/>
            <w:noProof/>
            <w:lang w:val="en-US"/>
          </w:rPr>
          <w:t>The Plant Variety Protection Office</w:t>
        </w:r>
        <w:r>
          <w:rPr>
            <w:noProof/>
            <w:webHidden/>
          </w:rPr>
          <w:tab/>
        </w:r>
        <w:r>
          <w:rPr>
            <w:noProof/>
            <w:webHidden/>
          </w:rPr>
          <w:fldChar w:fldCharType="begin"/>
        </w:r>
        <w:r>
          <w:rPr>
            <w:noProof/>
            <w:webHidden/>
          </w:rPr>
          <w:instrText xml:space="preserve"> PAGEREF _Toc113272747 \h </w:instrText>
        </w:r>
        <w:r>
          <w:rPr>
            <w:noProof/>
            <w:webHidden/>
          </w:rPr>
        </w:r>
        <w:r>
          <w:rPr>
            <w:noProof/>
            <w:webHidden/>
          </w:rPr>
          <w:fldChar w:fldCharType="separate"/>
        </w:r>
        <w:r>
          <w:rPr>
            <w:noProof/>
            <w:webHidden/>
          </w:rPr>
          <w:t>11</w:t>
        </w:r>
        <w:r>
          <w:rPr>
            <w:noProof/>
            <w:webHidden/>
          </w:rPr>
          <w:fldChar w:fldCharType="end"/>
        </w:r>
      </w:hyperlink>
    </w:p>
    <w:p w14:paraId="066A94AA" w14:textId="66D8B68A"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48" w:history="1">
        <w:r w:rsidRPr="00EF35D9">
          <w:rPr>
            <w:rStyle w:val="Hyperlink"/>
            <w:noProof/>
          </w:rPr>
          <w:t>2.3</w:t>
        </w:r>
        <w:r>
          <w:rPr>
            <w:rFonts w:asciiTheme="minorHAnsi" w:eastAsiaTheme="minorEastAsia" w:hAnsiTheme="minorHAnsi" w:cstheme="minorBidi"/>
            <w:noProof/>
          </w:rPr>
          <w:tab/>
        </w:r>
        <w:r w:rsidRPr="00EF35D9">
          <w:rPr>
            <w:rStyle w:val="Hyperlink"/>
            <w:noProof/>
          </w:rPr>
          <w:t>Generation and protection of intellectual property rights</w:t>
        </w:r>
        <w:r>
          <w:rPr>
            <w:noProof/>
            <w:webHidden/>
          </w:rPr>
          <w:tab/>
        </w:r>
        <w:r>
          <w:rPr>
            <w:noProof/>
            <w:webHidden/>
          </w:rPr>
          <w:fldChar w:fldCharType="begin"/>
        </w:r>
        <w:r>
          <w:rPr>
            <w:noProof/>
            <w:webHidden/>
          </w:rPr>
          <w:instrText xml:space="preserve"> PAGEREF _Toc113272748 \h </w:instrText>
        </w:r>
        <w:r>
          <w:rPr>
            <w:noProof/>
            <w:webHidden/>
          </w:rPr>
        </w:r>
        <w:r>
          <w:rPr>
            <w:noProof/>
            <w:webHidden/>
          </w:rPr>
          <w:fldChar w:fldCharType="separate"/>
        </w:r>
        <w:r>
          <w:rPr>
            <w:noProof/>
            <w:webHidden/>
          </w:rPr>
          <w:t>12</w:t>
        </w:r>
        <w:r>
          <w:rPr>
            <w:noProof/>
            <w:webHidden/>
          </w:rPr>
          <w:fldChar w:fldCharType="end"/>
        </w:r>
      </w:hyperlink>
    </w:p>
    <w:p w14:paraId="41D5E791" w14:textId="4637C1A7" w:rsidR="002A4476" w:rsidRDefault="002A4476" w:rsidP="002A4476">
      <w:pPr>
        <w:pStyle w:val="TOC4"/>
        <w:rPr>
          <w:rFonts w:asciiTheme="minorHAnsi" w:eastAsiaTheme="minorEastAsia" w:hAnsiTheme="minorHAnsi" w:cstheme="minorBidi"/>
          <w:noProof/>
        </w:rPr>
      </w:pPr>
      <w:r w:rsidRPr="00EF35D9">
        <w:rPr>
          <w:rStyle w:val="Hyperlink"/>
          <w:noProof/>
        </w:rPr>
        <w:fldChar w:fldCharType="begin"/>
      </w:r>
      <w:r w:rsidRPr="00EF35D9">
        <w:rPr>
          <w:rStyle w:val="Hyperlink"/>
          <w:noProof/>
        </w:rPr>
        <w:instrText xml:space="preserve"> </w:instrText>
      </w:r>
      <w:r>
        <w:rPr>
          <w:noProof/>
        </w:rPr>
        <w:instrText>HYPERLINK \l "_Toc113272749"</w:instrText>
      </w:r>
      <w:r w:rsidRPr="00EF35D9">
        <w:rPr>
          <w:rStyle w:val="Hyperlink"/>
          <w:noProof/>
        </w:rPr>
        <w:instrText xml:space="preserve"> </w:instrText>
      </w:r>
      <w:r w:rsidRPr="00EF35D9">
        <w:rPr>
          <w:rStyle w:val="Hyperlink"/>
          <w:noProof/>
        </w:rPr>
      </w:r>
      <w:r w:rsidRPr="00EF35D9">
        <w:rPr>
          <w:rStyle w:val="Hyperlink"/>
          <w:noProof/>
        </w:rPr>
        <w:fldChar w:fldCharType="separate"/>
      </w:r>
      <w:r w:rsidRPr="00EF35D9">
        <w:rPr>
          <w:rStyle w:val="Hyperlink"/>
          <w:noProof/>
          <w:lang w:val="en-US"/>
        </w:rPr>
        <w:t>2.3.1</w:t>
      </w:r>
      <w:r>
        <w:rPr>
          <w:rFonts w:asciiTheme="minorHAnsi" w:eastAsiaTheme="minorEastAsia" w:hAnsiTheme="minorHAnsi" w:cstheme="minorBidi"/>
          <w:noProof/>
        </w:rPr>
        <w:tab/>
      </w:r>
      <w:r w:rsidRPr="00EF35D9">
        <w:rPr>
          <w:rStyle w:val="Hyperlink"/>
          <w:noProof/>
          <w:lang w:val="en-US"/>
        </w:rPr>
        <w:t>Policy Incentives for promoting generation and protection of innovation</w:t>
      </w:r>
      <w:r>
        <w:rPr>
          <w:noProof/>
          <w:webHidden/>
        </w:rPr>
        <w:tab/>
      </w:r>
      <w:r>
        <w:rPr>
          <w:noProof/>
          <w:webHidden/>
        </w:rPr>
        <w:fldChar w:fldCharType="begin"/>
      </w:r>
      <w:r>
        <w:rPr>
          <w:noProof/>
          <w:webHidden/>
        </w:rPr>
        <w:instrText xml:space="preserve"> PAGEREF _Toc113272749 \h </w:instrText>
      </w:r>
      <w:r>
        <w:rPr>
          <w:noProof/>
          <w:webHidden/>
        </w:rPr>
      </w:r>
      <w:r>
        <w:rPr>
          <w:noProof/>
          <w:webHidden/>
        </w:rPr>
        <w:fldChar w:fldCharType="separate"/>
      </w:r>
      <w:r>
        <w:rPr>
          <w:noProof/>
          <w:webHidden/>
        </w:rPr>
        <w:t>12</w:t>
      </w:r>
      <w:r>
        <w:rPr>
          <w:noProof/>
          <w:webHidden/>
        </w:rPr>
        <w:fldChar w:fldCharType="end"/>
      </w:r>
      <w:r w:rsidRPr="00EF35D9">
        <w:rPr>
          <w:rStyle w:val="Hyperlink"/>
          <w:noProof/>
        </w:rPr>
        <w:fldChar w:fldCharType="end"/>
      </w:r>
    </w:p>
    <w:p w14:paraId="46218D27" w14:textId="52D536D9" w:rsidR="002A4476" w:rsidRDefault="002A4476" w:rsidP="002A4476">
      <w:pPr>
        <w:pStyle w:val="TOC4"/>
        <w:rPr>
          <w:rFonts w:asciiTheme="minorHAnsi" w:eastAsiaTheme="minorEastAsia" w:hAnsiTheme="minorHAnsi" w:cstheme="minorBidi"/>
          <w:noProof/>
        </w:rPr>
      </w:pPr>
      <w:hyperlink w:anchor="_Toc113272750" w:history="1">
        <w:r w:rsidRPr="00EF35D9">
          <w:rPr>
            <w:rStyle w:val="Hyperlink"/>
            <w:noProof/>
            <w:lang w:val="en-US"/>
          </w:rPr>
          <w:t>2.3.2</w:t>
        </w:r>
        <w:r>
          <w:rPr>
            <w:rFonts w:asciiTheme="minorHAnsi" w:eastAsiaTheme="minorEastAsia" w:hAnsiTheme="minorHAnsi" w:cstheme="minorBidi"/>
            <w:noProof/>
          </w:rPr>
          <w:tab/>
        </w:r>
        <w:r w:rsidRPr="00EF35D9">
          <w:rPr>
            <w:rStyle w:val="Hyperlink"/>
            <w:noProof/>
            <w:lang w:val="en-US"/>
          </w:rPr>
          <w:t>IP education and training</w:t>
        </w:r>
        <w:r>
          <w:rPr>
            <w:noProof/>
            <w:webHidden/>
          </w:rPr>
          <w:tab/>
        </w:r>
        <w:r>
          <w:rPr>
            <w:noProof/>
            <w:webHidden/>
          </w:rPr>
          <w:fldChar w:fldCharType="begin"/>
        </w:r>
        <w:r>
          <w:rPr>
            <w:noProof/>
            <w:webHidden/>
          </w:rPr>
          <w:instrText xml:space="preserve"> PAGEREF _Toc113272750 \h </w:instrText>
        </w:r>
        <w:r>
          <w:rPr>
            <w:noProof/>
            <w:webHidden/>
          </w:rPr>
        </w:r>
        <w:r>
          <w:rPr>
            <w:noProof/>
            <w:webHidden/>
          </w:rPr>
          <w:fldChar w:fldCharType="separate"/>
        </w:r>
        <w:r>
          <w:rPr>
            <w:noProof/>
            <w:webHidden/>
          </w:rPr>
          <w:t>15</w:t>
        </w:r>
        <w:r>
          <w:rPr>
            <w:noProof/>
            <w:webHidden/>
          </w:rPr>
          <w:fldChar w:fldCharType="end"/>
        </w:r>
      </w:hyperlink>
    </w:p>
    <w:p w14:paraId="1030E517" w14:textId="4DD67EE5" w:rsidR="002A4476" w:rsidRDefault="002A4476" w:rsidP="002A4476">
      <w:pPr>
        <w:pStyle w:val="TOC4"/>
        <w:rPr>
          <w:rFonts w:asciiTheme="minorHAnsi" w:eastAsiaTheme="minorEastAsia" w:hAnsiTheme="minorHAnsi" w:cstheme="minorBidi"/>
          <w:noProof/>
        </w:rPr>
      </w:pPr>
      <w:hyperlink w:anchor="_Toc113272751" w:history="1">
        <w:r w:rsidRPr="00EF35D9">
          <w:rPr>
            <w:rStyle w:val="Hyperlink"/>
            <w:noProof/>
            <w:lang w:val="en-US"/>
          </w:rPr>
          <w:t>2.3.3</w:t>
        </w:r>
        <w:r>
          <w:rPr>
            <w:rFonts w:asciiTheme="minorHAnsi" w:eastAsiaTheme="minorEastAsia" w:hAnsiTheme="minorHAnsi" w:cstheme="minorBidi"/>
            <w:noProof/>
          </w:rPr>
          <w:tab/>
        </w:r>
        <w:r w:rsidRPr="00EF35D9">
          <w:rPr>
            <w:rStyle w:val="Hyperlink"/>
            <w:noProof/>
            <w:lang w:val="en-US"/>
          </w:rPr>
          <w:t>IP awareness</w:t>
        </w:r>
        <w:r>
          <w:rPr>
            <w:noProof/>
            <w:webHidden/>
          </w:rPr>
          <w:tab/>
        </w:r>
        <w:r>
          <w:rPr>
            <w:noProof/>
            <w:webHidden/>
          </w:rPr>
          <w:fldChar w:fldCharType="begin"/>
        </w:r>
        <w:r>
          <w:rPr>
            <w:noProof/>
            <w:webHidden/>
          </w:rPr>
          <w:instrText xml:space="preserve"> PAGEREF _Toc113272751 \h </w:instrText>
        </w:r>
        <w:r>
          <w:rPr>
            <w:noProof/>
            <w:webHidden/>
          </w:rPr>
        </w:r>
        <w:r>
          <w:rPr>
            <w:noProof/>
            <w:webHidden/>
          </w:rPr>
          <w:fldChar w:fldCharType="separate"/>
        </w:r>
        <w:r>
          <w:rPr>
            <w:noProof/>
            <w:webHidden/>
          </w:rPr>
          <w:t>16</w:t>
        </w:r>
        <w:r>
          <w:rPr>
            <w:noProof/>
            <w:webHidden/>
          </w:rPr>
          <w:fldChar w:fldCharType="end"/>
        </w:r>
      </w:hyperlink>
    </w:p>
    <w:p w14:paraId="3ED1679E" w14:textId="1FB1BC04" w:rsidR="002A4476" w:rsidRDefault="002A4476" w:rsidP="002A4476">
      <w:pPr>
        <w:pStyle w:val="TOC4"/>
        <w:rPr>
          <w:rFonts w:asciiTheme="minorHAnsi" w:eastAsiaTheme="minorEastAsia" w:hAnsiTheme="minorHAnsi" w:cstheme="minorBidi"/>
          <w:noProof/>
        </w:rPr>
      </w:pPr>
      <w:hyperlink w:anchor="_Toc113272752" w:history="1">
        <w:r w:rsidRPr="00EF35D9">
          <w:rPr>
            <w:rStyle w:val="Hyperlink"/>
            <w:noProof/>
            <w:lang w:val="en-US"/>
          </w:rPr>
          <w:t>2.3.4</w:t>
        </w:r>
        <w:r>
          <w:rPr>
            <w:rFonts w:asciiTheme="minorHAnsi" w:eastAsiaTheme="minorEastAsia" w:hAnsiTheme="minorHAnsi" w:cstheme="minorBidi"/>
            <w:noProof/>
          </w:rPr>
          <w:tab/>
        </w:r>
        <w:r w:rsidRPr="00EF35D9">
          <w:rPr>
            <w:rStyle w:val="Hyperlink"/>
            <w:noProof/>
            <w:lang w:val="en-US"/>
          </w:rPr>
          <w:t>Use of IP information for research and development</w:t>
        </w:r>
        <w:r>
          <w:rPr>
            <w:noProof/>
            <w:webHidden/>
          </w:rPr>
          <w:tab/>
        </w:r>
        <w:r>
          <w:rPr>
            <w:noProof/>
            <w:webHidden/>
          </w:rPr>
          <w:fldChar w:fldCharType="begin"/>
        </w:r>
        <w:r>
          <w:rPr>
            <w:noProof/>
            <w:webHidden/>
          </w:rPr>
          <w:instrText xml:space="preserve"> PAGEREF _Toc113272752 \h </w:instrText>
        </w:r>
        <w:r>
          <w:rPr>
            <w:noProof/>
            <w:webHidden/>
          </w:rPr>
        </w:r>
        <w:r>
          <w:rPr>
            <w:noProof/>
            <w:webHidden/>
          </w:rPr>
          <w:fldChar w:fldCharType="separate"/>
        </w:r>
        <w:r>
          <w:rPr>
            <w:noProof/>
            <w:webHidden/>
          </w:rPr>
          <w:t>17</w:t>
        </w:r>
        <w:r>
          <w:rPr>
            <w:noProof/>
            <w:webHidden/>
          </w:rPr>
          <w:fldChar w:fldCharType="end"/>
        </w:r>
      </w:hyperlink>
    </w:p>
    <w:p w14:paraId="0280DE16" w14:textId="3EAD4E44"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53" w:history="1">
        <w:r w:rsidRPr="00EF35D9">
          <w:rPr>
            <w:rStyle w:val="Hyperlink"/>
            <w:noProof/>
          </w:rPr>
          <w:t>2.4</w:t>
        </w:r>
        <w:r>
          <w:rPr>
            <w:rFonts w:asciiTheme="minorHAnsi" w:eastAsiaTheme="minorEastAsia" w:hAnsiTheme="minorHAnsi" w:cstheme="minorBidi"/>
            <w:noProof/>
          </w:rPr>
          <w:tab/>
        </w:r>
        <w:r w:rsidRPr="00EF35D9">
          <w:rPr>
            <w:rStyle w:val="Hyperlink"/>
            <w:noProof/>
          </w:rPr>
          <w:t>Capacity and institutional support framework for technology transfer and commercialization of IP rights</w:t>
        </w:r>
        <w:r>
          <w:rPr>
            <w:noProof/>
            <w:webHidden/>
          </w:rPr>
          <w:tab/>
        </w:r>
        <w:r>
          <w:rPr>
            <w:noProof/>
            <w:webHidden/>
          </w:rPr>
          <w:fldChar w:fldCharType="begin"/>
        </w:r>
        <w:r>
          <w:rPr>
            <w:noProof/>
            <w:webHidden/>
          </w:rPr>
          <w:instrText xml:space="preserve"> PAGEREF _Toc113272753 \h </w:instrText>
        </w:r>
        <w:r>
          <w:rPr>
            <w:noProof/>
            <w:webHidden/>
          </w:rPr>
        </w:r>
        <w:r>
          <w:rPr>
            <w:noProof/>
            <w:webHidden/>
          </w:rPr>
          <w:fldChar w:fldCharType="separate"/>
        </w:r>
        <w:r>
          <w:rPr>
            <w:noProof/>
            <w:webHidden/>
          </w:rPr>
          <w:t>17</w:t>
        </w:r>
        <w:r>
          <w:rPr>
            <w:noProof/>
            <w:webHidden/>
          </w:rPr>
          <w:fldChar w:fldCharType="end"/>
        </w:r>
      </w:hyperlink>
    </w:p>
    <w:p w14:paraId="24D4A29F" w14:textId="33F95004" w:rsidR="002A4476" w:rsidRDefault="002A4476" w:rsidP="002A4476">
      <w:pPr>
        <w:pStyle w:val="TOC4"/>
        <w:rPr>
          <w:rFonts w:asciiTheme="minorHAnsi" w:eastAsiaTheme="minorEastAsia" w:hAnsiTheme="minorHAnsi" w:cstheme="minorBidi"/>
          <w:noProof/>
        </w:rPr>
      </w:pPr>
      <w:hyperlink w:anchor="_Toc113272754" w:history="1">
        <w:r w:rsidRPr="00EF35D9">
          <w:rPr>
            <w:rStyle w:val="Hyperlink"/>
            <w:noProof/>
            <w:lang w:val="en-US"/>
          </w:rPr>
          <w:t>2.4.1</w:t>
        </w:r>
        <w:r>
          <w:rPr>
            <w:rFonts w:asciiTheme="minorHAnsi" w:eastAsiaTheme="minorEastAsia" w:hAnsiTheme="minorHAnsi" w:cstheme="minorBidi"/>
            <w:noProof/>
          </w:rPr>
          <w:tab/>
        </w:r>
        <w:r w:rsidRPr="00EF35D9">
          <w:rPr>
            <w:rStyle w:val="Hyperlink"/>
            <w:noProof/>
            <w:lang w:val="en-US"/>
          </w:rPr>
          <w:t>Valuation of IP assets</w:t>
        </w:r>
        <w:r>
          <w:rPr>
            <w:noProof/>
            <w:webHidden/>
          </w:rPr>
          <w:tab/>
        </w:r>
        <w:r>
          <w:rPr>
            <w:noProof/>
            <w:webHidden/>
          </w:rPr>
          <w:fldChar w:fldCharType="begin"/>
        </w:r>
        <w:r>
          <w:rPr>
            <w:noProof/>
            <w:webHidden/>
          </w:rPr>
          <w:instrText xml:space="preserve"> PAGEREF _Toc113272754 \h </w:instrText>
        </w:r>
        <w:r>
          <w:rPr>
            <w:noProof/>
            <w:webHidden/>
          </w:rPr>
        </w:r>
        <w:r>
          <w:rPr>
            <w:noProof/>
            <w:webHidden/>
          </w:rPr>
          <w:fldChar w:fldCharType="separate"/>
        </w:r>
        <w:r>
          <w:rPr>
            <w:noProof/>
            <w:webHidden/>
          </w:rPr>
          <w:t>17</w:t>
        </w:r>
        <w:r>
          <w:rPr>
            <w:noProof/>
            <w:webHidden/>
          </w:rPr>
          <w:fldChar w:fldCharType="end"/>
        </w:r>
      </w:hyperlink>
    </w:p>
    <w:p w14:paraId="0C6F8330" w14:textId="7A1426CA" w:rsidR="002A4476" w:rsidRDefault="002A4476" w:rsidP="002A4476">
      <w:pPr>
        <w:pStyle w:val="TOC4"/>
        <w:rPr>
          <w:rFonts w:asciiTheme="minorHAnsi" w:eastAsiaTheme="minorEastAsia" w:hAnsiTheme="minorHAnsi" w:cstheme="minorBidi"/>
          <w:noProof/>
        </w:rPr>
      </w:pPr>
      <w:hyperlink w:anchor="_Toc113272755" w:history="1">
        <w:r w:rsidRPr="00EF35D9">
          <w:rPr>
            <w:rStyle w:val="Hyperlink"/>
            <w:noProof/>
            <w:lang w:val="en-US"/>
          </w:rPr>
          <w:t>2.4.2</w:t>
        </w:r>
        <w:r>
          <w:rPr>
            <w:rFonts w:asciiTheme="minorHAnsi" w:eastAsiaTheme="minorEastAsia" w:hAnsiTheme="minorHAnsi" w:cstheme="minorBidi"/>
            <w:noProof/>
          </w:rPr>
          <w:tab/>
        </w:r>
        <w:r w:rsidRPr="00EF35D9">
          <w:rPr>
            <w:rStyle w:val="Hyperlink"/>
            <w:noProof/>
            <w:lang w:val="en-US"/>
          </w:rPr>
          <w:t>Technology Transfer Offices</w:t>
        </w:r>
        <w:r>
          <w:rPr>
            <w:noProof/>
            <w:webHidden/>
          </w:rPr>
          <w:tab/>
        </w:r>
        <w:r>
          <w:rPr>
            <w:noProof/>
            <w:webHidden/>
          </w:rPr>
          <w:fldChar w:fldCharType="begin"/>
        </w:r>
        <w:r>
          <w:rPr>
            <w:noProof/>
            <w:webHidden/>
          </w:rPr>
          <w:instrText xml:space="preserve"> PAGEREF _Toc113272755 \h </w:instrText>
        </w:r>
        <w:r>
          <w:rPr>
            <w:noProof/>
            <w:webHidden/>
          </w:rPr>
        </w:r>
        <w:r>
          <w:rPr>
            <w:noProof/>
            <w:webHidden/>
          </w:rPr>
          <w:fldChar w:fldCharType="separate"/>
        </w:r>
        <w:r>
          <w:rPr>
            <w:noProof/>
            <w:webHidden/>
          </w:rPr>
          <w:t>18</w:t>
        </w:r>
        <w:r>
          <w:rPr>
            <w:noProof/>
            <w:webHidden/>
          </w:rPr>
          <w:fldChar w:fldCharType="end"/>
        </w:r>
      </w:hyperlink>
    </w:p>
    <w:p w14:paraId="2D086F40" w14:textId="5F3B7CB3" w:rsidR="002A4476" w:rsidRDefault="002A4476" w:rsidP="002A4476">
      <w:pPr>
        <w:pStyle w:val="TOC4"/>
        <w:rPr>
          <w:rFonts w:asciiTheme="minorHAnsi" w:eastAsiaTheme="minorEastAsia" w:hAnsiTheme="minorHAnsi" w:cstheme="minorBidi"/>
          <w:noProof/>
        </w:rPr>
      </w:pPr>
      <w:hyperlink w:anchor="_Toc113272756" w:history="1">
        <w:r w:rsidRPr="00EF35D9">
          <w:rPr>
            <w:rStyle w:val="Hyperlink"/>
            <w:noProof/>
            <w:lang w:val="en-US"/>
          </w:rPr>
          <w:t>2.4.3</w:t>
        </w:r>
        <w:r>
          <w:rPr>
            <w:rFonts w:asciiTheme="minorHAnsi" w:eastAsiaTheme="minorEastAsia" w:hAnsiTheme="minorHAnsi" w:cstheme="minorBidi"/>
            <w:noProof/>
          </w:rPr>
          <w:tab/>
        </w:r>
        <w:r w:rsidRPr="00EF35D9">
          <w:rPr>
            <w:rStyle w:val="Hyperlink"/>
            <w:noProof/>
            <w:lang w:val="en-US"/>
          </w:rPr>
          <w:t>National Office of Technology Acquisition and Promotion (NOTAP)</w:t>
        </w:r>
        <w:r>
          <w:rPr>
            <w:noProof/>
            <w:webHidden/>
          </w:rPr>
          <w:tab/>
        </w:r>
        <w:r>
          <w:rPr>
            <w:noProof/>
            <w:webHidden/>
          </w:rPr>
          <w:fldChar w:fldCharType="begin"/>
        </w:r>
        <w:r>
          <w:rPr>
            <w:noProof/>
            <w:webHidden/>
          </w:rPr>
          <w:instrText xml:space="preserve"> PAGEREF _Toc113272756 \h </w:instrText>
        </w:r>
        <w:r>
          <w:rPr>
            <w:noProof/>
            <w:webHidden/>
          </w:rPr>
        </w:r>
        <w:r>
          <w:rPr>
            <w:noProof/>
            <w:webHidden/>
          </w:rPr>
          <w:fldChar w:fldCharType="separate"/>
        </w:r>
        <w:r>
          <w:rPr>
            <w:noProof/>
            <w:webHidden/>
          </w:rPr>
          <w:t>18</w:t>
        </w:r>
        <w:r>
          <w:rPr>
            <w:noProof/>
            <w:webHidden/>
          </w:rPr>
          <w:fldChar w:fldCharType="end"/>
        </w:r>
      </w:hyperlink>
    </w:p>
    <w:p w14:paraId="37A0C789" w14:textId="65EC9A27" w:rsidR="002A4476" w:rsidRDefault="002A4476" w:rsidP="002A4476">
      <w:pPr>
        <w:pStyle w:val="TOC4"/>
        <w:rPr>
          <w:rFonts w:asciiTheme="minorHAnsi" w:eastAsiaTheme="minorEastAsia" w:hAnsiTheme="minorHAnsi" w:cstheme="minorBidi"/>
          <w:noProof/>
        </w:rPr>
      </w:pPr>
      <w:hyperlink w:anchor="_Toc113272757" w:history="1">
        <w:r w:rsidRPr="00EF35D9">
          <w:rPr>
            <w:rStyle w:val="Hyperlink"/>
            <w:noProof/>
            <w:lang w:val="en-US"/>
          </w:rPr>
          <w:t>2.4.4</w:t>
        </w:r>
        <w:r>
          <w:rPr>
            <w:rFonts w:asciiTheme="minorHAnsi" w:eastAsiaTheme="minorEastAsia" w:hAnsiTheme="minorHAnsi" w:cstheme="minorBidi"/>
            <w:noProof/>
          </w:rPr>
          <w:tab/>
        </w:r>
        <w:r w:rsidRPr="00EF35D9">
          <w:rPr>
            <w:rStyle w:val="Hyperlink"/>
            <w:noProof/>
            <w:lang w:val="en-US"/>
          </w:rPr>
          <w:t>Hubs and incubation centers and industrial parks</w:t>
        </w:r>
        <w:r>
          <w:rPr>
            <w:noProof/>
            <w:webHidden/>
          </w:rPr>
          <w:tab/>
        </w:r>
        <w:r>
          <w:rPr>
            <w:noProof/>
            <w:webHidden/>
          </w:rPr>
          <w:fldChar w:fldCharType="begin"/>
        </w:r>
        <w:r>
          <w:rPr>
            <w:noProof/>
            <w:webHidden/>
          </w:rPr>
          <w:instrText xml:space="preserve"> PAGEREF _Toc113272757 \h </w:instrText>
        </w:r>
        <w:r>
          <w:rPr>
            <w:noProof/>
            <w:webHidden/>
          </w:rPr>
        </w:r>
        <w:r>
          <w:rPr>
            <w:noProof/>
            <w:webHidden/>
          </w:rPr>
          <w:fldChar w:fldCharType="separate"/>
        </w:r>
        <w:r>
          <w:rPr>
            <w:noProof/>
            <w:webHidden/>
          </w:rPr>
          <w:t>19</w:t>
        </w:r>
        <w:r>
          <w:rPr>
            <w:noProof/>
            <w:webHidden/>
          </w:rPr>
          <w:fldChar w:fldCharType="end"/>
        </w:r>
      </w:hyperlink>
    </w:p>
    <w:p w14:paraId="2E13B214" w14:textId="72F0622C" w:rsidR="002A4476" w:rsidRDefault="002A4476" w:rsidP="002A4476">
      <w:pPr>
        <w:pStyle w:val="TOC4"/>
        <w:rPr>
          <w:rFonts w:asciiTheme="minorHAnsi" w:eastAsiaTheme="minorEastAsia" w:hAnsiTheme="minorHAnsi" w:cstheme="minorBidi"/>
          <w:noProof/>
        </w:rPr>
      </w:pPr>
      <w:hyperlink w:anchor="_Toc113272758" w:history="1">
        <w:r w:rsidRPr="00EF35D9">
          <w:rPr>
            <w:rStyle w:val="Hyperlink"/>
            <w:noProof/>
            <w:lang w:val="en-US"/>
          </w:rPr>
          <w:t>2.4.5</w:t>
        </w:r>
        <w:r>
          <w:rPr>
            <w:rFonts w:asciiTheme="minorHAnsi" w:eastAsiaTheme="minorEastAsia" w:hAnsiTheme="minorHAnsi" w:cstheme="minorBidi"/>
            <w:noProof/>
          </w:rPr>
          <w:tab/>
        </w:r>
        <w:r w:rsidRPr="00EF35D9">
          <w:rPr>
            <w:rStyle w:val="Hyperlink"/>
            <w:noProof/>
            <w:lang w:val="en-US"/>
          </w:rPr>
          <w:t>Financing the commercialization of IP assets</w:t>
        </w:r>
        <w:r>
          <w:rPr>
            <w:noProof/>
            <w:webHidden/>
          </w:rPr>
          <w:tab/>
        </w:r>
        <w:r>
          <w:rPr>
            <w:noProof/>
            <w:webHidden/>
          </w:rPr>
          <w:fldChar w:fldCharType="begin"/>
        </w:r>
        <w:r>
          <w:rPr>
            <w:noProof/>
            <w:webHidden/>
          </w:rPr>
          <w:instrText xml:space="preserve"> PAGEREF _Toc113272758 \h </w:instrText>
        </w:r>
        <w:r>
          <w:rPr>
            <w:noProof/>
            <w:webHidden/>
          </w:rPr>
        </w:r>
        <w:r>
          <w:rPr>
            <w:noProof/>
            <w:webHidden/>
          </w:rPr>
          <w:fldChar w:fldCharType="separate"/>
        </w:r>
        <w:r>
          <w:rPr>
            <w:noProof/>
            <w:webHidden/>
          </w:rPr>
          <w:t>20</w:t>
        </w:r>
        <w:r>
          <w:rPr>
            <w:noProof/>
            <w:webHidden/>
          </w:rPr>
          <w:fldChar w:fldCharType="end"/>
        </w:r>
      </w:hyperlink>
    </w:p>
    <w:p w14:paraId="44A384E7" w14:textId="04F57680" w:rsidR="002A4476" w:rsidRDefault="002A4476" w:rsidP="002A4476">
      <w:pPr>
        <w:pStyle w:val="TOC4"/>
        <w:rPr>
          <w:rFonts w:asciiTheme="minorHAnsi" w:eastAsiaTheme="minorEastAsia" w:hAnsiTheme="minorHAnsi" w:cstheme="minorBidi"/>
          <w:noProof/>
        </w:rPr>
      </w:pPr>
      <w:hyperlink w:anchor="_Toc113272759" w:history="1">
        <w:r w:rsidRPr="00EF35D9">
          <w:rPr>
            <w:rStyle w:val="Hyperlink"/>
            <w:noProof/>
            <w:lang w:val="en-US"/>
          </w:rPr>
          <w:t>2.4.6</w:t>
        </w:r>
        <w:r>
          <w:rPr>
            <w:rFonts w:asciiTheme="minorHAnsi" w:eastAsiaTheme="minorEastAsia" w:hAnsiTheme="minorHAnsi" w:cstheme="minorBidi"/>
            <w:noProof/>
          </w:rPr>
          <w:tab/>
        </w:r>
        <w:r w:rsidRPr="00EF35D9">
          <w:rPr>
            <w:rStyle w:val="Hyperlink"/>
            <w:noProof/>
            <w:lang w:val="en-US"/>
          </w:rPr>
          <w:t>Support structure for commercialization in the creative industries</w:t>
        </w:r>
        <w:r>
          <w:rPr>
            <w:noProof/>
            <w:webHidden/>
          </w:rPr>
          <w:tab/>
        </w:r>
        <w:r>
          <w:rPr>
            <w:noProof/>
            <w:webHidden/>
          </w:rPr>
          <w:fldChar w:fldCharType="begin"/>
        </w:r>
        <w:r>
          <w:rPr>
            <w:noProof/>
            <w:webHidden/>
          </w:rPr>
          <w:instrText xml:space="preserve"> PAGEREF _Toc113272759 \h </w:instrText>
        </w:r>
        <w:r>
          <w:rPr>
            <w:noProof/>
            <w:webHidden/>
          </w:rPr>
        </w:r>
        <w:r>
          <w:rPr>
            <w:noProof/>
            <w:webHidden/>
          </w:rPr>
          <w:fldChar w:fldCharType="separate"/>
        </w:r>
        <w:r>
          <w:rPr>
            <w:noProof/>
            <w:webHidden/>
          </w:rPr>
          <w:t>20</w:t>
        </w:r>
        <w:r>
          <w:rPr>
            <w:noProof/>
            <w:webHidden/>
          </w:rPr>
          <w:fldChar w:fldCharType="end"/>
        </w:r>
      </w:hyperlink>
    </w:p>
    <w:p w14:paraId="502E7160" w14:textId="3C28B380" w:rsidR="002A4476" w:rsidRDefault="002A4476" w:rsidP="002A4476">
      <w:pPr>
        <w:pStyle w:val="TOC4"/>
        <w:rPr>
          <w:rFonts w:asciiTheme="minorHAnsi" w:eastAsiaTheme="minorEastAsia" w:hAnsiTheme="minorHAnsi" w:cstheme="minorBidi"/>
          <w:noProof/>
        </w:rPr>
      </w:pPr>
      <w:hyperlink w:anchor="_Toc113272760" w:history="1">
        <w:r w:rsidRPr="00EF35D9">
          <w:rPr>
            <w:rStyle w:val="Hyperlink"/>
            <w:noProof/>
            <w:lang w:val="en-US"/>
          </w:rPr>
          <w:t>2.4.7</w:t>
        </w:r>
        <w:r>
          <w:rPr>
            <w:rFonts w:asciiTheme="minorHAnsi" w:eastAsiaTheme="minorEastAsia" w:hAnsiTheme="minorHAnsi" w:cstheme="minorBidi"/>
            <w:noProof/>
          </w:rPr>
          <w:tab/>
        </w:r>
        <w:r w:rsidRPr="00EF35D9">
          <w:rPr>
            <w:rStyle w:val="Hyperlink"/>
            <w:noProof/>
            <w:lang w:val="en-US"/>
          </w:rPr>
          <w:t>Commercialization of traditional knowledge and traditional medicines</w:t>
        </w:r>
        <w:r>
          <w:rPr>
            <w:noProof/>
            <w:webHidden/>
          </w:rPr>
          <w:tab/>
        </w:r>
        <w:r>
          <w:rPr>
            <w:noProof/>
            <w:webHidden/>
          </w:rPr>
          <w:fldChar w:fldCharType="begin"/>
        </w:r>
        <w:r>
          <w:rPr>
            <w:noProof/>
            <w:webHidden/>
          </w:rPr>
          <w:instrText xml:space="preserve"> PAGEREF _Toc113272760 \h </w:instrText>
        </w:r>
        <w:r>
          <w:rPr>
            <w:noProof/>
            <w:webHidden/>
          </w:rPr>
        </w:r>
        <w:r>
          <w:rPr>
            <w:noProof/>
            <w:webHidden/>
          </w:rPr>
          <w:fldChar w:fldCharType="separate"/>
        </w:r>
        <w:r>
          <w:rPr>
            <w:noProof/>
            <w:webHidden/>
          </w:rPr>
          <w:t>23</w:t>
        </w:r>
        <w:r>
          <w:rPr>
            <w:noProof/>
            <w:webHidden/>
          </w:rPr>
          <w:fldChar w:fldCharType="end"/>
        </w:r>
      </w:hyperlink>
    </w:p>
    <w:p w14:paraId="20C05974" w14:textId="2DDA8AD2" w:rsidR="002A4476" w:rsidRDefault="002A4476" w:rsidP="002A4476">
      <w:pPr>
        <w:pStyle w:val="TOC4"/>
        <w:rPr>
          <w:rFonts w:asciiTheme="minorHAnsi" w:eastAsiaTheme="minorEastAsia" w:hAnsiTheme="minorHAnsi" w:cstheme="minorBidi"/>
          <w:noProof/>
        </w:rPr>
      </w:pPr>
      <w:hyperlink w:anchor="_Toc113272761" w:history="1">
        <w:r w:rsidRPr="00EF35D9">
          <w:rPr>
            <w:rStyle w:val="Hyperlink"/>
            <w:noProof/>
            <w:lang w:val="en-US"/>
          </w:rPr>
          <w:t>2.4.8</w:t>
        </w:r>
        <w:r>
          <w:rPr>
            <w:rFonts w:asciiTheme="minorHAnsi" w:eastAsiaTheme="minorEastAsia" w:hAnsiTheme="minorHAnsi" w:cstheme="minorBidi"/>
            <w:noProof/>
          </w:rPr>
          <w:tab/>
        </w:r>
        <w:r w:rsidRPr="00EF35D9">
          <w:rPr>
            <w:rStyle w:val="Hyperlink"/>
            <w:noProof/>
            <w:lang w:val="en-US"/>
          </w:rPr>
          <w:t>Commercialization of new plant varieties /animal breeders’ rights</w:t>
        </w:r>
        <w:r>
          <w:rPr>
            <w:noProof/>
            <w:webHidden/>
          </w:rPr>
          <w:tab/>
        </w:r>
        <w:r>
          <w:rPr>
            <w:noProof/>
            <w:webHidden/>
          </w:rPr>
          <w:fldChar w:fldCharType="begin"/>
        </w:r>
        <w:r>
          <w:rPr>
            <w:noProof/>
            <w:webHidden/>
          </w:rPr>
          <w:instrText xml:space="preserve"> PAGEREF _Toc113272761 \h </w:instrText>
        </w:r>
        <w:r>
          <w:rPr>
            <w:noProof/>
            <w:webHidden/>
          </w:rPr>
        </w:r>
        <w:r>
          <w:rPr>
            <w:noProof/>
            <w:webHidden/>
          </w:rPr>
          <w:fldChar w:fldCharType="separate"/>
        </w:r>
        <w:r>
          <w:rPr>
            <w:noProof/>
            <w:webHidden/>
          </w:rPr>
          <w:t>24</w:t>
        </w:r>
        <w:r>
          <w:rPr>
            <w:noProof/>
            <w:webHidden/>
          </w:rPr>
          <w:fldChar w:fldCharType="end"/>
        </w:r>
      </w:hyperlink>
    </w:p>
    <w:p w14:paraId="0E3467FF" w14:textId="3D812617"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62" w:history="1">
        <w:r w:rsidRPr="00EF35D9">
          <w:rPr>
            <w:rStyle w:val="Hyperlink"/>
            <w:noProof/>
          </w:rPr>
          <w:t>2.5</w:t>
        </w:r>
        <w:r>
          <w:rPr>
            <w:rFonts w:asciiTheme="minorHAnsi" w:eastAsiaTheme="minorEastAsia" w:hAnsiTheme="minorHAnsi" w:cstheme="minorBidi"/>
            <w:noProof/>
          </w:rPr>
          <w:tab/>
        </w:r>
        <w:r w:rsidRPr="00EF35D9">
          <w:rPr>
            <w:rStyle w:val="Hyperlink"/>
            <w:noProof/>
          </w:rPr>
          <w:t>Enforcement of IP rights</w:t>
        </w:r>
        <w:r>
          <w:rPr>
            <w:noProof/>
            <w:webHidden/>
          </w:rPr>
          <w:tab/>
        </w:r>
        <w:r>
          <w:rPr>
            <w:noProof/>
            <w:webHidden/>
          </w:rPr>
          <w:fldChar w:fldCharType="begin"/>
        </w:r>
        <w:r>
          <w:rPr>
            <w:noProof/>
            <w:webHidden/>
          </w:rPr>
          <w:instrText xml:space="preserve"> PAGEREF _Toc113272762 \h </w:instrText>
        </w:r>
        <w:r>
          <w:rPr>
            <w:noProof/>
            <w:webHidden/>
          </w:rPr>
        </w:r>
        <w:r>
          <w:rPr>
            <w:noProof/>
            <w:webHidden/>
          </w:rPr>
          <w:fldChar w:fldCharType="separate"/>
        </w:r>
        <w:r>
          <w:rPr>
            <w:noProof/>
            <w:webHidden/>
          </w:rPr>
          <w:t>25</w:t>
        </w:r>
        <w:r>
          <w:rPr>
            <w:noProof/>
            <w:webHidden/>
          </w:rPr>
          <w:fldChar w:fldCharType="end"/>
        </w:r>
      </w:hyperlink>
    </w:p>
    <w:p w14:paraId="0B86659A" w14:textId="4603BED2" w:rsidR="002A4476" w:rsidRDefault="002A4476" w:rsidP="002A4476">
      <w:pPr>
        <w:pStyle w:val="TOC4"/>
        <w:rPr>
          <w:rFonts w:asciiTheme="minorHAnsi" w:eastAsiaTheme="minorEastAsia" w:hAnsiTheme="minorHAnsi" w:cstheme="minorBidi"/>
          <w:noProof/>
        </w:rPr>
      </w:pPr>
      <w:hyperlink w:anchor="_Toc113272763" w:history="1">
        <w:r w:rsidRPr="00EF35D9">
          <w:rPr>
            <w:rStyle w:val="Hyperlink"/>
            <w:noProof/>
            <w:lang w:val="en-US"/>
          </w:rPr>
          <w:t>2.5.1</w:t>
        </w:r>
        <w:r>
          <w:rPr>
            <w:rFonts w:asciiTheme="minorHAnsi" w:eastAsiaTheme="minorEastAsia" w:hAnsiTheme="minorHAnsi" w:cstheme="minorBidi"/>
            <w:noProof/>
          </w:rPr>
          <w:tab/>
        </w:r>
        <w:r w:rsidRPr="00EF35D9">
          <w:rPr>
            <w:rStyle w:val="Hyperlink"/>
            <w:noProof/>
            <w:lang w:val="en-US"/>
          </w:rPr>
          <w:t>Legislative framework for the enforcement of IP rights</w:t>
        </w:r>
        <w:r>
          <w:rPr>
            <w:noProof/>
            <w:webHidden/>
          </w:rPr>
          <w:tab/>
        </w:r>
        <w:r>
          <w:rPr>
            <w:noProof/>
            <w:webHidden/>
          </w:rPr>
          <w:fldChar w:fldCharType="begin"/>
        </w:r>
        <w:r>
          <w:rPr>
            <w:noProof/>
            <w:webHidden/>
          </w:rPr>
          <w:instrText xml:space="preserve"> PAGEREF _Toc113272763 \h </w:instrText>
        </w:r>
        <w:r>
          <w:rPr>
            <w:noProof/>
            <w:webHidden/>
          </w:rPr>
        </w:r>
        <w:r>
          <w:rPr>
            <w:noProof/>
            <w:webHidden/>
          </w:rPr>
          <w:fldChar w:fldCharType="separate"/>
        </w:r>
        <w:r>
          <w:rPr>
            <w:noProof/>
            <w:webHidden/>
          </w:rPr>
          <w:t>25</w:t>
        </w:r>
        <w:r>
          <w:rPr>
            <w:noProof/>
            <w:webHidden/>
          </w:rPr>
          <w:fldChar w:fldCharType="end"/>
        </w:r>
      </w:hyperlink>
    </w:p>
    <w:p w14:paraId="3DF46EC1" w14:textId="2CFC8D85" w:rsidR="002A4476" w:rsidRDefault="002A4476" w:rsidP="002A4476">
      <w:pPr>
        <w:pStyle w:val="TOC4"/>
        <w:rPr>
          <w:rFonts w:asciiTheme="minorHAnsi" w:eastAsiaTheme="minorEastAsia" w:hAnsiTheme="minorHAnsi" w:cstheme="minorBidi"/>
          <w:noProof/>
        </w:rPr>
      </w:pPr>
      <w:hyperlink w:anchor="_Toc113272764" w:history="1">
        <w:r w:rsidRPr="00EF35D9">
          <w:rPr>
            <w:rStyle w:val="Hyperlink"/>
            <w:noProof/>
            <w:lang w:val="en-US"/>
          </w:rPr>
          <w:t>2.5.2</w:t>
        </w:r>
        <w:r>
          <w:rPr>
            <w:rFonts w:asciiTheme="minorHAnsi" w:eastAsiaTheme="minorEastAsia" w:hAnsiTheme="minorHAnsi" w:cstheme="minorBidi"/>
            <w:noProof/>
          </w:rPr>
          <w:tab/>
        </w:r>
        <w:r w:rsidRPr="00EF35D9">
          <w:rPr>
            <w:rStyle w:val="Hyperlink"/>
            <w:noProof/>
            <w:lang w:val="en-US"/>
          </w:rPr>
          <w:t>Institutional Framework for Enforcement of Intellectual Property Rights</w:t>
        </w:r>
        <w:r>
          <w:rPr>
            <w:noProof/>
            <w:webHidden/>
          </w:rPr>
          <w:tab/>
        </w:r>
        <w:r>
          <w:rPr>
            <w:noProof/>
            <w:webHidden/>
          </w:rPr>
          <w:fldChar w:fldCharType="begin"/>
        </w:r>
        <w:r>
          <w:rPr>
            <w:noProof/>
            <w:webHidden/>
          </w:rPr>
          <w:instrText xml:space="preserve"> PAGEREF _Toc113272764 \h </w:instrText>
        </w:r>
        <w:r>
          <w:rPr>
            <w:noProof/>
            <w:webHidden/>
          </w:rPr>
        </w:r>
        <w:r>
          <w:rPr>
            <w:noProof/>
            <w:webHidden/>
          </w:rPr>
          <w:fldChar w:fldCharType="separate"/>
        </w:r>
        <w:r>
          <w:rPr>
            <w:noProof/>
            <w:webHidden/>
          </w:rPr>
          <w:t>26</w:t>
        </w:r>
        <w:r>
          <w:rPr>
            <w:noProof/>
            <w:webHidden/>
          </w:rPr>
          <w:fldChar w:fldCharType="end"/>
        </w:r>
      </w:hyperlink>
    </w:p>
    <w:p w14:paraId="6549C996" w14:textId="209CAD51" w:rsidR="002A4476" w:rsidRDefault="002A4476" w:rsidP="002A4476">
      <w:pPr>
        <w:pStyle w:val="TOC4"/>
        <w:rPr>
          <w:rFonts w:asciiTheme="minorHAnsi" w:eastAsiaTheme="minorEastAsia" w:hAnsiTheme="minorHAnsi" w:cstheme="minorBidi"/>
          <w:noProof/>
        </w:rPr>
      </w:pPr>
      <w:hyperlink w:anchor="_Toc113272765" w:history="1">
        <w:r w:rsidRPr="00EF35D9">
          <w:rPr>
            <w:rStyle w:val="Hyperlink"/>
            <w:noProof/>
            <w:lang w:val="en-US"/>
          </w:rPr>
          <w:t>2.5.3</w:t>
        </w:r>
        <w:r>
          <w:rPr>
            <w:rFonts w:asciiTheme="minorHAnsi" w:eastAsiaTheme="minorEastAsia" w:hAnsiTheme="minorHAnsi" w:cstheme="minorBidi"/>
            <w:noProof/>
          </w:rPr>
          <w:tab/>
        </w:r>
        <w:r w:rsidRPr="00EF35D9">
          <w:rPr>
            <w:rStyle w:val="Hyperlink"/>
            <w:noProof/>
            <w:lang w:val="en-US"/>
          </w:rPr>
          <w:t>Courts</w:t>
        </w:r>
        <w:r>
          <w:rPr>
            <w:noProof/>
            <w:webHidden/>
          </w:rPr>
          <w:tab/>
        </w:r>
        <w:r>
          <w:rPr>
            <w:noProof/>
            <w:webHidden/>
          </w:rPr>
          <w:fldChar w:fldCharType="begin"/>
        </w:r>
        <w:r>
          <w:rPr>
            <w:noProof/>
            <w:webHidden/>
          </w:rPr>
          <w:instrText xml:space="preserve"> PAGEREF _Toc113272765 \h </w:instrText>
        </w:r>
        <w:r>
          <w:rPr>
            <w:noProof/>
            <w:webHidden/>
          </w:rPr>
        </w:r>
        <w:r>
          <w:rPr>
            <w:noProof/>
            <w:webHidden/>
          </w:rPr>
          <w:fldChar w:fldCharType="separate"/>
        </w:r>
        <w:r>
          <w:rPr>
            <w:noProof/>
            <w:webHidden/>
          </w:rPr>
          <w:t>28</w:t>
        </w:r>
        <w:r>
          <w:rPr>
            <w:noProof/>
            <w:webHidden/>
          </w:rPr>
          <w:fldChar w:fldCharType="end"/>
        </w:r>
      </w:hyperlink>
    </w:p>
    <w:p w14:paraId="5AC779C6" w14:textId="365FEB7E" w:rsidR="002A4476" w:rsidRDefault="002A4476" w:rsidP="002A4476">
      <w:pPr>
        <w:pStyle w:val="TOC4"/>
        <w:rPr>
          <w:rFonts w:asciiTheme="minorHAnsi" w:eastAsiaTheme="minorEastAsia" w:hAnsiTheme="minorHAnsi" w:cstheme="minorBidi"/>
          <w:noProof/>
        </w:rPr>
      </w:pPr>
      <w:hyperlink w:anchor="_Toc113272766" w:history="1">
        <w:r w:rsidRPr="00EF35D9">
          <w:rPr>
            <w:rStyle w:val="Hyperlink"/>
            <w:noProof/>
            <w:lang w:val="en-US"/>
          </w:rPr>
          <w:t>2.5.5</w:t>
        </w:r>
        <w:r>
          <w:rPr>
            <w:rFonts w:asciiTheme="minorHAnsi" w:eastAsiaTheme="minorEastAsia" w:hAnsiTheme="minorHAnsi" w:cstheme="minorBidi"/>
            <w:noProof/>
          </w:rPr>
          <w:tab/>
        </w:r>
        <w:r w:rsidRPr="00EF35D9">
          <w:rPr>
            <w:rStyle w:val="Hyperlink"/>
            <w:noProof/>
            <w:lang w:val="en-US"/>
          </w:rPr>
          <w:t>Border measures</w:t>
        </w:r>
        <w:r>
          <w:rPr>
            <w:noProof/>
            <w:webHidden/>
          </w:rPr>
          <w:tab/>
        </w:r>
        <w:r>
          <w:rPr>
            <w:noProof/>
            <w:webHidden/>
          </w:rPr>
          <w:fldChar w:fldCharType="begin"/>
        </w:r>
        <w:r>
          <w:rPr>
            <w:noProof/>
            <w:webHidden/>
          </w:rPr>
          <w:instrText xml:space="preserve"> PAGEREF _Toc113272766 \h </w:instrText>
        </w:r>
        <w:r>
          <w:rPr>
            <w:noProof/>
            <w:webHidden/>
          </w:rPr>
        </w:r>
        <w:r>
          <w:rPr>
            <w:noProof/>
            <w:webHidden/>
          </w:rPr>
          <w:fldChar w:fldCharType="separate"/>
        </w:r>
        <w:r>
          <w:rPr>
            <w:noProof/>
            <w:webHidden/>
          </w:rPr>
          <w:t>29</w:t>
        </w:r>
        <w:r>
          <w:rPr>
            <w:noProof/>
            <w:webHidden/>
          </w:rPr>
          <w:fldChar w:fldCharType="end"/>
        </w:r>
      </w:hyperlink>
    </w:p>
    <w:p w14:paraId="31978B8E" w14:textId="7F560BEC" w:rsidR="002A4476" w:rsidRDefault="002A4476" w:rsidP="002A4476">
      <w:pPr>
        <w:pStyle w:val="TOC4"/>
        <w:rPr>
          <w:rFonts w:asciiTheme="minorHAnsi" w:eastAsiaTheme="minorEastAsia" w:hAnsiTheme="minorHAnsi" w:cstheme="minorBidi"/>
          <w:noProof/>
        </w:rPr>
      </w:pPr>
      <w:hyperlink w:anchor="_Toc113272767" w:history="1">
        <w:r w:rsidRPr="00EF35D9">
          <w:rPr>
            <w:rStyle w:val="Hyperlink"/>
            <w:noProof/>
            <w:lang w:val="en-US"/>
          </w:rPr>
          <w:t>2.5.6. Criminal procedures and penalties</w:t>
        </w:r>
        <w:r>
          <w:rPr>
            <w:noProof/>
            <w:webHidden/>
          </w:rPr>
          <w:tab/>
        </w:r>
        <w:r>
          <w:rPr>
            <w:noProof/>
            <w:webHidden/>
          </w:rPr>
          <w:fldChar w:fldCharType="begin"/>
        </w:r>
        <w:r>
          <w:rPr>
            <w:noProof/>
            <w:webHidden/>
          </w:rPr>
          <w:instrText xml:space="preserve"> PAGEREF _Toc113272767 \h </w:instrText>
        </w:r>
        <w:r>
          <w:rPr>
            <w:noProof/>
            <w:webHidden/>
          </w:rPr>
        </w:r>
        <w:r>
          <w:rPr>
            <w:noProof/>
            <w:webHidden/>
          </w:rPr>
          <w:fldChar w:fldCharType="separate"/>
        </w:r>
        <w:r>
          <w:rPr>
            <w:noProof/>
            <w:webHidden/>
          </w:rPr>
          <w:t>31</w:t>
        </w:r>
        <w:r>
          <w:rPr>
            <w:noProof/>
            <w:webHidden/>
          </w:rPr>
          <w:fldChar w:fldCharType="end"/>
        </w:r>
      </w:hyperlink>
    </w:p>
    <w:p w14:paraId="1DD18C46" w14:textId="23DCA688" w:rsidR="002A4476" w:rsidRDefault="002A4476" w:rsidP="002A4476">
      <w:pPr>
        <w:pStyle w:val="TOC4"/>
        <w:rPr>
          <w:rFonts w:asciiTheme="minorHAnsi" w:eastAsiaTheme="minorEastAsia" w:hAnsiTheme="minorHAnsi" w:cstheme="minorBidi"/>
          <w:noProof/>
        </w:rPr>
      </w:pPr>
      <w:hyperlink w:anchor="_Toc113272768" w:history="1">
        <w:r w:rsidRPr="00EF35D9">
          <w:rPr>
            <w:rStyle w:val="Hyperlink"/>
            <w:noProof/>
            <w:lang w:val="en-US"/>
          </w:rPr>
          <w:t>2.5.7</w:t>
        </w:r>
        <w:r>
          <w:rPr>
            <w:rFonts w:asciiTheme="minorHAnsi" w:eastAsiaTheme="minorEastAsia" w:hAnsiTheme="minorHAnsi" w:cstheme="minorBidi"/>
            <w:noProof/>
          </w:rPr>
          <w:tab/>
        </w:r>
        <w:r w:rsidRPr="00EF35D9">
          <w:rPr>
            <w:rStyle w:val="Hyperlink"/>
            <w:noProof/>
            <w:lang w:val="en-US"/>
          </w:rPr>
          <w:t>IP enforcement agency</w:t>
        </w:r>
        <w:r>
          <w:rPr>
            <w:noProof/>
            <w:webHidden/>
          </w:rPr>
          <w:tab/>
        </w:r>
        <w:r>
          <w:rPr>
            <w:noProof/>
            <w:webHidden/>
          </w:rPr>
          <w:fldChar w:fldCharType="begin"/>
        </w:r>
        <w:r>
          <w:rPr>
            <w:noProof/>
            <w:webHidden/>
          </w:rPr>
          <w:instrText xml:space="preserve"> PAGEREF _Toc113272768 \h </w:instrText>
        </w:r>
        <w:r>
          <w:rPr>
            <w:noProof/>
            <w:webHidden/>
          </w:rPr>
        </w:r>
        <w:r>
          <w:rPr>
            <w:noProof/>
            <w:webHidden/>
          </w:rPr>
          <w:fldChar w:fldCharType="separate"/>
        </w:r>
        <w:r>
          <w:rPr>
            <w:noProof/>
            <w:webHidden/>
          </w:rPr>
          <w:t>32</w:t>
        </w:r>
        <w:r>
          <w:rPr>
            <w:noProof/>
            <w:webHidden/>
          </w:rPr>
          <w:fldChar w:fldCharType="end"/>
        </w:r>
      </w:hyperlink>
    </w:p>
    <w:p w14:paraId="0AFF0A10" w14:textId="6BD15A8C" w:rsidR="002A4476" w:rsidRDefault="002A4476" w:rsidP="002A4476">
      <w:pPr>
        <w:pStyle w:val="TOC4"/>
        <w:rPr>
          <w:rFonts w:asciiTheme="minorHAnsi" w:eastAsiaTheme="minorEastAsia" w:hAnsiTheme="minorHAnsi" w:cstheme="minorBidi"/>
          <w:noProof/>
        </w:rPr>
      </w:pPr>
      <w:hyperlink w:anchor="_Toc113272769" w:history="1">
        <w:r w:rsidRPr="00EF35D9">
          <w:rPr>
            <w:rStyle w:val="Hyperlink"/>
            <w:noProof/>
            <w:lang w:val="en-US"/>
          </w:rPr>
          <w:t>2.5.7</w:t>
        </w:r>
        <w:r>
          <w:rPr>
            <w:rFonts w:asciiTheme="minorHAnsi" w:eastAsiaTheme="minorEastAsia" w:hAnsiTheme="minorHAnsi" w:cstheme="minorBidi"/>
            <w:noProof/>
          </w:rPr>
          <w:tab/>
        </w:r>
        <w:r w:rsidRPr="00EF35D9">
          <w:rPr>
            <w:rStyle w:val="Hyperlink"/>
            <w:noProof/>
            <w:lang w:val="en-US"/>
          </w:rPr>
          <w:t>Educating the public/consumers, and creating awareness</w:t>
        </w:r>
        <w:r>
          <w:rPr>
            <w:noProof/>
            <w:webHidden/>
          </w:rPr>
          <w:tab/>
        </w:r>
        <w:r>
          <w:rPr>
            <w:noProof/>
            <w:webHidden/>
          </w:rPr>
          <w:fldChar w:fldCharType="begin"/>
        </w:r>
        <w:r>
          <w:rPr>
            <w:noProof/>
            <w:webHidden/>
          </w:rPr>
          <w:instrText xml:space="preserve"> PAGEREF _Toc113272769 \h </w:instrText>
        </w:r>
        <w:r>
          <w:rPr>
            <w:noProof/>
            <w:webHidden/>
          </w:rPr>
        </w:r>
        <w:r>
          <w:rPr>
            <w:noProof/>
            <w:webHidden/>
          </w:rPr>
          <w:fldChar w:fldCharType="separate"/>
        </w:r>
        <w:r>
          <w:rPr>
            <w:noProof/>
            <w:webHidden/>
          </w:rPr>
          <w:t>32</w:t>
        </w:r>
        <w:r>
          <w:rPr>
            <w:noProof/>
            <w:webHidden/>
          </w:rPr>
          <w:fldChar w:fldCharType="end"/>
        </w:r>
      </w:hyperlink>
    </w:p>
    <w:p w14:paraId="7531B6DD" w14:textId="6D1B35C5" w:rsidR="002A4476" w:rsidRDefault="002A4476">
      <w:pPr>
        <w:pStyle w:val="TOC2"/>
        <w:rPr>
          <w:rFonts w:asciiTheme="minorHAnsi" w:eastAsiaTheme="minorEastAsia" w:hAnsiTheme="minorHAnsi" w:cstheme="minorBidi"/>
          <w:noProof/>
        </w:rPr>
      </w:pPr>
      <w:hyperlink w:anchor="_Toc113272770" w:history="1">
        <w:r w:rsidRPr="00EF35D9">
          <w:rPr>
            <w:rStyle w:val="Hyperlink"/>
            <w:noProof/>
          </w:rPr>
          <w:t>CHAPTER THREE: STRATEGIC DIRECTION</w:t>
        </w:r>
        <w:r>
          <w:rPr>
            <w:noProof/>
            <w:webHidden/>
          </w:rPr>
          <w:tab/>
        </w:r>
        <w:r>
          <w:rPr>
            <w:noProof/>
            <w:webHidden/>
          </w:rPr>
          <w:fldChar w:fldCharType="begin"/>
        </w:r>
        <w:r>
          <w:rPr>
            <w:noProof/>
            <w:webHidden/>
          </w:rPr>
          <w:instrText xml:space="preserve"> PAGEREF _Toc113272770 \h </w:instrText>
        </w:r>
        <w:r>
          <w:rPr>
            <w:noProof/>
            <w:webHidden/>
          </w:rPr>
        </w:r>
        <w:r>
          <w:rPr>
            <w:noProof/>
            <w:webHidden/>
          </w:rPr>
          <w:fldChar w:fldCharType="separate"/>
        </w:r>
        <w:r>
          <w:rPr>
            <w:noProof/>
            <w:webHidden/>
          </w:rPr>
          <w:t>33</w:t>
        </w:r>
        <w:r>
          <w:rPr>
            <w:noProof/>
            <w:webHidden/>
          </w:rPr>
          <w:fldChar w:fldCharType="end"/>
        </w:r>
      </w:hyperlink>
    </w:p>
    <w:p w14:paraId="0F413F30" w14:textId="7C3090F0"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1" w:history="1">
        <w:r w:rsidRPr="00EF35D9">
          <w:rPr>
            <w:rStyle w:val="Hyperlink"/>
            <w:noProof/>
          </w:rPr>
          <w:t>3.1</w:t>
        </w:r>
        <w:r>
          <w:rPr>
            <w:rFonts w:asciiTheme="minorHAnsi" w:eastAsiaTheme="minorEastAsia" w:hAnsiTheme="minorHAnsi" w:cstheme="minorBidi"/>
            <w:noProof/>
          </w:rPr>
          <w:tab/>
        </w:r>
        <w:r w:rsidRPr="00EF35D9">
          <w:rPr>
            <w:rStyle w:val="Hyperlink"/>
            <w:noProof/>
          </w:rPr>
          <w:t>Introduction</w:t>
        </w:r>
        <w:r>
          <w:rPr>
            <w:noProof/>
            <w:webHidden/>
          </w:rPr>
          <w:tab/>
        </w:r>
        <w:r>
          <w:rPr>
            <w:noProof/>
            <w:webHidden/>
          </w:rPr>
          <w:fldChar w:fldCharType="begin"/>
        </w:r>
        <w:r>
          <w:rPr>
            <w:noProof/>
            <w:webHidden/>
          </w:rPr>
          <w:instrText xml:space="preserve"> PAGEREF _Toc113272771 \h </w:instrText>
        </w:r>
        <w:r>
          <w:rPr>
            <w:noProof/>
            <w:webHidden/>
          </w:rPr>
        </w:r>
        <w:r>
          <w:rPr>
            <w:noProof/>
            <w:webHidden/>
          </w:rPr>
          <w:fldChar w:fldCharType="separate"/>
        </w:r>
        <w:r>
          <w:rPr>
            <w:noProof/>
            <w:webHidden/>
          </w:rPr>
          <w:t>33</w:t>
        </w:r>
        <w:r>
          <w:rPr>
            <w:noProof/>
            <w:webHidden/>
          </w:rPr>
          <w:fldChar w:fldCharType="end"/>
        </w:r>
      </w:hyperlink>
    </w:p>
    <w:p w14:paraId="5521D480" w14:textId="2AF70BCF"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2" w:history="1">
        <w:r w:rsidRPr="00EF35D9">
          <w:rPr>
            <w:rStyle w:val="Hyperlink"/>
            <w:noProof/>
          </w:rPr>
          <w:t>3.2</w:t>
        </w:r>
        <w:r>
          <w:rPr>
            <w:rFonts w:asciiTheme="minorHAnsi" w:eastAsiaTheme="minorEastAsia" w:hAnsiTheme="minorHAnsi" w:cstheme="minorBidi"/>
            <w:noProof/>
          </w:rPr>
          <w:tab/>
        </w:r>
        <w:r w:rsidRPr="00EF35D9">
          <w:rPr>
            <w:rStyle w:val="Hyperlink"/>
            <w:noProof/>
          </w:rPr>
          <w:t>Vision, Mission, and Goal</w:t>
        </w:r>
        <w:r>
          <w:rPr>
            <w:noProof/>
            <w:webHidden/>
          </w:rPr>
          <w:tab/>
        </w:r>
        <w:r>
          <w:rPr>
            <w:noProof/>
            <w:webHidden/>
          </w:rPr>
          <w:fldChar w:fldCharType="begin"/>
        </w:r>
        <w:r>
          <w:rPr>
            <w:noProof/>
            <w:webHidden/>
          </w:rPr>
          <w:instrText xml:space="preserve"> PAGEREF _Toc113272772 \h </w:instrText>
        </w:r>
        <w:r>
          <w:rPr>
            <w:noProof/>
            <w:webHidden/>
          </w:rPr>
        </w:r>
        <w:r>
          <w:rPr>
            <w:noProof/>
            <w:webHidden/>
          </w:rPr>
          <w:fldChar w:fldCharType="separate"/>
        </w:r>
        <w:r>
          <w:rPr>
            <w:noProof/>
            <w:webHidden/>
          </w:rPr>
          <w:t>33</w:t>
        </w:r>
        <w:r>
          <w:rPr>
            <w:noProof/>
            <w:webHidden/>
          </w:rPr>
          <w:fldChar w:fldCharType="end"/>
        </w:r>
      </w:hyperlink>
    </w:p>
    <w:p w14:paraId="0DE217F5" w14:textId="758934AA" w:rsidR="002A4476" w:rsidRDefault="002A4476">
      <w:pPr>
        <w:pStyle w:val="TOC2"/>
        <w:rPr>
          <w:rFonts w:asciiTheme="minorHAnsi" w:eastAsiaTheme="minorEastAsia" w:hAnsiTheme="minorHAnsi" w:cstheme="minorBidi"/>
          <w:noProof/>
        </w:rPr>
      </w:pPr>
      <w:hyperlink w:anchor="_Toc113272773" w:history="1">
        <w:r w:rsidRPr="00EF35D9">
          <w:rPr>
            <w:rStyle w:val="Hyperlink"/>
            <w:noProof/>
          </w:rPr>
          <w:t>CHAPTER FOUR: POLICY OBJECTIVES AND STRATEGIES</w:t>
        </w:r>
        <w:r>
          <w:rPr>
            <w:noProof/>
            <w:webHidden/>
          </w:rPr>
          <w:tab/>
        </w:r>
        <w:r>
          <w:rPr>
            <w:noProof/>
            <w:webHidden/>
          </w:rPr>
          <w:fldChar w:fldCharType="begin"/>
        </w:r>
        <w:r>
          <w:rPr>
            <w:noProof/>
            <w:webHidden/>
          </w:rPr>
          <w:instrText xml:space="preserve"> PAGEREF _Toc113272773 \h </w:instrText>
        </w:r>
        <w:r>
          <w:rPr>
            <w:noProof/>
            <w:webHidden/>
          </w:rPr>
        </w:r>
        <w:r>
          <w:rPr>
            <w:noProof/>
            <w:webHidden/>
          </w:rPr>
          <w:fldChar w:fldCharType="separate"/>
        </w:r>
        <w:r>
          <w:rPr>
            <w:noProof/>
            <w:webHidden/>
          </w:rPr>
          <w:t>34</w:t>
        </w:r>
        <w:r>
          <w:rPr>
            <w:noProof/>
            <w:webHidden/>
          </w:rPr>
          <w:fldChar w:fldCharType="end"/>
        </w:r>
      </w:hyperlink>
    </w:p>
    <w:p w14:paraId="35BDC33C" w14:textId="09E23214"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4" w:history="1">
        <w:r w:rsidRPr="00EF35D9">
          <w:rPr>
            <w:rStyle w:val="Hyperlink"/>
            <w:noProof/>
          </w:rPr>
          <w:t>4.1</w:t>
        </w:r>
        <w:r>
          <w:rPr>
            <w:rFonts w:asciiTheme="minorHAnsi" w:eastAsiaTheme="minorEastAsia" w:hAnsiTheme="minorHAnsi" w:cstheme="minorBidi"/>
            <w:noProof/>
          </w:rPr>
          <w:tab/>
        </w:r>
        <w:r w:rsidRPr="00EF35D9">
          <w:rPr>
            <w:rStyle w:val="Hyperlink"/>
            <w:noProof/>
          </w:rPr>
          <w:t>Introduction</w:t>
        </w:r>
        <w:r>
          <w:rPr>
            <w:noProof/>
            <w:webHidden/>
          </w:rPr>
          <w:tab/>
        </w:r>
        <w:r>
          <w:rPr>
            <w:noProof/>
            <w:webHidden/>
          </w:rPr>
          <w:fldChar w:fldCharType="begin"/>
        </w:r>
        <w:r>
          <w:rPr>
            <w:noProof/>
            <w:webHidden/>
          </w:rPr>
          <w:instrText xml:space="preserve"> PAGEREF _Toc113272774 \h </w:instrText>
        </w:r>
        <w:r>
          <w:rPr>
            <w:noProof/>
            <w:webHidden/>
          </w:rPr>
        </w:r>
        <w:r>
          <w:rPr>
            <w:noProof/>
            <w:webHidden/>
          </w:rPr>
          <w:fldChar w:fldCharType="separate"/>
        </w:r>
        <w:r>
          <w:rPr>
            <w:noProof/>
            <w:webHidden/>
          </w:rPr>
          <w:t>34</w:t>
        </w:r>
        <w:r>
          <w:rPr>
            <w:noProof/>
            <w:webHidden/>
          </w:rPr>
          <w:fldChar w:fldCharType="end"/>
        </w:r>
      </w:hyperlink>
    </w:p>
    <w:p w14:paraId="4BF7953C" w14:textId="564E70F8"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5" w:history="1">
        <w:r w:rsidRPr="00EF35D9">
          <w:rPr>
            <w:rStyle w:val="Hyperlink"/>
            <w:noProof/>
          </w:rPr>
          <w:t>4.2</w:t>
        </w:r>
        <w:r>
          <w:rPr>
            <w:rFonts w:asciiTheme="minorHAnsi" w:eastAsiaTheme="minorEastAsia" w:hAnsiTheme="minorHAnsi" w:cstheme="minorBidi"/>
            <w:noProof/>
          </w:rPr>
          <w:tab/>
        </w:r>
        <w:r w:rsidRPr="00EF35D9">
          <w:rPr>
            <w:rStyle w:val="Hyperlink"/>
            <w:noProof/>
          </w:rPr>
          <w:t>Legal Framework for the protection of intellectual property right.</w:t>
        </w:r>
        <w:r>
          <w:rPr>
            <w:noProof/>
            <w:webHidden/>
          </w:rPr>
          <w:tab/>
        </w:r>
        <w:r>
          <w:rPr>
            <w:noProof/>
            <w:webHidden/>
          </w:rPr>
          <w:fldChar w:fldCharType="begin"/>
        </w:r>
        <w:r>
          <w:rPr>
            <w:noProof/>
            <w:webHidden/>
          </w:rPr>
          <w:instrText xml:space="preserve"> PAGEREF _Toc113272775 \h </w:instrText>
        </w:r>
        <w:r>
          <w:rPr>
            <w:noProof/>
            <w:webHidden/>
          </w:rPr>
        </w:r>
        <w:r>
          <w:rPr>
            <w:noProof/>
            <w:webHidden/>
          </w:rPr>
          <w:fldChar w:fldCharType="separate"/>
        </w:r>
        <w:r>
          <w:rPr>
            <w:noProof/>
            <w:webHidden/>
          </w:rPr>
          <w:t>34</w:t>
        </w:r>
        <w:r>
          <w:rPr>
            <w:noProof/>
            <w:webHidden/>
          </w:rPr>
          <w:fldChar w:fldCharType="end"/>
        </w:r>
      </w:hyperlink>
    </w:p>
    <w:p w14:paraId="742500BA" w14:textId="4FF6922B"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6" w:history="1">
        <w:r w:rsidRPr="00EF35D9">
          <w:rPr>
            <w:rStyle w:val="Hyperlink"/>
            <w:noProof/>
          </w:rPr>
          <w:t>4.3</w:t>
        </w:r>
        <w:r>
          <w:rPr>
            <w:rFonts w:asciiTheme="minorHAnsi" w:eastAsiaTheme="minorEastAsia" w:hAnsiTheme="minorHAnsi" w:cstheme="minorBidi"/>
            <w:noProof/>
          </w:rPr>
          <w:tab/>
        </w:r>
        <w:r w:rsidRPr="00EF35D9">
          <w:rPr>
            <w:rStyle w:val="Hyperlink"/>
            <w:noProof/>
          </w:rPr>
          <w:t>Institutional framework for the administration and management of intellectual property rights</w:t>
        </w:r>
        <w:r>
          <w:rPr>
            <w:noProof/>
            <w:webHidden/>
          </w:rPr>
          <w:tab/>
        </w:r>
        <w:r>
          <w:rPr>
            <w:noProof/>
            <w:webHidden/>
          </w:rPr>
          <w:fldChar w:fldCharType="begin"/>
        </w:r>
        <w:r>
          <w:rPr>
            <w:noProof/>
            <w:webHidden/>
          </w:rPr>
          <w:instrText xml:space="preserve"> PAGEREF _Toc113272776 \h </w:instrText>
        </w:r>
        <w:r>
          <w:rPr>
            <w:noProof/>
            <w:webHidden/>
          </w:rPr>
        </w:r>
        <w:r>
          <w:rPr>
            <w:noProof/>
            <w:webHidden/>
          </w:rPr>
          <w:fldChar w:fldCharType="separate"/>
        </w:r>
        <w:r>
          <w:rPr>
            <w:noProof/>
            <w:webHidden/>
          </w:rPr>
          <w:t>35</w:t>
        </w:r>
        <w:r>
          <w:rPr>
            <w:noProof/>
            <w:webHidden/>
          </w:rPr>
          <w:fldChar w:fldCharType="end"/>
        </w:r>
      </w:hyperlink>
    </w:p>
    <w:p w14:paraId="4A99C8EB" w14:textId="64FD72D9"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7" w:history="1">
        <w:r w:rsidRPr="00EF35D9">
          <w:rPr>
            <w:rStyle w:val="Hyperlink"/>
            <w:noProof/>
          </w:rPr>
          <w:t>4.4</w:t>
        </w:r>
        <w:r>
          <w:rPr>
            <w:rFonts w:asciiTheme="minorHAnsi" w:eastAsiaTheme="minorEastAsia" w:hAnsiTheme="minorHAnsi" w:cstheme="minorBidi"/>
            <w:noProof/>
          </w:rPr>
          <w:tab/>
        </w:r>
        <w:r w:rsidRPr="00EF35D9">
          <w:rPr>
            <w:rStyle w:val="Hyperlink"/>
            <w:noProof/>
          </w:rPr>
          <w:t>Generation and protection of intellectual property rights</w:t>
        </w:r>
        <w:r>
          <w:rPr>
            <w:noProof/>
            <w:webHidden/>
          </w:rPr>
          <w:tab/>
        </w:r>
        <w:r>
          <w:rPr>
            <w:noProof/>
            <w:webHidden/>
          </w:rPr>
          <w:fldChar w:fldCharType="begin"/>
        </w:r>
        <w:r>
          <w:rPr>
            <w:noProof/>
            <w:webHidden/>
          </w:rPr>
          <w:instrText xml:space="preserve"> PAGEREF _Toc113272777 \h </w:instrText>
        </w:r>
        <w:r>
          <w:rPr>
            <w:noProof/>
            <w:webHidden/>
          </w:rPr>
        </w:r>
        <w:r>
          <w:rPr>
            <w:noProof/>
            <w:webHidden/>
          </w:rPr>
          <w:fldChar w:fldCharType="separate"/>
        </w:r>
        <w:r>
          <w:rPr>
            <w:noProof/>
            <w:webHidden/>
          </w:rPr>
          <w:t>36</w:t>
        </w:r>
        <w:r>
          <w:rPr>
            <w:noProof/>
            <w:webHidden/>
          </w:rPr>
          <w:fldChar w:fldCharType="end"/>
        </w:r>
      </w:hyperlink>
    </w:p>
    <w:p w14:paraId="08BDC833" w14:textId="1B195061"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8" w:history="1">
        <w:r w:rsidRPr="00EF35D9">
          <w:rPr>
            <w:rStyle w:val="Hyperlink"/>
            <w:noProof/>
          </w:rPr>
          <w:t>4.5</w:t>
        </w:r>
        <w:r>
          <w:rPr>
            <w:rFonts w:asciiTheme="minorHAnsi" w:eastAsiaTheme="minorEastAsia" w:hAnsiTheme="minorHAnsi" w:cstheme="minorBidi"/>
            <w:noProof/>
          </w:rPr>
          <w:tab/>
        </w:r>
        <w:r w:rsidRPr="00EF35D9">
          <w:rPr>
            <w:rStyle w:val="Hyperlink"/>
            <w:noProof/>
          </w:rPr>
          <w:t>Capacity and institutional support structures for technology transfer and commercialization of IP rights</w:t>
        </w:r>
        <w:r>
          <w:rPr>
            <w:noProof/>
            <w:webHidden/>
          </w:rPr>
          <w:tab/>
        </w:r>
        <w:r>
          <w:rPr>
            <w:noProof/>
            <w:webHidden/>
          </w:rPr>
          <w:fldChar w:fldCharType="begin"/>
        </w:r>
        <w:r>
          <w:rPr>
            <w:noProof/>
            <w:webHidden/>
          </w:rPr>
          <w:instrText xml:space="preserve"> PAGEREF _Toc113272778 \h </w:instrText>
        </w:r>
        <w:r>
          <w:rPr>
            <w:noProof/>
            <w:webHidden/>
          </w:rPr>
        </w:r>
        <w:r>
          <w:rPr>
            <w:noProof/>
            <w:webHidden/>
          </w:rPr>
          <w:fldChar w:fldCharType="separate"/>
        </w:r>
        <w:r>
          <w:rPr>
            <w:noProof/>
            <w:webHidden/>
          </w:rPr>
          <w:t>37</w:t>
        </w:r>
        <w:r>
          <w:rPr>
            <w:noProof/>
            <w:webHidden/>
          </w:rPr>
          <w:fldChar w:fldCharType="end"/>
        </w:r>
      </w:hyperlink>
    </w:p>
    <w:p w14:paraId="73B6046C" w14:textId="631E647A"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79" w:history="1">
        <w:r w:rsidRPr="00EF35D9">
          <w:rPr>
            <w:rStyle w:val="Hyperlink"/>
            <w:noProof/>
          </w:rPr>
          <w:t>4.6</w:t>
        </w:r>
        <w:r>
          <w:rPr>
            <w:rFonts w:asciiTheme="minorHAnsi" w:eastAsiaTheme="minorEastAsia" w:hAnsiTheme="minorHAnsi" w:cstheme="minorBidi"/>
            <w:noProof/>
          </w:rPr>
          <w:tab/>
        </w:r>
        <w:r w:rsidRPr="00EF35D9">
          <w:rPr>
            <w:rStyle w:val="Hyperlink"/>
            <w:noProof/>
          </w:rPr>
          <w:t>Support structure for commercialization in the creative industries</w:t>
        </w:r>
        <w:r>
          <w:rPr>
            <w:noProof/>
            <w:webHidden/>
          </w:rPr>
          <w:tab/>
        </w:r>
        <w:r>
          <w:rPr>
            <w:noProof/>
            <w:webHidden/>
          </w:rPr>
          <w:fldChar w:fldCharType="begin"/>
        </w:r>
        <w:r>
          <w:rPr>
            <w:noProof/>
            <w:webHidden/>
          </w:rPr>
          <w:instrText xml:space="preserve"> PAGEREF _Toc113272779 \h </w:instrText>
        </w:r>
        <w:r>
          <w:rPr>
            <w:noProof/>
            <w:webHidden/>
          </w:rPr>
        </w:r>
        <w:r>
          <w:rPr>
            <w:noProof/>
            <w:webHidden/>
          </w:rPr>
          <w:fldChar w:fldCharType="separate"/>
        </w:r>
        <w:r>
          <w:rPr>
            <w:noProof/>
            <w:webHidden/>
          </w:rPr>
          <w:t>38</w:t>
        </w:r>
        <w:r>
          <w:rPr>
            <w:noProof/>
            <w:webHidden/>
          </w:rPr>
          <w:fldChar w:fldCharType="end"/>
        </w:r>
      </w:hyperlink>
    </w:p>
    <w:p w14:paraId="28D49068" w14:textId="6C126B8A"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0" w:history="1">
        <w:r w:rsidRPr="00EF35D9">
          <w:rPr>
            <w:rStyle w:val="Hyperlink"/>
            <w:noProof/>
          </w:rPr>
          <w:t>4.7</w:t>
        </w:r>
        <w:r>
          <w:rPr>
            <w:rFonts w:asciiTheme="minorHAnsi" w:eastAsiaTheme="minorEastAsia" w:hAnsiTheme="minorHAnsi" w:cstheme="minorBidi"/>
            <w:noProof/>
          </w:rPr>
          <w:tab/>
        </w:r>
        <w:r w:rsidRPr="00EF35D9">
          <w:rPr>
            <w:rStyle w:val="Hyperlink"/>
            <w:noProof/>
          </w:rPr>
          <w:t>Commercialization of new plant and animal varieties</w:t>
        </w:r>
        <w:r>
          <w:rPr>
            <w:noProof/>
            <w:webHidden/>
          </w:rPr>
          <w:tab/>
        </w:r>
        <w:r>
          <w:rPr>
            <w:noProof/>
            <w:webHidden/>
          </w:rPr>
          <w:fldChar w:fldCharType="begin"/>
        </w:r>
        <w:r>
          <w:rPr>
            <w:noProof/>
            <w:webHidden/>
          </w:rPr>
          <w:instrText xml:space="preserve"> PAGEREF _Toc113272780 \h </w:instrText>
        </w:r>
        <w:r>
          <w:rPr>
            <w:noProof/>
            <w:webHidden/>
          </w:rPr>
        </w:r>
        <w:r>
          <w:rPr>
            <w:noProof/>
            <w:webHidden/>
          </w:rPr>
          <w:fldChar w:fldCharType="separate"/>
        </w:r>
        <w:r>
          <w:rPr>
            <w:noProof/>
            <w:webHidden/>
          </w:rPr>
          <w:t>40</w:t>
        </w:r>
        <w:r>
          <w:rPr>
            <w:noProof/>
            <w:webHidden/>
          </w:rPr>
          <w:fldChar w:fldCharType="end"/>
        </w:r>
      </w:hyperlink>
    </w:p>
    <w:p w14:paraId="7DB4B248" w14:textId="4EE44D1C"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1" w:history="1">
        <w:r w:rsidRPr="00EF35D9">
          <w:rPr>
            <w:rStyle w:val="Hyperlink"/>
            <w:noProof/>
          </w:rPr>
          <w:t>4.8</w:t>
        </w:r>
        <w:r>
          <w:rPr>
            <w:rFonts w:asciiTheme="minorHAnsi" w:eastAsiaTheme="minorEastAsia" w:hAnsiTheme="minorHAnsi" w:cstheme="minorBidi"/>
            <w:noProof/>
          </w:rPr>
          <w:tab/>
        </w:r>
        <w:r w:rsidRPr="00EF35D9">
          <w:rPr>
            <w:rStyle w:val="Hyperlink"/>
            <w:noProof/>
          </w:rPr>
          <w:t>Legislative and institutional framework for enforcement of IP rights.</w:t>
        </w:r>
        <w:r>
          <w:rPr>
            <w:noProof/>
            <w:webHidden/>
          </w:rPr>
          <w:tab/>
        </w:r>
        <w:r>
          <w:rPr>
            <w:noProof/>
            <w:webHidden/>
          </w:rPr>
          <w:fldChar w:fldCharType="begin"/>
        </w:r>
        <w:r>
          <w:rPr>
            <w:noProof/>
            <w:webHidden/>
          </w:rPr>
          <w:instrText xml:space="preserve"> PAGEREF _Toc113272781 \h </w:instrText>
        </w:r>
        <w:r>
          <w:rPr>
            <w:noProof/>
            <w:webHidden/>
          </w:rPr>
        </w:r>
        <w:r>
          <w:rPr>
            <w:noProof/>
            <w:webHidden/>
          </w:rPr>
          <w:fldChar w:fldCharType="separate"/>
        </w:r>
        <w:r>
          <w:rPr>
            <w:noProof/>
            <w:webHidden/>
          </w:rPr>
          <w:t>40</w:t>
        </w:r>
        <w:r>
          <w:rPr>
            <w:noProof/>
            <w:webHidden/>
          </w:rPr>
          <w:fldChar w:fldCharType="end"/>
        </w:r>
      </w:hyperlink>
    </w:p>
    <w:p w14:paraId="18285F75" w14:textId="26CA0A57"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2" w:history="1">
        <w:r w:rsidRPr="00EF35D9">
          <w:rPr>
            <w:rStyle w:val="Hyperlink"/>
            <w:noProof/>
          </w:rPr>
          <w:t>4.9</w:t>
        </w:r>
        <w:r>
          <w:rPr>
            <w:rFonts w:asciiTheme="minorHAnsi" w:eastAsiaTheme="minorEastAsia" w:hAnsiTheme="minorHAnsi" w:cstheme="minorBidi"/>
            <w:noProof/>
          </w:rPr>
          <w:tab/>
        </w:r>
        <w:r w:rsidRPr="00EF35D9">
          <w:rPr>
            <w:rStyle w:val="Hyperlink"/>
            <w:noProof/>
          </w:rPr>
          <w:t>IP training and education</w:t>
        </w:r>
        <w:r>
          <w:rPr>
            <w:noProof/>
            <w:webHidden/>
          </w:rPr>
          <w:tab/>
        </w:r>
        <w:r>
          <w:rPr>
            <w:noProof/>
            <w:webHidden/>
          </w:rPr>
          <w:fldChar w:fldCharType="begin"/>
        </w:r>
        <w:r>
          <w:rPr>
            <w:noProof/>
            <w:webHidden/>
          </w:rPr>
          <w:instrText xml:space="preserve"> PAGEREF _Toc113272782 \h </w:instrText>
        </w:r>
        <w:r>
          <w:rPr>
            <w:noProof/>
            <w:webHidden/>
          </w:rPr>
        </w:r>
        <w:r>
          <w:rPr>
            <w:noProof/>
            <w:webHidden/>
          </w:rPr>
          <w:fldChar w:fldCharType="separate"/>
        </w:r>
        <w:r>
          <w:rPr>
            <w:noProof/>
            <w:webHidden/>
          </w:rPr>
          <w:t>42</w:t>
        </w:r>
        <w:r>
          <w:rPr>
            <w:noProof/>
            <w:webHidden/>
          </w:rPr>
          <w:fldChar w:fldCharType="end"/>
        </w:r>
      </w:hyperlink>
    </w:p>
    <w:p w14:paraId="5FE2C32D" w14:textId="322AF469"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3" w:history="1">
        <w:r w:rsidRPr="00EF35D9">
          <w:rPr>
            <w:rStyle w:val="Hyperlink"/>
            <w:noProof/>
          </w:rPr>
          <w:t>4.10</w:t>
        </w:r>
        <w:r>
          <w:rPr>
            <w:rFonts w:asciiTheme="minorHAnsi" w:eastAsiaTheme="minorEastAsia" w:hAnsiTheme="minorHAnsi" w:cstheme="minorBidi"/>
            <w:noProof/>
          </w:rPr>
          <w:tab/>
        </w:r>
        <w:r w:rsidRPr="00EF35D9">
          <w:rPr>
            <w:rStyle w:val="Hyperlink"/>
            <w:noProof/>
          </w:rPr>
          <w:t>IP awareness</w:t>
        </w:r>
        <w:r>
          <w:rPr>
            <w:noProof/>
            <w:webHidden/>
          </w:rPr>
          <w:tab/>
        </w:r>
        <w:r>
          <w:rPr>
            <w:noProof/>
            <w:webHidden/>
          </w:rPr>
          <w:fldChar w:fldCharType="begin"/>
        </w:r>
        <w:r>
          <w:rPr>
            <w:noProof/>
            <w:webHidden/>
          </w:rPr>
          <w:instrText xml:space="preserve"> PAGEREF _Toc113272783 \h </w:instrText>
        </w:r>
        <w:r>
          <w:rPr>
            <w:noProof/>
            <w:webHidden/>
          </w:rPr>
        </w:r>
        <w:r>
          <w:rPr>
            <w:noProof/>
            <w:webHidden/>
          </w:rPr>
          <w:fldChar w:fldCharType="separate"/>
        </w:r>
        <w:r>
          <w:rPr>
            <w:noProof/>
            <w:webHidden/>
          </w:rPr>
          <w:t>43</w:t>
        </w:r>
        <w:r>
          <w:rPr>
            <w:noProof/>
            <w:webHidden/>
          </w:rPr>
          <w:fldChar w:fldCharType="end"/>
        </w:r>
      </w:hyperlink>
    </w:p>
    <w:p w14:paraId="19666D9E" w14:textId="0B699388" w:rsidR="002A4476" w:rsidRDefault="002A4476">
      <w:pPr>
        <w:pStyle w:val="TOC2"/>
        <w:rPr>
          <w:rFonts w:asciiTheme="minorHAnsi" w:eastAsiaTheme="minorEastAsia" w:hAnsiTheme="minorHAnsi" w:cstheme="minorBidi"/>
          <w:noProof/>
        </w:rPr>
      </w:pPr>
      <w:hyperlink w:anchor="_Toc113272784" w:history="1">
        <w:r w:rsidRPr="00EF35D9">
          <w:rPr>
            <w:rStyle w:val="Hyperlink"/>
            <w:noProof/>
          </w:rPr>
          <w:t>CHAPTER FIVE: PROGRAMS AND PROJECTS</w:t>
        </w:r>
        <w:r>
          <w:rPr>
            <w:noProof/>
            <w:webHidden/>
          </w:rPr>
          <w:tab/>
        </w:r>
        <w:r>
          <w:rPr>
            <w:noProof/>
            <w:webHidden/>
          </w:rPr>
          <w:fldChar w:fldCharType="begin"/>
        </w:r>
        <w:r>
          <w:rPr>
            <w:noProof/>
            <w:webHidden/>
          </w:rPr>
          <w:instrText xml:space="preserve"> PAGEREF _Toc113272784 \h </w:instrText>
        </w:r>
        <w:r>
          <w:rPr>
            <w:noProof/>
            <w:webHidden/>
          </w:rPr>
        </w:r>
        <w:r>
          <w:rPr>
            <w:noProof/>
            <w:webHidden/>
          </w:rPr>
          <w:fldChar w:fldCharType="separate"/>
        </w:r>
        <w:r>
          <w:rPr>
            <w:noProof/>
            <w:webHidden/>
          </w:rPr>
          <w:t>45</w:t>
        </w:r>
        <w:r>
          <w:rPr>
            <w:noProof/>
            <w:webHidden/>
          </w:rPr>
          <w:fldChar w:fldCharType="end"/>
        </w:r>
      </w:hyperlink>
    </w:p>
    <w:p w14:paraId="0987F8D4" w14:textId="58BBC6E0"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5" w:history="1">
        <w:r w:rsidRPr="00EF35D9">
          <w:rPr>
            <w:rStyle w:val="Hyperlink"/>
            <w:noProof/>
          </w:rPr>
          <w:t>5.1</w:t>
        </w:r>
        <w:r>
          <w:rPr>
            <w:rFonts w:asciiTheme="minorHAnsi" w:eastAsiaTheme="minorEastAsia" w:hAnsiTheme="minorHAnsi" w:cstheme="minorBidi"/>
            <w:noProof/>
          </w:rPr>
          <w:tab/>
        </w:r>
        <w:r w:rsidRPr="00EF35D9">
          <w:rPr>
            <w:rStyle w:val="Hyperlink"/>
            <w:noProof/>
          </w:rPr>
          <w:t>Summary of programs and projects</w:t>
        </w:r>
        <w:r>
          <w:rPr>
            <w:noProof/>
            <w:webHidden/>
          </w:rPr>
          <w:tab/>
        </w:r>
        <w:r>
          <w:rPr>
            <w:noProof/>
            <w:webHidden/>
          </w:rPr>
          <w:fldChar w:fldCharType="begin"/>
        </w:r>
        <w:r>
          <w:rPr>
            <w:noProof/>
            <w:webHidden/>
          </w:rPr>
          <w:instrText xml:space="preserve"> PAGEREF _Toc113272785 \h </w:instrText>
        </w:r>
        <w:r>
          <w:rPr>
            <w:noProof/>
            <w:webHidden/>
          </w:rPr>
        </w:r>
        <w:r>
          <w:rPr>
            <w:noProof/>
            <w:webHidden/>
          </w:rPr>
          <w:fldChar w:fldCharType="separate"/>
        </w:r>
        <w:r>
          <w:rPr>
            <w:noProof/>
            <w:webHidden/>
          </w:rPr>
          <w:t>45</w:t>
        </w:r>
        <w:r>
          <w:rPr>
            <w:noProof/>
            <w:webHidden/>
          </w:rPr>
          <w:fldChar w:fldCharType="end"/>
        </w:r>
      </w:hyperlink>
    </w:p>
    <w:p w14:paraId="406199DC" w14:textId="11087BAF"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86" w:history="1">
        <w:r w:rsidRPr="00EF35D9">
          <w:rPr>
            <w:rStyle w:val="Hyperlink"/>
            <w:noProof/>
          </w:rPr>
          <w:t>5.2</w:t>
        </w:r>
        <w:r>
          <w:rPr>
            <w:rFonts w:asciiTheme="minorHAnsi" w:eastAsiaTheme="minorEastAsia" w:hAnsiTheme="minorHAnsi" w:cstheme="minorBidi"/>
            <w:noProof/>
          </w:rPr>
          <w:tab/>
        </w:r>
        <w:r w:rsidRPr="00EF35D9">
          <w:rPr>
            <w:rStyle w:val="Hyperlink"/>
            <w:noProof/>
          </w:rPr>
          <w:t>Strengthen legal framework for the protection of IP rights</w:t>
        </w:r>
        <w:r>
          <w:rPr>
            <w:noProof/>
            <w:webHidden/>
          </w:rPr>
          <w:tab/>
        </w:r>
        <w:r>
          <w:rPr>
            <w:noProof/>
            <w:webHidden/>
          </w:rPr>
          <w:fldChar w:fldCharType="begin"/>
        </w:r>
        <w:r>
          <w:rPr>
            <w:noProof/>
            <w:webHidden/>
          </w:rPr>
          <w:instrText xml:space="preserve"> PAGEREF _Toc113272786 \h </w:instrText>
        </w:r>
        <w:r>
          <w:rPr>
            <w:noProof/>
            <w:webHidden/>
          </w:rPr>
        </w:r>
        <w:r>
          <w:rPr>
            <w:noProof/>
            <w:webHidden/>
          </w:rPr>
          <w:fldChar w:fldCharType="separate"/>
        </w:r>
        <w:r>
          <w:rPr>
            <w:noProof/>
            <w:webHidden/>
          </w:rPr>
          <w:t>47</w:t>
        </w:r>
        <w:r>
          <w:rPr>
            <w:noProof/>
            <w:webHidden/>
          </w:rPr>
          <w:fldChar w:fldCharType="end"/>
        </w:r>
      </w:hyperlink>
    </w:p>
    <w:p w14:paraId="7B585347" w14:textId="5264FC08" w:rsidR="002A4476" w:rsidRDefault="002A4476" w:rsidP="002A4476">
      <w:pPr>
        <w:pStyle w:val="TOC4"/>
        <w:rPr>
          <w:rFonts w:asciiTheme="minorHAnsi" w:eastAsiaTheme="minorEastAsia" w:hAnsiTheme="minorHAnsi" w:cstheme="minorBidi"/>
          <w:noProof/>
        </w:rPr>
      </w:pPr>
      <w:hyperlink w:anchor="_Toc113272787" w:history="1">
        <w:r w:rsidRPr="00EF35D9">
          <w:rPr>
            <w:rStyle w:val="Hyperlink"/>
            <w:noProof/>
            <w:lang w:val="en-US"/>
          </w:rPr>
          <w:t>5.2.1</w:t>
        </w:r>
        <w:r>
          <w:rPr>
            <w:rFonts w:asciiTheme="minorHAnsi" w:eastAsiaTheme="minorEastAsia" w:hAnsiTheme="minorHAnsi" w:cstheme="minorBidi"/>
            <w:noProof/>
          </w:rPr>
          <w:tab/>
        </w:r>
        <w:r w:rsidRPr="00EF35D9">
          <w:rPr>
            <w:rStyle w:val="Hyperlink"/>
            <w:noProof/>
            <w:lang w:val="en-US"/>
          </w:rPr>
          <w:t>Review the existing legislations on patent, industrial design, and trademark</w:t>
        </w:r>
        <w:r>
          <w:rPr>
            <w:noProof/>
            <w:webHidden/>
          </w:rPr>
          <w:tab/>
        </w:r>
        <w:r>
          <w:rPr>
            <w:noProof/>
            <w:webHidden/>
          </w:rPr>
          <w:fldChar w:fldCharType="begin"/>
        </w:r>
        <w:r>
          <w:rPr>
            <w:noProof/>
            <w:webHidden/>
          </w:rPr>
          <w:instrText xml:space="preserve"> PAGEREF _Toc113272787 \h </w:instrText>
        </w:r>
        <w:r>
          <w:rPr>
            <w:noProof/>
            <w:webHidden/>
          </w:rPr>
        </w:r>
        <w:r>
          <w:rPr>
            <w:noProof/>
            <w:webHidden/>
          </w:rPr>
          <w:fldChar w:fldCharType="separate"/>
        </w:r>
        <w:r>
          <w:rPr>
            <w:noProof/>
            <w:webHidden/>
          </w:rPr>
          <w:t>47</w:t>
        </w:r>
        <w:r>
          <w:rPr>
            <w:noProof/>
            <w:webHidden/>
          </w:rPr>
          <w:fldChar w:fldCharType="end"/>
        </w:r>
      </w:hyperlink>
    </w:p>
    <w:p w14:paraId="067FBA24" w14:textId="2D6265FA" w:rsidR="002A4476" w:rsidRDefault="002A4476" w:rsidP="002A4476">
      <w:pPr>
        <w:pStyle w:val="TOC4"/>
        <w:rPr>
          <w:rFonts w:asciiTheme="minorHAnsi" w:eastAsiaTheme="minorEastAsia" w:hAnsiTheme="minorHAnsi" w:cstheme="minorBidi"/>
          <w:noProof/>
        </w:rPr>
      </w:pPr>
      <w:hyperlink w:anchor="_Toc113272788" w:history="1">
        <w:r w:rsidRPr="00EF35D9">
          <w:rPr>
            <w:rStyle w:val="Hyperlink"/>
            <w:noProof/>
            <w:lang w:val="en-US"/>
          </w:rPr>
          <w:t>5.2.2</w:t>
        </w:r>
        <w:r>
          <w:rPr>
            <w:rFonts w:asciiTheme="minorHAnsi" w:eastAsiaTheme="minorEastAsia" w:hAnsiTheme="minorHAnsi" w:cstheme="minorBidi"/>
            <w:noProof/>
          </w:rPr>
          <w:tab/>
        </w:r>
        <w:r w:rsidRPr="00EF35D9">
          <w:rPr>
            <w:rStyle w:val="Hyperlink"/>
            <w:noProof/>
            <w:lang w:val="en-US"/>
          </w:rPr>
          <w:t>Develop and enact new legislations for existing and emerging areas</w:t>
        </w:r>
        <w:r>
          <w:rPr>
            <w:noProof/>
            <w:webHidden/>
          </w:rPr>
          <w:tab/>
        </w:r>
        <w:r>
          <w:rPr>
            <w:noProof/>
            <w:webHidden/>
          </w:rPr>
          <w:fldChar w:fldCharType="begin"/>
        </w:r>
        <w:r>
          <w:rPr>
            <w:noProof/>
            <w:webHidden/>
          </w:rPr>
          <w:instrText xml:space="preserve"> PAGEREF _Toc113272788 \h </w:instrText>
        </w:r>
        <w:r>
          <w:rPr>
            <w:noProof/>
            <w:webHidden/>
          </w:rPr>
        </w:r>
        <w:r>
          <w:rPr>
            <w:noProof/>
            <w:webHidden/>
          </w:rPr>
          <w:fldChar w:fldCharType="separate"/>
        </w:r>
        <w:r>
          <w:rPr>
            <w:noProof/>
            <w:webHidden/>
          </w:rPr>
          <w:t>49</w:t>
        </w:r>
        <w:r>
          <w:rPr>
            <w:noProof/>
            <w:webHidden/>
          </w:rPr>
          <w:fldChar w:fldCharType="end"/>
        </w:r>
      </w:hyperlink>
    </w:p>
    <w:p w14:paraId="6D14A78E" w14:textId="39FADC48" w:rsidR="002A4476" w:rsidRDefault="002A4476" w:rsidP="002A4476">
      <w:pPr>
        <w:pStyle w:val="TOC4"/>
        <w:rPr>
          <w:rFonts w:asciiTheme="minorHAnsi" w:eastAsiaTheme="minorEastAsia" w:hAnsiTheme="minorHAnsi" w:cstheme="minorBidi"/>
          <w:noProof/>
        </w:rPr>
      </w:pPr>
      <w:hyperlink w:anchor="_Toc113272789" w:history="1">
        <w:r w:rsidRPr="00EF35D9">
          <w:rPr>
            <w:rStyle w:val="Hyperlink"/>
            <w:noProof/>
            <w:lang w:val="en-US"/>
          </w:rPr>
          <w:t>5.2.3</w:t>
        </w:r>
        <w:r>
          <w:rPr>
            <w:rFonts w:asciiTheme="minorHAnsi" w:eastAsiaTheme="minorEastAsia" w:hAnsiTheme="minorHAnsi" w:cstheme="minorBidi"/>
            <w:noProof/>
          </w:rPr>
          <w:tab/>
        </w:r>
        <w:r w:rsidRPr="00EF35D9">
          <w:rPr>
            <w:rStyle w:val="Hyperlink"/>
            <w:noProof/>
            <w:lang w:val="en-US"/>
          </w:rPr>
          <w:t>Develop regulations for PVP Act (2021)</w:t>
        </w:r>
        <w:r>
          <w:rPr>
            <w:noProof/>
            <w:webHidden/>
          </w:rPr>
          <w:tab/>
        </w:r>
        <w:r>
          <w:rPr>
            <w:noProof/>
            <w:webHidden/>
          </w:rPr>
          <w:fldChar w:fldCharType="begin"/>
        </w:r>
        <w:r>
          <w:rPr>
            <w:noProof/>
            <w:webHidden/>
          </w:rPr>
          <w:instrText xml:space="preserve"> PAGEREF _Toc113272789 \h </w:instrText>
        </w:r>
        <w:r>
          <w:rPr>
            <w:noProof/>
            <w:webHidden/>
          </w:rPr>
        </w:r>
        <w:r>
          <w:rPr>
            <w:noProof/>
            <w:webHidden/>
          </w:rPr>
          <w:fldChar w:fldCharType="separate"/>
        </w:r>
        <w:r>
          <w:rPr>
            <w:noProof/>
            <w:webHidden/>
          </w:rPr>
          <w:t>50</w:t>
        </w:r>
        <w:r>
          <w:rPr>
            <w:noProof/>
            <w:webHidden/>
          </w:rPr>
          <w:fldChar w:fldCharType="end"/>
        </w:r>
      </w:hyperlink>
    </w:p>
    <w:p w14:paraId="4C6CE06E" w14:textId="7BA7E0D1" w:rsidR="002A4476" w:rsidRDefault="002A4476" w:rsidP="002A4476">
      <w:pPr>
        <w:pStyle w:val="TOC4"/>
        <w:rPr>
          <w:rFonts w:asciiTheme="minorHAnsi" w:eastAsiaTheme="minorEastAsia" w:hAnsiTheme="minorHAnsi" w:cstheme="minorBidi"/>
          <w:noProof/>
        </w:rPr>
      </w:pPr>
      <w:hyperlink w:anchor="_Toc113272790" w:history="1">
        <w:r w:rsidRPr="00EF35D9">
          <w:rPr>
            <w:rStyle w:val="Hyperlink"/>
            <w:noProof/>
            <w:lang w:val="en-US"/>
          </w:rPr>
          <w:t>5.2.4</w:t>
        </w:r>
        <w:r>
          <w:rPr>
            <w:rFonts w:asciiTheme="minorHAnsi" w:eastAsiaTheme="minorEastAsia" w:hAnsiTheme="minorHAnsi" w:cstheme="minorBidi"/>
            <w:noProof/>
          </w:rPr>
          <w:tab/>
        </w:r>
        <w:r w:rsidRPr="00EF35D9">
          <w:rPr>
            <w:rStyle w:val="Hyperlink"/>
            <w:noProof/>
            <w:lang w:val="en-US"/>
          </w:rPr>
          <w:t>Domesticating international treaties</w:t>
        </w:r>
        <w:r>
          <w:rPr>
            <w:noProof/>
            <w:webHidden/>
          </w:rPr>
          <w:tab/>
        </w:r>
        <w:r>
          <w:rPr>
            <w:noProof/>
            <w:webHidden/>
          </w:rPr>
          <w:fldChar w:fldCharType="begin"/>
        </w:r>
        <w:r>
          <w:rPr>
            <w:noProof/>
            <w:webHidden/>
          </w:rPr>
          <w:instrText xml:space="preserve"> PAGEREF _Toc113272790 \h </w:instrText>
        </w:r>
        <w:r>
          <w:rPr>
            <w:noProof/>
            <w:webHidden/>
          </w:rPr>
        </w:r>
        <w:r>
          <w:rPr>
            <w:noProof/>
            <w:webHidden/>
          </w:rPr>
          <w:fldChar w:fldCharType="separate"/>
        </w:r>
        <w:r>
          <w:rPr>
            <w:noProof/>
            <w:webHidden/>
          </w:rPr>
          <w:t>50</w:t>
        </w:r>
        <w:r>
          <w:rPr>
            <w:noProof/>
            <w:webHidden/>
          </w:rPr>
          <w:fldChar w:fldCharType="end"/>
        </w:r>
      </w:hyperlink>
    </w:p>
    <w:p w14:paraId="07EAC0E5" w14:textId="763614FC" w:rsidR="002A4476" w:rsidRDefault="002A4476" w:rsidP="002A4476">
      <w:pPr>
        <w:pStyle w:val="TOC4"/>
        <w:rPr>
          <w:rFonts w:asciiTheme="minorHAnsi" w:eastAsiaTheme="minorEastAsia" w:hAnsiTheme="minorHAnsi" w:cstheme="minorBidi"/>
          <w:noProof/>
        </w:rPr>
      </w:pPr>
      <w:hyperlink w:anchor="_Toc113272791" w:history="1">
        <w:r w:rsidRPr="00EF35D9">
          <w:rPr>
            <w:rStyle w:val="Hyperlink"/>
            <w:noProof/>
            <w:lang w:val="en-US"/>
          </w:rPr>
          <w:t>5.2.5</w:t>
        </w:r>
        <w:r>
          <w:rPr>
            <w:rFonts w:asciiTheme="minorHAnsi" w:eastAsiaTheme="minorEastAsia" w:hAnsiTheme="minorHAnsi" w:cstheme="minorBidi"/>
            <w:noProof/>
          </w:rPr>
          <w:tab/>
        </w:r>
        <w:r w:rsidRPr="00EF35D9">
          <w:rPr>
            <w:rStyle w:val="Hyperlink"/>
            <w:noProof/>
            <w:lang w:val="en-US"/>
          </w:rPr>
          <w:t>Accessing to UPOV</w:t>
        </w:r>
        <w:r>
          <w:rPr>
            <w:noProof/>
            <w:webHidden/>
          </w:rPr>
          <w:tab/>
        </w:r>
        <w:r>
          <w:rPr>
            <w:noProof/>
            <w:webHidden/>
          </w:rPr>
          <w:fldChar w:fldCharType="begin"/>
        </w:r>
        <w:r>
          <w:rPr>
            <w:noProof/>
            <w:webHidden/>
          </w:rPr>
          <w:instrText xml:space="preserve"> PAGEREF _Toc113272791 \h </w:instrText>
        </w:r>
        <w:r>
          <w:rPr>
            <w:noProof/>
            <w:webHidden/>
          </w:rPr>
        </w:r>
        <w:r>
          <w:rPr>
            <w:noProof/>
            <w:webHidden/>
          </w:rPr>
          <w:fldChar w:fldCharType="separate"/>
        </w:r>
        <w:r>
          <w:rPr>
            <w:noProof/>
            <w:webHidden/>
          </w:rPr>
          <w:t>51</w:t>
        </w:r>
        <w:r>
          <w:rPr>
            <w:noProof/>
            <w:webHidden/>
          </w:rPr>
          <w:fldChar w:fldCharType="end"/>
        </w:r>
      </w:hyperlink>
    </w:p>
    <w:p w14:paraId="53F6B801" w14:textId="4AE33EB1" w:rsidR="002A4476" w:rsidRDefault="002A4476" w:rsidP="002A4476">
      <w:pPr>
        <w:pStyle w:val="TOC4"/>
        <w:rPr>
          <w:rFonts w:asciiTheme="minorHAnsi" w:eastAsiaTheme="minorEastAsia" w:hAnsiTheme="minorHAnsi" w:cstheme="minorBidi"/>
          <w:noProof/>
        </w:rPr>
      </w:pPr>
      <w:hyperlink w:anchor="_Toc113272792" w:history="1">
        <w:r w:rsidRPr="00EF35D9">
          <w:rPr>
            <w:rStyle w:val="Hyperlink"/>
            <w:noProof/>
            <w:lang w:val="en-US"/>
          </w:rPr>
          <w:t>5.2.6</w:t>
        </w:r>
        <w:r>
          <w:rPr>
            <w:rFonts w:asciiTheme="minorHAnsi" w:eastAsiaTheme="minorEastAsia" w:hAnsiTheme="minorHAnsi" w:cstheme="minorBidi"/>
            <w:noProof/>
          </w:rPr>
          <w:tab/>
        </w:r>
        <w:r w:rsidRPr="00EF35D9">
          <w:rPr>
            <w:rStyle w:val="Hyperlink"/>
            <w:noProof/>
            <w:lang w:val="en-US"/>
          </w:rPr>
          <w:t>Develop legislations on traditional knowledge and traditional medicine</w:t>
        </w:r>
        <w:r>
          <w:rPr>
            <w:noProof/>
            <w:webHidden/>
          </w:rPr>
          <w:tab/>
        </w:r>
        <w:r>
          <w:rPr>
            <w:noProof/>
            <w:webHidden/>
          </w:rPr>
          <w:fldChar w:fldCharType="begin"/>
        </w:r>
        <w:r>
          <w:rPr>
            <w:noProof/>
            <w:webHidden/>
          </w:rPr>
          <w:instrText xml:space="preserve"> PAGEREF _Toc113272792 \h </w:instrText>
        </w:r>
        <w:r>
          <w:rPr>
            <w:noProof/>
            <w:webHidden/>
          </w:rPr>
        </w:r>
        <w:r>
          <w:rPr>
            <w:noProof/>
            <w:webHidden/>
          </w:rPr>
          <w:fldChar w:fldCharType="separate"/>
        </w:r>
        <w:r>
          <w:rPr>
            <w:noProof/>
            <w:webHidden/>
          </w:rPr>
          <w:t>51</w:t>
        </w:r>
        <w:r>
          <w:rPr>
            <w:noProof/>
            <w:webHidden/>
          </w:rPr>
          <w:fldChar w:fldCharType="end"/>
        </w:r>
      </w:hyperlink>
    </w:p>
    <w:p w14:paraId="3AFDDBA6" w14:textId="3486B593" w:rsidR="002A4476" w:rsidRDefault="002A4476" w:rsidP="001B0A50">
      <w:pPr>
        <w:pStyle w:val="TOC3"/>
        <w:tabs>
          <w:tab w:val="left" w:pos="1200"/>
          <w:tab w:val="right" w:leader="dot" w:pos="9016"/>
        </w:tabs>
        <w:ind w:left="1440" w:hanging="960"/>
        <w:rPr>
          <w:rFonts w:asciiTheme="minorHAnsi" w:eastAsiaTheme="minorEastAsia" w:hAnsiTheme="minorHAnsi" w:cstheme="minorBidi"/>
          <w:noProof/>
        </w:rPr>
      </w:pPr>
      <w:hyperlink w:anchor="_Toc113272793" w:history="1">
        <w:r w:rsidRPr="00EF35D9">
          <w:rPr>
            <w:rStyle w:val="Hyperlink"/>
            <w:noProof/>
          </w:rPr>
          <w:t>5.3</w:t>
        </w:r>
        <w:r>
          <w:rPr>
            <w:rFonts w:asciiTheme="minorHAnsi" w:eastAsiaTheme="minorEastAsia" w:hAnsiTheme="minorHAnsi" w:cstheme="minorBidi"/>
            <w:noProof/>
          </w:rPr>
          <w:tab/>
        </w:r>
        <w:r w:rsidRPr="00EF35D9">
          <w:rPr>
            <w:rStyle w:val="Hyperlink"/>
            <w:noProof/>
          </w:rPr>
          <w:t>Strengthen the institutional framework for the administration and management of intellectual property rights</w:t>
        </w:r>
        <w:r>
          <w:rPr>
            <w:noProof/>
            <w:webHidden/>
          </w:rPr>
          <w:tab/>
        </w:r>
        <w:r>
          <w:rPr>
            <w:noProof/>
            <w:webHidden/>
          </w:rPr>
          <w:fldChar w:fldCharType="begin"/>
        </w:r>
        <w:r>
          <w:rPr>
            <w:noProof/>
            <w:webHidden/>
          </w:rPr>
          <w:instrText xml:space="preserve"> PAGEREF _Toc113272793 \h </w:instrText>
        </w:r>
        <w:r>
          <w:rPr>
            <w:noProof/>
            <w:webHidden/>
          </w:rPr>
        </w:r>
        <w:r>
          <w:rPr>
            <w:noProof/>
            <w:webHidden/>
          </w:rPr>
          <w:fldChar w:fldCharType="separate"/>
        </w:r>
        <w:r>
          <w:rPr>
            <w:noProof/>
            <w:webHidden/>
          </w:rPr>
          <w:t>51</w:t>
        </w:r>
        <w:r>
          <w:rPr>
            <w:noProof/>
            <w:webHidden/>
          </w:rPr>
          <w:fldChar w:fldCharType="end"/>
        </w:r>
      </w:hyperlink>
    </w:p>
    <w:p w14:paraId="37E04E9D" w14:textId="54391649" w:rsidR="002A4476" w:rsidRDefault="002A4476" w:rsidP="002A4476">
      <w:pPr>
        <w:pStyle w:val="TOC4"/>
        <w:rPr>
          <w:rFonts w:asciiTheme="minorHAnsi" w:eastAsiaTheme="minorEastAsia" w:hAnsiTheme="minorHAnsi" w:cstheme="minorBidi"/>
          <w:noProof/>
        </w:rPr>
      </w:pPr>
      <w:hyperlink w:anchor="_Toc113272794" w:history="1">
        <w:r w:rsidRPr="00EF35D9">
          <w:rPr>
            <w:rStyle w:val="Hyperlink"/>
            <w:noProof/>
            <w:lang w:val="en-US"/>
          </w:rPr>
          <w:t>5.3.1</w:t>
        </w:r>
        <w:r>
          <w:rPr>
            <w:rFonts w:asciiTheme="minorHAnsi" w:eastAsiaTheme="minorEastAsia" w:hAnsiTheme="minorHAnsi" w:cstheme="minorBidi"/>
            <w:noProof/>
          </w:rPr>
          <w:tab/>
        </w:r>
        <w:r w:rsidRPr="00EF35D9">
          <w:rPr>
            <w:rStyle w:val="Hyperlink"/>
            <w:noProof/>
            <w:lang w:val="en-US"/>
          </w:rPr>
          <w:t>Develop a roadmap for the establishment of the Nigerian Industrial Property Commission</w:t>
        </w:r>
        <w:r>
          <w:rPr>
            <w:noProof/>
            <w:webHidden/>
          </w:rPr>
          <w:tab/>
        </w:r>
        <w:r>
          <w:rPr>
            <w:noProof/>
            <w:webHidden/>
          </w:rPr>
          <w:fldChar w:fldCharType="begin"/>
        </w:r>
        <w:r>
          <w:rPr>
            <w:noProof/>
            <w:webHidden/>
          </w:rPr>
          <w:instrText xml:space="preserve"> PAGEREF _Toc113272794 \h </w:instrText>
        </w:r>
        <w:r>
          <w:rPr>
            <w:noProof/>
            <w:webHidden/>
          </w:rPr>
        </w:r>
        <w:r>
          <w:rPr>
            <w:noProof/>
            <w:webHidden/>
          </w:rPr>
          <w:fldChar w:fldCharType="separate"/>
        </w:r>
        <w:r>
          <w:rPr>
            <w:noProof/>
            <w:webHidden/>
          </w:rPr>
          <w:t>51</w:t>
        </w:r>
        <w:r>
          <w:rPr>
            <w:noProof/>
            <w:webHidden/>
          </w:rPr>
          <w:fldChar w:fldCharType="end"/>
        </w:r>
      </w:hyperlink>
    </w:p>
    <w:p w14:paraId="3334B8AC" w14:textId="2F0CBDEB" w:rsidR="002A4476" w:rsidRDefault="002A4476" w:rsidP="002A4476">
      <w:pPr>
        <w:pStyle w:val="TOC4"/>
        <w:rPr>
          <w:rFonts w:asciiTheme="minorHAnsi" w:eastAsiaTheme="minorEastAsia" w:hAnsiTheme="minorHAnsi" w:cstheme="minorBidi"/>
          <w:noProof/>
        </w:rPr>
      </w:pPr>
      <w:hyperlink w:anchor="_Toc113272795" w:history="1">
        <w:r w:rsidRPr="00EF35D9">
          <w:rPr>
            <w:rStyle w:val="Hyperlink"/>
            <w:noProof/>
            <w:lang w:val="en-US"/>
          </w:rPr>
          <w:t>5.3.2</w:t>
        </w:r>
        <w:r>
          <w:rPr>
            <w:rFonts w:asciiTheme="minorHAnsi" w:eastAsiaTheme="minorEastAsia" w:hAnsiTheme="minorHAnsi" w:cstheme="minorBidi"/>
            <w:noProof/>
          </w:rPr>
          <w:tab/>
        </w:r>
        <w:r w:rsidRPr="00EF35D9">
          <w:rPr>
            <w:rStyle w:val="Hyperlink"/>
            <w:noProof/>
            <w:lang w:val="en-US"/>
          </w:rPr>
          <w:t>Consolidate formal and substantive examination of patent application.</w:t>
        </w:r>
        <w:r>
          <w:rPr>
            <w:noProof/>
            <w:webHidden/>
          </w:rPr>
          <w:tab/>
        </w:r>
        <w:r>
          <w:rPr>
            <w:noProof/>
            <w:webHidden/>
          </w:rPr>
          <w:fldChar w:fldCharType="begin"/>
        </w:r>
        <w:r>
          <w:rPr>
            <w:noProof/>
            <w:webHidden/>
          </w:rPr>
          <w:instrText xml:space="preserve"> PAGEREF _Toc113272795 \h </w:instrText>
        </w:r>
        <w:r>
          <w:rPr>
            <w:noProof/>
            <w:webHidden/>
          </w:rPr>
        </w:r>
        <w:r>
          <w:rPr>
            <w:noProof/>
            <w:webHidden/>
          </w:rPr>
          <w:fldChar w:fldCharType="separate"/>
        </w:r>
        <w:r>
          <w:rPr>
            <w:noProof/>
            <w:webHidden/>
          </w:rPr>
          <w:t>51</w:t>
        </w:r>
        <w:r>
          <w:rPr>
            <w:noProof/>
            <w:webHidden/>
          </w:rPr>
          <w:fldChar w:fldCharType="end"/>
        </w:r>
      </w:hyperlink>
    </w:p>
    <w:p w14:paraId="089D7DF2" w14:textId="6AE8432A" w:rsidR="002A4476" w:rsidRDefault="002A4476" w:rsidP="002A4476">
      <w:pPr>
        <w:pStyle w:val="TOC4"/>
        <w:rPr>
          <w:rFonts w:asciiTheme="minorHAnsi" w:eastAsiaTheme="minorEastAsia" w:hAnsiTheme="minorHAnsi" w:cstheme="minorBidi"/>
          <w:noProof/>
        </w:rPr>
      </w:pPr>
      <w:hyperlink w:anchor="_Toc113272796" w:history="1">
        <w:r w:rsidRPr="00EF35D9">
          <w:rPr>
            <w:rStyle w:val="Hyperlink"/>
            <w:noProof/>
            <w:lang w:val="en-US"/>
          </w:rPr>
          <w:t>5.3.3</w:t>
        </w:r>
        <w:r>
          <w:rPr>
            <w:rFonts w:asciiTheme="minorHAnsi" w:eastAsiaTheme="minorEastAsia" w:hAnsiTheme="minorHAnsi" w:cstheme="minorBidi"/>
            <w:noProof/>
          </w:rPr>
          <w:tab/>
        </w:r>
        <w:r w:rsidRPr="00EF35D9">
          <w:rPr>
            <w:rStyle w:val="Hyperlink"/>
            <w:noProof/>
            <w:lang w:val="en-US"/>
          </w:rPr>
          <w:t>Develop and implement a plan for automation of IP registration</w:t>
        </w:r>
        <w:r>
          <w:rPr>
            <w:noProof/>
            <w:webHidden/>
          </w:rPr>
          <w:tab/>
        </w:r>
        <w:r>
          <w:rPr>
            <w:noProof/>
            <w:webHidden/>
          </w:rPr>
          <w:fldChar w:fldCharType="begin"/>
        </w:r>
        <w:r>
          <w:rPr>
            <w:noProof/>
            <w:webHidden/>
          </w:rPr>
          <w:instrText xml:space="preserve"> PAGEREF _Toc113272796 \h </w:instrText>
        </w:r>
        <w:r>
          <w:rPr>
            <w:noProof/>
            <w:webHidden/>
          </w:rPr>
        </w:r>
        <w:r>
          <w:rPr>
            <w:noProof/>
            <w:webHidden/>
          </w:rPr>
          <w:fldChar w:fldCharType="separate"/>
        </w:r>
        <w:r>
          <w:rPr>
            <w:noProof/>
            <w:webHidden/>
          </w:rPr>
          <w:t>52</w:t>
        </w:r>
        <w:r>
          <w:rPr>
            <w:noProof/>
            <w:webHidden/>
          </w:rPr>
          <w:fldChar w:fldCharType="end"/>
        </w:r>
      </w:hyperlink>
    </w:p>
    <w:p w14:paraId="1CF57021" w14:textId="489B0F74" w:rsidR="002A4476" w:rsidRDefault="002A4476" w:rsidP="002A4476">
      <w:pPr>
        <w:pStyle w:val="TOC4"/>
        <w:rPr>
          <w:rFonts w:asciiTheme="minorHAnsi" w:eastAsiaTheme="minorEastAsia" w:hAnsiTheme="minorHAnsi" w:cstheme="minorBidi"/>
          <w:noProof/>
        </w:rPr>
      </w:pPr>
      <w:hyperlink w:anchor="_Toc113272797" w:history="1">
        <w:r w:rsidRPr="00EF35D9">
          <w:rPr>
            <w:rStyle w:val="Hyperlink"/>
            <w:noProof/>
            <w:lang w:val="en-US"/>
          </w:rPr>
          <w:t>5.3.4</w:t>
        </w:r>
        <w:r>
          <w:rPr>
            <w:rFonts w:asciiTheme="minorHAnsi" w:eastAsiaTheme="minorEastAsia" w:hAnsiTheme="minorHAnsi" w:cstheme="minorBidi"/>
            <w:noProof/>
          </w:rPr>
          <w:tab/>
        </w:r>
        <w:r w:rsidRPr="00EF35D9">
          <w:rPr>
            <w:rStyle w:val="Hyperlink"/>
            <w:noProof/>
            <w:lang w:val="en-US"/>
          </w:rPr>
          <w:t>Develop and implement a plan full operationalization of Plant Varieties Protection Office</w:t>
        </w:r>
        <w:r>
          <w:rPr>
            <w:noProof/>
            <w:webHidden/>
          </w:rPr>
          <w:tab/>
        </w:r>
        <w:r>
          <w:rPr>
            <w:noProof/>
            <w:webHidden/>
          </w:rPr>
          <w:fldChar w:fldCharType="begin"/>
        </w:r>
        <w:r>
          <w:rPr>
            <w:noProof/>
            <w:webHidden/>
          </w:rPr>
          <w:instrText xml:space="preserve"> PAGEREF _Toc113272797 \h </w:instrText>
        </w:r>
        <w:r>
          <w:rPr>
            <w:noProof/>
            <w:webHidden/>
          </w:rPr>
        </w:r>
        <w:r>
          <w:rPr>
            <w:noProof/>
            <w:webHidden/>
          </w:rPr>
          <w:fldChar w:fldCharType="separate"/>
        </w:r>
        <w:r>
          <w:rPr>
            <w:noProof/>
            <w:webHidden/>
          </w:rPr>
          <w:t>52</w:t>
        </w:r>
        <w:r>
          <w:rPr>
            <w:noProof/>
            <w:webHidden/>
          </w:rPr>
          <w:fldChar w:fldCharType="end"/>
        </w:r>
      </w:hyperlink>
    </w:p>
    <w:p w14:paraId="0EDB52D8" w14:textId="6B675869" w:rsidR="002A4476" w:rsidRDefault="002A4476" w:rsidP="002A4476">
      <w:pPr>
        <w:pStyle w:val="TOC4"/>
        <w:rPr>
          <w:rFonts w:asciiTheme="minorHAnsi" w:eastAsiaTheme="minorEastAsia" w:hAnsiTheme="minorHAnsi" w:cstheme="minorBidi"/>
          <w:noProof/>
        </w:rPr>
      </w:pPr>
      <w:hyperlink w:anchor="_Toc113272798" w:history="1">
        <w:r w:rsidRPr="00EF35D9">
          <w:rPr>
            <w:rStyle w:val="Hyperlink"/>
            <w:noProof/>
            <w:lang w:val="en-US"/>
          </w:rPr>
          <w:t>5.3.5</w:t>
        </w:r>
        <w:r>
          <w:rPr>
            <w:rFonts w:asciiTheme="minorHAnsi" w:eastAsiaTheme="minorEastAsia" w:hAnsiTheme="minorHAnsi" w:cstheme="minorBidi"/>
            <w:noProof/>
          </w:rPr>
          <w:tab/>
        </w:r>
        <w:r w:rsidRPr="00EF35D9">
          <w:rPr>
            <w:rStyle w:val="Hyperlink"/>
            <w:noProof/>
            <w:lang w:val="en-US"/>
          </w:rPr>
          <w:t>Develop and implement a plan for strengthening the human resource capacity of the three IP offices</w:t>
        </w:r>
        <w:r>
          <w:rPr>
            <w:noProof/>
            <w:webHidden/>
          </w:rPr>
          <w:tab/>
        </w:r>
        <w:r>
          <w:rPr>
            <w:noProof/>
            <w:webHidden/>
          </w:rPr>
          <w:fldChar w:fldCharType="begin"/>
        </w:r>
        <w:r>
          <w:rPr>
            <w:noProof/>
            <w:webHidden/>
          </w:rPr>
          <w:instrText xml:space="preserve"> PAGEREF _Toc113272798 \h </w:instrText>
        </w:r>
        <w:r>
          <w:rPr>
            <w:noProof/>
            <w:webHidden/>
          </w:rPr>
        </w:r>
        <w:r>
          <w:rPr>
            <w:noProof/>
            <w:webHidden/>
          </w:rPr>
          <w:fldChar w:fldCharType="separate"/>
        </w:r>
        <w:r>
          <w:rPr>
            <w:noProof/>
            <w:webHidden/>
          </w:rPr>
          <w:t>53</w:t>
        </w:r>
        <w:r>
          <w:rPr>
            <w:noProof/>
            <w:webHidden/>
          </w:rPr>
          <w:fldChar w:fldCharType="end"/>
        </w:r>
      </w:hyperlink>
    </w:p>
    <w:p w14:paraId="0F05EC6F" w14:textId="609A88D5"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799" w:history="1">
        <w:r w:rsidRPr="00EF35D9">
          <w:rPr>
            <w:rStyle w:val="Hyperlink"/>
            <w:noProof/>
          </w:rPr>
          <w:t>5.4</w:t>
        </w:r>
        <w:r>
          <w:rPr>
            <w:rFonts w:asciiTheme="minorHAnsi" w:eastAsiaTheme="minorEastAsia" w:hAnsiTheme="minorHAnsi" w:cstheme="minorBidi"/>
            <w:noProof/>
          </w:rPr>
          <w:tab/>
        </w:r>
        <w:r w:rsidRPr="00EF35D9">
          <w:rPr>
            <w:rStyle w:val="Hyperlink"/>
            <w:noProof/>
          </w:rPr>
          <w:t>Enhance generation and protection of intellectual property rights</w:t>
        </w:r>
        <w:r>
          <w:rPr>
            <w:noProof/>
            <w:webHidden/>
          </w:rPr>
          <w:tab/>
        </w:r>
        <w:r>
          <w:rPr>
            <w:noProof/>
            <w:webHidden/>
          </w:rPr>
          <w:fldChar w:fldCharType="begin"/>
        </w:r>
        <w:r>
          <w:rPr>
            <w:noProof/>
            <w:webHidden/>
          </w:rPr>
          <w:instrText xml:space="preserve"> PAGEREF _Toc113272799 \h </w:instrText>
        </w:r>
        <w:r>
          <w:rPr>
            <w:noProof/>
            <w:webHidden/>
          </w:rPr>
        </w:r>
        <w:r>
          <w:rPr>
            <w:noProof/>
            <w:webHidden/>
          </w:rPr>
          <w:fldChar w:fldCharType="separate"/>
        </w:r>
        <w:r>
          <w:rPr>
            <w:noProof/>
            <w:webHidden/>
          </w:rPr>
          <w:t>53</w:t>
        </w:r>
        <w:r>
          <w:rPr>
            <w:noProof/>
            <w:webHidden/>
          </w:rPr>
          <w:fldChar w:fldCharType="end"/>
        </w:r>
      </w:hyperlink>
    </w:p>
    <w:p w14:paraId="714C0822" w14:textId="6B331B26" w:rsidR="002A4476" w:rsidRDefault="002A4476" w:rsidP="002A4476">
      <w:pPr>
        <w:pStyle w:val="TOC4"/>
        <w:rPr>
          <w:rFonts w:asciiTheme="minorHAnsi" w:eastAsiaTheme="minorEastAsia" w:hAnsiTheme="minorHAnsi" w:cstheme="minorBidi"/>
          <w:noProof/>
        </w:rPr>
      </w:pPr>
      <w:hyperlink w:anchor="_Toc113272800" w:history="1">
        <w:r w:rsidRPr="00EF35D9">
          <w:rPr>
            <w:rStyle w:val="Hyperlink"/>
            <w:noProof/>
            <w:lang w:val="en-US"/>
          </w:rPr>
          <w:t>5.4.1</w:t>
        </w:r>
        <w:r>
          <w:rPr>
            <w:rFonts w:asciiTheme="minorHAnsi" w:eastAsiaTheme="minorEastAsia" w:hAnsiTheme="minorHAnsi" w:cstheme="minorBidi"/>
            <w:noProof/>
          </w:rPr>
          <w:tab/>
        </w:r>
        <w:r w:rsidRPr="00EF35D9">
          <w:rPr>
            <w:rStyle w:val="Hyperlink"/>
            <w:noProof/>
            <w:lang w:val="en-US"/>
          </w:rPr>
          <w:t>Enhance funding for R&amp;D and innovation in academia and industry</w:t>
        </w:r>
        <w:r>
          <w:rPr>
            <w:noProof/>
            <w:webHidden/>
          </w:rPr>
          <w:tab/>
        </w:r>
        <w:r>
          <w:rPr>
            <w:noProof/>
            <w:webHidden/>
          </w:rPr>
          <w:fldChar w:fldCharType="begin"/>
        </w:r>
        <w:r>
          <w:rPr>
            <w:noProof/>
            <w:webHidden/>
          </w:rPr>
          <w:instrText xml:space="preserve"> PAGEREF _Toc113272800 \h </w:instrText>
        </w:r>
        <w:r>
          <w:rPr>
            <w:noProof/>
            <w:webHidden/>
          </w:rPr>
        </w:r>
        <w:r>
          <w:rPr>
            <w:noProof/>
            <w:webHidden/>
          </w:rPr>
          <w:fldChar w:fldCharType="separate"/>
        </w:r>
        <w:r>
          <w:rPr>
            <w:noProof/>
            <w:webHidden/>
          </w:rPr>
          <w:t>53</w:t>
        </w:r>
        <w:r>
          <w:rPr>
            <w:noProof/>
            <w:webHidden/>
          </w:rPr>
          <w:fldChar w:fldCharType="end"/>
        </w:r>
      </w:hyperlink>
    </w:p>
    <w:p w14:paraId="0CE0E7D5" w14:textId="7DCC59E7" w:rsidR="002A4476" w:rsidRDefault="002A4476" w:rsidP="002A4476">
      <w:pPr>
        <w:pStyle w:val="TOC4"/>
        <w:rPr>
          <w:rFonts w:asciiTheme="minorHAnsi" w:eastAsiaTheme="minorEastAsia" w:hAnsiTheme="minorHAnsi" w:cstheme="minorBidi"/>
          <w:noProof/>
        </w:rPr>
      </w:pPr>
      <w:hyperlink w:anchor="_Toc113272801" w:history="1">
        <w:r w:rsidRPr="00EF35D9">
          <w:rPr>
            <w:rStyle w:val="Hyperlink"/>
            <w:noProof/>
            <w:lang w:val="en-US"/>
          </w:rPr>
          <w:t>5.4.2</w:t>
        </w:r>
        <w:r>
          <w:rPr>
            <w:rFonts w:asciiTheme="minorHAnsi" w:eastAsiaTheme="minorEastAsia" w:hAnsiTheme="minorHAnsi" w:cstheme="minorBidi"/>
            <w:noProof/>
          </w:rPr>
          <w:tab/>
        </w:r>
        <w:r w:rsidRPr="00EF35D9">
          <w:rPr>
            <w:rStyle w:val="Hyperlink"/>
            <w:noProof/>
            <w:lang w:val="en-US"/>
          </w:rPr>
          <w:t>Promote recognition and use of IP for promotion of researchers</w:t>
        </w:r>
        <w:r>
          <w:rPr>
            <w:noProof/>
            <w:webHidden/>
          </w:rPr>
          <w:tab/>
        </w:r>
        <w:r>
          <w:rPr>
            <w:noProof/>
            <w:webHidden/>
          </w:rPr>
          <w:fldChar w:fldCharType="begin"/>
        </w:r>
        <w:r>
          <w:rPr>
            <w:noProof/>
            <w:webHidden/>
          </w:rPr>
          <w:instrText xml:space="preserve"> PAGEREF _Toc113272801 \h </w:instrText>
        </w:r>
        <w:r>
          <w:rPr>
            <w:noProof/>
            <w:webHidden/>
          </w:rPr>
        </w:r>
        <w:r>
          <w:rPr>
            <w:noProof/>
            <w:webHidden/>
          </w:rPr>
          <w:fldChar w:fldCharType="separate"/>
        </w:r>
        <w:r>
          <w:rPr>
            <w:noProof/>
            <w:webHidden/>
          </w:rPr>
          <w:t>53</w:t>
        </w:r>
        <w:r>
          <w:rPr>
            <w:noProof/>
            <w:webHidden/>
          </w:rPr>
          <w:fldChar w:fldCharType="end"/>
        </w:r>
      </w:hyperlink>
    </w:p>
    <w:p w14:paraId="2B2A8403" w14:textId="7B6EC850" w:rsidR="002A4476" w:rsidRDefault="002A4476" w:rsidP="002A4476">
      <w:pPr>
        <w:pStyle w:val="TOC4"/>
        <w:rPr>
          <w:rFonts w:asciiTheme="minorHAnsi" w:eastAsiaTheme="minorEastAsia" w:hAnsiTheme="minorHAnsi" w:cstheme="minorBidi"/>
          <w:noProof/>
        </w:rPr>
      </w:pPr>
      <w:hyperlink w:anchor="_Toc113272802" w:history="1">
        <w:r w:rsidRPr="00EF35D9">
          <w:rPr>
            <w:rStyle w:val="Hyperlink"/>
            <w:noProof/>
            <w:lang w:val="en-US"/>
          </w:rPr>
          <w:t>5.4.3</w:t>
        </w:r>
        <w:r>
          <w:rPr>
            <w:rFonts w:asciiTheme="minorHAnsi" w:eastAsiaTheme="minorEastAsia" w:hAnsiTheme="minorHAnsi" w:cstheme="minorBidi"/>
            <w:noProof/>
          </w:rPr>
          <w:tab/>
        </w:r>
        <w:r w:rsidRPr="00EF35D9">
          <w:rPr>
            <w:rStyle w:val="Hyperlink"/>
            <w:noProof/>
            <w:lang w:val="en-US"/>
          </w:rPr>
          <w:t>Support more universities and research institutions to established IP policies and revise existing policies</w:t>
        </w:r>
        <w:r>
          <w:rPr>
            <w:noProof/>
            <w:webHidden/>
          </w:rPr>
          <w:tab/>
        </w:r>
        <w:r>
          <w:rPr>
            <w:noProof/>
            <w:webHidden/>
          </w:rPr>
          <w:fldChar w:fldCharType="begin"/>
        </w:r>
        <w:r>
          <w:rPr>
            <w:noProof/>
            <w:webHidden/>
          </w:rPr>
          <w:instrText xml:space="preserve"> PAGEREF _Toc113272802 \h </w:instrText>
        </w:r>
        <w:r>
          <w:rPr>
            <w:noProof/>
            <w:webHidden/>
          </w:rPr>
        </w:r>
        <w:r>
          <w:rPr>
            <w:noProof/>
            <w:webHidden/>
          </w:rPr>
          <w:fldChar w:fldCharType="separate"/>
        </w:r>
        <w:r>
          <w:rPr>
            <w:noProof/>
            <w:webHidden/>
          </w:rPr>
          <w:t>53</w:t>
        </w:r>
        <w:r>
          <w:rPr>
            <w:noProof/>
            <w:webHidden/>
          </w:rPr>
          <w:fldChar w:fldCharType="end"/>
        </w:r>
      </w:hyperlink>
    </w:p>
    <w:p w14:paraId="19173252" w14:textId="42CFB156" w:rsidR="002A4476" w:rsidRDefault="002A4476" w:rsidP="002A4476">
      <w:pPr>
        <w:pStyle w:val="TOC4"/>
        <w:rPr>
          <w:rFonts w:asciiTheme="minorHAnsi" w:eastAsiaTheme="minorEastAsia" w:hAnsiTheme="minorHAnsi" w:cstheme="minorBidi"/>
          <w:noProof/>
        </w:rPr>
      </w:pPr>
      <w:hyperlink w:anchor="_Toc113272803" w:history="1">
        <w:r w:rsidRPr="00EF35D9">
          <w:rPr>
            <w:rStyle w:val="Hyperlink"/>
            <w:noProof/>
            <w:lang w:val="en-US"/>
          </w:rPr>
          <w:t>5.4.4</w:t>
        </w:r>
        <w:r>
          <w:rPr>
            <w:rFonts w:asciiTheme="minorHAnsi" w:eastAsiaTheme="minorEastAsia" w:hAnsiTheme="minorHAnsi" w:cstheme="minorBidi"/>
            <w:noProof/>
          </w:rPr>
          <w:tab/>
        </w:r>
        <w:r w:rsidRPr="00EF35D9">
          <w:rPr>
            <w:rStyle w:val="Hyperlink"/>
            <w:noProof/>
            <w:lang w:val="en-US"/>
          </w:rPr>
          <w:t>Increase the use of patent information system for research and innovation</w:t>
        </w:r>
        <w:r>
          <w:rPr>
            <w:noProof/>
            <w:webHidden/>
          </w:rPr>
          <w:tab/>
        </w:r>
        <w:r>
          <w:rPr>
            <w:noProof/>
            <w:webHidden/>
          </w:rPr>
          <w:fldChar w:fldCharType="begin"/>
        </w:r>
        <w:r>
          <w:rPr>
            <w:noProof/>
            <w:webHidden/>
          </w:rPr>
          <w:instrText xml:space="preserve"> PAGEREF _Toc113272803 \h </w:instrText>
        </w:r>
        <w:r>
          <w:rPr>
            <w:noProof/>
            <w:webHidden/>
          </w:rPr>
        </w:r>
        <w:r>
          <w:rPr>
            <w:noProof/>
            <w:webHidden/>
          </w:rPr>
          <w:fldChar w:fldCharType="separate"/>
        </w:r>
        <w:r>
          <w:rPr>
            <w:noProof/>
            <w:webHidden/>
          </w:rPr>
          <w:t>54</w:t>
        </w:r>
        <w:r>
          <w:rPr>
            <w:noProof/>
            <w:webHidden/>
          </w:rPr>
          <w:fldChar w:fldCharType="end"/>
        </w:r>
      </w:hyperlink>
    </w:p>
    <w:p w14:paraId="29F2355A" w14:textId="0683B48D" w:rsidR="002A4476" w:rsidRDefault="002A4476" w:rsidP="002A4476">
      <w:pPr>
        <w:pStyle w:val="TOC4"/>
        <w:rPr>
          <w:rFonts w:asciiTheme="minorHAnsi" w:eastAsiaTheme="minorEastAsia" w:hAnsiTheme="minorHAnsi" w:cstheme="minorBidi"/>
          <w:noProof/>
        </w:rPr>
      </w:pPr>
      <w:hyperlink w:anchor="_Toc113272804" w:history="1">
        <w:r w:rsidRPr="00EF35D9">
          <w:rPr>
            <w:rStyle w:val="Hyperlink"/>
            <w:noProof/>
            <w:lang w:val="en-US"/>
          </w:rPr>
          <w:t>5.4.5</w:t>
        </w:r>
        <w:r>
          <w:rPr>
            <w:rFonts w:asciiTheme="minorHAnsi" w:eastAsiaTheme="minorEastAsia" w:hAnsiTheme="minorHAnsi" w:cstheme="minorBidi"/>
            <w:noProof/>
          </w:rPr>
          <w:tab/>
        </w:r>
        <w:r w:rsidRPr="00EF35D9">
          <w:rPr>
            <w:rStyle w:val="Hyperlink"/>
            <w:noProof/>
            <w:lang w:val="en-US"/>
          </w:rPr>
          <w:t>Support the development of human resources for management and protection of IP in universities and research institutions</w:t>
        </w:r>
        <w:r>
          <w:rPr>
            <w:noProof/>
            <w:webHidden/>
          </w:rPr>
          <w:tab/>
        </w:r>
        <w:r>
          <w:rPr>
            <w:noProof/>
            <w:webHidden/>
          </w:rPr>
          <w:fldChar w:fldCharType="begin"/>
        </w:r>
        <w:r>
          <w:rPr>
            <w:noProof/>
            <w:webHidden/>
          </w:rPr>
          <w:instrText xml:space="preserve"> PAGEREF _Toc113272804 \h </w:instrText>
        </w:r>
        <w:r>
          <w:rPr>
            <w:noProof/>
            <w:webHidden/>
          </w:rPr>
        </w:r>
        <w:r>
          <w:rPr>
            <w:noProof/>
            <w:webHidden/>
          </w:rPr>
          <w:fldChar w:fldCharType="separate"/>
        </w:r>
        <w:r>
          <w:rPr>
            <w:noProof/>
            <w:webHidden/>
          </w:rPr>
          <w:t>54</w:t>
        </w:r>
        <w:r>
          <w:rPr>
            <w:noProof/>
            <w:webHidden/>
          </w:rPr>
          <w:fldChar w:fldCharType="end"/>
        </w:r>
      </w:hyperlink>
    </w:p>
    <w:p w14:paraId="4BF59510" w14:textId="34423F9F" w:rsidR="002A4476" w:rsidRDefault="002A4476" w:rsidP="002A4476">
      <w:pPr>
        <w:pStyle w:val="TOC4"/>
        <w:rPr>
          <w:rFonts w:asciiTheme="minorHAnsi" w:eastAsiaTheme="minorEastAsia" w:hAnsiTheme="minorHAnsi" w:cstheme="minorBidi"/>
          <w:noProof/>
        </w:rPr>
      </w:pPr>
      <w:hyperlink w:anchor="_Toc113272805" w:history="1">
        <w:r w:rsidRPr="00EF35D9">
          <w:rPr>
            <w:rStyle w:val="Hyperlink"/>
            <w:noProof/>
            <w:lang w:val="en-US"/>
          </w:rPr>
          <w:t>5.4.6</w:t>
        </w:r>
        <w:r>
          <w:rPr>
            <w:rFonts w:asciiTheme="minorHAnsi" w:eastAsiaTheme="minorEastAsia" w:hAnsiTheme="minorHAnsi" w:cstheme="minorBidi"/>
            <w:noProof/>
          </w:rPr>
          <w:tab/>
        </w:r>
        <w:r w:rsidRPr="00EF35D9">
          <w:rPr>
            <w:rStyle w:val="Hyperlink"/>
            <w:noProof/>
            <w:lang w:val="en-US"/>
          </w:rPr>
          <w:t>Develop a framework for strengthening linkages between universities and industries</w:t>
        </w:r>
        <w:r>
          <w:rPr>
            <w:noProof/>
            <w:webHidden/>
          </w:rPr>
          <w:tab/>
        </w:r>
        <w:r>
          <w:rPr>
            <w:noProof/>
            <w:webHidden/>
          </w:rPr>
          <w:fldChar w:fldCharType="begin"/>
        </w:r>
        <w:r>
          <w:rPr>
            <w:noProof/>
            <w:webHidden/>
          </w:rPr>
          <w:instrText xml:space="preserve"> PAGEREF _Toc113272805 \h </w:instrText>
        </w:r>
        <w:r>
          <w:rPr>
            <w:noProof/>
            <w:webHidden/>
          </w:rPr>
        </w:r>
        <w:r>
          <w:rPr>
            <w:noProof/>
            <w:webHidden/>
          </w:rPr>
          <w:fldChar w:fldCharType="separate"/>
        </w:r>
        <w:r>
          <w:rPr>
            <w:noProof/>
            <w:webHidden/>
          </w:rPr>
          <w:t>54</w:t>
        </w:r>
        <w:r>
          <w:rPr>
            <w:noProof/>
            <w:webHidden/>
          </w:rPr>
          <w:fldChar w:fldCharType="end"/>
        </w:r>
      </w:hyperlink>
    </w:p>
    <w:p w14:paraId="276458B6" w14:textId="100A2454" w:rsidR="002A4476" w:rsidRDefault="002A4476" w:rsidP="001B0A50">
      <w:pPr>
        <w:pStyle w:val="TOC3"/>
        <w:tabs>
          <w:tab w:val="left" w:pos="1200"/>
          <w:tab w:val="right" w:leader="dot" w:pos="9016"/>
        </w:tabs>
        <w:ind w:left="1440" w:hanging="960"/>
        <w:rPr>
          <w:rFonts w:asciiTheme="minorHAnsi" w:eastAsiaTheme="minorEastAsia" w:hAnsiTheme="minorHAnsi" w:cstheme="minorBidi"/>
          <w:noProof/>
        </w:rPr>
      </w:pPr>
      <w:hyperlink w:anchor="_Toc113272806" w:history="1">
        <w:r w:rsidRPr="00EF35D9">
          <w:rPr>
            <w:rStyle w:val="Hyperlink"/>
            <w:noProof/>
          </w:rPr>
          <w:t>5.5</w:t>
        </w:r>
        <w:r>
          <w:rPr>
            <w:rFonts w:asciiTheme="minorHAnsi" w:eastAsiaTheme="minorEastAsia" w:hAnsiTheme="minorHAnsi" w:cstheme="minorBidi"/>
            <w:noProof/>
          </w:rPr>
          <w:tab/>
        </w:r>
        <w:r w:rsidRPr="00EF35D9">
          <w:rPr>
            <w:rStyle w:val="Hyperlink"/>
            <w:noProof/>
          </w:rPr>
          <w:t>Strengthen capacity and institutional support for technology transfer and commercialization of intellectual property rights</w:t>
        </w:r>
        <w:r>
          <w:rPr>
            <w:noProof/>
            <w:webHidden/>
          </w:rPr>
          <w:tab/>
        </w:r>
        <w:r>
          <w:rPr>
            <w:noProof/>
            <w:webHidden/>
          </w:rPr>
          <w:fldChar w:fldCharType="begin"/>
        </w:r>
        <w:r>
          <w:rPr>
            <w:noProof/>
            <w:webHidden/>
          </w:rPr>
          <w:instrText xml:space="preserve"> PAGEREF _Toc113272806 \h </w:instrText>
        </w:r>
        <w:r>
          <w:rPr>
            <w:noProof/>
            <w:webHidden/>
          </w:rPr>
        </w:r>
        <w:r>
          <w:rPr>
            <w:noProof/>
            <w:webHidden/>
          </w:rPr>
          <w:fldChar w:fldCharType="separate"/>
        </w:r>
        <w:r>
          <w:rPr>
            <w:noProof/>
            <w:webHidden/>
          </w:rPr>
          <w:t>54</w:t>
        </w:r>
        <w:r>
          <w:rPr>
            <w:noProof/>
            <w:webHidden/>
          </w:rPr>
          <w:fldChar w:fldCharType="end"/>
        </w:r>
      </w:hyperlink>
    </w:p>
    <w:p w14:paraId="4FAC060C" w14:textId="2B17D791" w:rsidR="002A4476" w:rsidRDefault="002A4476" w:rsidP="002A4476">
      <w:pPr>
        <w:pStyle w:val="TOC4"/>
        <w:rPr>
          <w:rFonts w:asciiTheme="minorHAnsi" w:eastAsiaTheme="minorEastAsia" w:hAnsiTheme="minorHAnsi" w:cstheme="minorBidi"/>
          <w:noProof/>
        </w:rPr>
      </w:pPr>
      <w:hyperlink w:anchor="_Toc113272807" w:history="1">
        <w:r w:rsidRPr="00EF35D9">
          <w:rPr>
            <w:rStyle w:val="Hyperlink"/>
            <w:noProof/>
            <w:lang w:val="en-US"/>
          </w:rPr>
          <w:t>5.5.1</w:t>
        </w:r>
        <w:r>
          <w:rPr>
            <w:rFonts w:asciiTheme="minorHAnsi" w:eastAsiaTheme="minorEastAsia" w:hAnsiTheme="minorHAnsi" w:cstheme="minorBidi"/>
            <w:noProof/>
          </w:rPr>
          <w:tab/>
        </w:r>
        <w:r w:rsidRPr="00EF35D9">
          <w:rPr>
            <w:rStyle w:val="Hyperlink"/>
            <w:noProof/>
            <w:lang w:val="en-US"/>
          </w:rPr>
          <w:t>Develop and implement a plan for capacity building of IP professional service providers</w:t>
        </w:r>
        <w:r>
          <w:rPr>
            <w:noProof/>
            <w:webHidden/>
          </w:rPr>
          <w:tab/>
        </w:r>
        <w:r>
          <w:rPr>
            <w:noProof/>
            <w:webHidden/>
          </w:rPr>
          <w:fldChar w:fldCharType="begin"/>
        </w:r>
        <w:r>
          <w:rPr>
            <w:noProof/>
            <w:webHidden/>
          </w:rPr>
          <w:instrText xml:space="preserve"> PAGEREF _Toc113272807 \h </w:instrText>
        </w:r>
        <w:r>
          <w:rPr>
            <w:noProof/>
            <w:webHidden/>
          </w:rPr>
        </w:r>
        <w:r>
          <w:rPr>
            <w:noProof/>
            <w:webHidden/>
          </w:rPr>
          <w:fldChar w:fldCharType="separate"/>
        </w:r>
        <w:r>
          <w:rPr>
            <w:noProof/>
            <w:webHidden/>
          </w:rPr>
          <w:t>54</w:t>
        </w:r>
        <w:r>
          <w:rPr>
            <w:noProof/>
            <w:webHidden/>
          </w:rPr>
          <w:fldChar w:fldCharType="end"/>
        </w:r>
      </w:hyperlink>
    </w:p>
    <w:p w14:paraId="1570E296" w14:textId="10BE4FD3" w:rsidR="002A4476" w:rsidRDefault="002A4476" w:rsidP="002A4476">
      <w:pPr>
        <w:pStyle w:val="TOC4"/>
        <w:rPr>
          <w:rFonts w:asciiTheme="minorHAnsi" w:eastAsiaTheme="minorEastAsia" w:hAnsiTheme="minorHAnsi" w:cstheme="minorBidi"/>
          <w:noProof/>
        </w:rPr>
      </w:pPr>
      <w:hyperlink w:anchor="_Toc113272808" w:history="1">
        <w:r w:rsidRPr="00EF35D9">
          <w:rPr>
            <w:rStyle w:val="Hyperlink"/>
            <w:noProof/>
            <w:lang w:val="en-US"/>
          </w:rPr>
          <w:t>5.5.2</w:t>
        </w:r>
        <w:r>
          <w:rPr>
            <w:rFonts w:asciiTheme="minorHAnsi" w:eastAsiaTheme="minorEastAsia" w:hAnsiTheme="minorHAnsi" w:cstheme="minorBidi"/>
            <w:noProof/>
          </w:rPr>
          <w:tab/>
        </w:r>
        <w:r w:rsidRPr="00EF35D9">
          <w:rPr>
            <w:rStyle w:val="Hyperlink"/>
            <w:noProof/>
            <w:lang w:val="en-US"/>
          </w:rPr>
          <w:t>Develop and implement a national IP commercialization framework</w:t>
        </w:r>
        <w:r>
          <w:rPr>
            <w:noProof/>
            <w:webHidden/>
          </w:rPr>
          <w:tab/>
        </w:r>
        <w:r>
          <w:rPr>
            <w:noProof/>
            <w:webHidden/>
          </w:rPr>
          <w:fldChar w:fldCharType="begin"/>
        </w:r>
        <w:r>
          <w:rPr>
            <w:noProof/>
            <w:webHidden/>
          </w:rPr>
          <w:instrText xml:space="preserve"> PAGEREF _Toc113272808 \h </w:instrText>
        </w:r>
        <w:r>
          <w:rPr>
            <w:noProof/>
            <w:webHidden/>
          </w:rPr>
        </w:r>
        <w:r>
          <w:rPr>
            <w:noProof/>
            <w:webHidden/>
          </w:rPr>
          <w:fldChar w:fldCharType="separate"/>
        </w:r>
        <w:r>
          <w:rPr>
            <w:noProof/>
            <w:webHidden/>
          </w:rPr>
          <w:t>55</w:t>
        </w:r>
        <w:r>
          <w:rPr>
            <w:noProof/>
            <w:webHidden/>
          </w:rPr>
          <w:fldChar w:fldCharType="end"/>
        </w:r>
      </w:hyperlink>
    </w:p>
    <w:p w14:paraId="26B1615F" w14:textId="75F5148B" w:rsidR="002A4476" w:rsidRDefault="002A4476" w:rsidP="002A4476">
      <w:pPr>
        <w:pStyle w:val="TOC4"/>
        <w:rPr>
          <w:rFonts w:asciiTheme="minorHAnsi" w:eastAsiaTheme="minorEastAsia" w:hAnsiTheme="minorHAnsi" w:cstheme="minorBidi"/>
          <w:noProof/>
        </w:rPr>
      </w:pPr>
      <w:hyperlink w:anchor="_Toc113272809" w:history="1">
        <w:r w:rsidRPr="00EF35D9">
          <w:rPr>
            <w:rStyle w:val="Hyperlink"/>
            <w:noProof/>
            <w:lang w:val="en-US"/>
          </w:rPr>
          <w:t>5.5.3. Develop and implement a plan for strengthening the capacity of NOTAP</w:t>
        </w:r>
        <w:r>
          <w:rPr>
            <w:noProof/>
            <w:webHidden/>
          </w:rPr>
          <w:tab/>
        </w:r>
        <w:r>
          <w:rPr>
            <w:noProof/>
            <w:webHidden/>
          </w:rPr>
          <w:fldChar w:fldCharType="begin"/>
        </w:r>
        <w:r>
          <w:rPr>
            <w:noProof/>
            <w:webHidden/>
          </w:rPr>
          <w:instrText xml:space="preserve"> PAGEREF _Toc113272809 \h </w:instrText>
        </w:r>
        <w:r>
          <w:rPr>
            <w:noProof/>
            <w:webHidden/>
          </w:rPr>
        </w:r>
        <w:r>
          <w:rPr>
            <w:noProof/>
            <w:webHidden/>
          </w:rPr>
          <w:fldChar w:fldCharType="separate"/>
        </w:r>
        <w:r>
          <w:rPr>
            <w:noProof/>
            <w:webHidden/>
          </w:rPr>
          <w:t>55</w:t>
        </w:r>
        <w:r>
          <w:rPr>
            <w:noProof/>
            <w:webHidden/>
          </w:rPr>
          <w:fldChar w:fldCharType="end"/>
        </w:r>
      </w:hyperlink>
    </w:p>
    <w:p w14:paraId="7DF13AEC" w14:textId="71C2BBB4" w:rsidR="002A4476" w:rsidRDefault="002A4476" w:rsidP="002A4476">
      <w:pPr>
        <w:pStyle w:val="TOC4"/>
        <w:rPr>
          <w:rFonts w:asciiTheme="minorHAnsi" w:eastAsiaTheme="minorEastAsia" w:hAnsiTheme="minorHAnsi" w:cstheme="minorBidi"/>
          <w:noProof/>
        </w:rPr>
      </w:pPr>
      <w:hyperlink w:anchor="_Toc113272810" w:history="1">
        <w:r w:rsidRPr="00EF35D9">
          <w:rPr>
            <w:rStyle w:val="Hyperlink"/>
            <w:noProof/>
            <w:lang w:val="en-US"/>
          </w:rPr>
          <w:t>5.5.4</w:t>
        </w:r>
        <w:r>
          <w:rPr>
            <w:rFonts w:asciiTheme="minorHAnsi" w:eastAsiaTheme="minorEastAsia" w:hAnsiTheme="minorHAnsi" w:cstheme="minorBidi"/>
            <w:noProof/>
          </w:rPr>
          <w:tab/>
        </w:r>
        <w:r w:rsidRPr="00EF35D9">
          <w:rPr>
            <w:rStyle w:val="Hyperlink"/>
            <w:noProof/>
            <w:lang w:val="en-US"/>
          </w:rPr>
          <w:t>Develop and implement a plan for promoting the growth of start-ups and innovation hubs in Nigeria</w:t>
        </w:r>
        <w:r>
          <w:rPr>
            <w:noProof/>
            <w:webHidden/>
          </w:rPr>
          <w:tab/>
        </w:r>
        <w:r>
          <w:rPr>
            <w:noProof/>
            <w:webHidden/>
          </w:rPr>
          <w:fldChar w:fldCharType="begin"/>
        </w:r>
        <w:r>
          <w:rPr>
            <w:noProof/>
            <w:webHidden/>
          </w:rPr>
          <w:instrText xml:space="preserve"> PAGEREF _Toc113272810 \h </w:instrText>
        </w:r>
        <w:r>
          <w:rPr>
            <w:noProof/>
            <w:webHidden/>
          </w:rPr>
        </w:r>
        <w:r>
          <w:rPr>
            <w:noProof/>
            <w:webHidden/>
          </w:rPr>
          <w:fldChar w:fldCharType="separate"/>
        </w:r>
        <w:r>
          <w:rPr>
            <w:noProof/>
            <w:webHidden/>
          </w:rPr>
          <w:t>55</w:t>
        </w:r>
        <w:r>
          <w:rPr>
            <w:noProof/>
            <w:webHidden/>
          </w:rPr>
          <w:fldChar w:fldCharType="end"/>
        </w:r>
      </w:hyperlink>
    </w:p>
    <w:p w14:paraId="2A6E5F87" w14:textId="3150AA90" w:rsidR="002A4476" w:rsidRDefault="002A4476" w:rsidP="002A4476">
      <w:pPr>
        <w:pStyle w:val="TOC4"/>
        <w:rPr>
          <w:rFonts w:asciiTheme="minorHAnsi" w:eastAsiaTheme="minorEastAsia" w:hAnsiTheme="minorHAnsi" w:cstheme="minorBidi"/>
          <w:noProof/>
        </w:rPr>
      </w:pPr>
      <w:hyperlink w:anchor="_Toc113272811" w:history="1">
        <w:r w:rsidRPr="00EF35D9">
          <w:rPr>
            <w:rStyle w:val="Hyperlink"/>
            <w:noProof/>
            <w:lang w:val="en-US"/>
          </w:rPr>
          <w:t>5.5.5</w:t>
        </w:r>
        <w:r>
          <w:rPr>
            <w:rFonts w:asciiTheme="minorHAnsi" w:eastAsiaTheme="minorEastAsia" w:hAnsiTheme="minorHAnsi" w:cstheme="minorBidi"/>
            <w:noProof/>
          </w:rPr>
          <w:tab/>
        </w:r>
        <w:r w:rsidRPr="00EF35D9">
          <w:rPr>
            <w:rStyle w:val="Hyperlink"/>
            <w:noProof/>
            <w:lang w:val="en-US"/>
          </w:rPr>
          <w:t>Develop and implement a plan for commercialization of TK and TM</w:t>
        </w:r>
        <w:r>
          <w:rPr>
            <w:noProof/>
            <w:webHidden/>
          </w:rPr>
          <w:tab/>
        </w:r>
        <w:r>
          <w:rPr>
            <w:noProof/>
            <w:webHidden/>
          </w:rPr>
          <w:fldChar w:fldCharType="begin"/>
        </w:r>
        <w:r>
          <w:rPr>
            <w:noProof/>
            <w:webHidden/>
          </w:rPr>
          <w:instrText xml:space="preserve"> PAGEREF _Toc113272811 \h </w:instrText>
        </w:r>
        <w:r>
          <w:rPr>
            <w:noProof/>
            <w:webHidden/>
          </w:rPr>
        </w:r>
        <w:r>
          <w:rPr>
            <w:noProof/>
            <w:webHidden/>
          </w:rPr>
          <w:fldChar w:fldCharType="separate"/>
        </w:r>
        <w:r>
          <w:rPr>
            <w:noProof/>
            <w:webHidden/>
          </w:rPr>
          <w:t>56</w:t>
        </w:r>
        <w:r>
          <w:rPr>
            <w:noProof/>
            <w:webHidden/>
          </w:rPr>
          <w:fldChar w:fldCharType="end"/>
        </w:r>
      </w:hyperlink>
    </w:p>
    <w:p w14:paraId="6753982E" w14:textId="7240BC79" w:rsidR="002A4476" w:rsidRDefault="002A4476" w:rsidP="002A4476">
      <w:pPr>
        <w:pStyle w:val="TOC4"/>
        <w:rPr>
          <w:rFonts w:asciiTheme="minorHAnsi" w:eastAsiaTheme="minorEastAsia" w:hAnsiTheme="minorHAnsi" w:cstheme="minorBidi"/>
          <w:noProof/>
        </w:rPr>
      </w:pPr>
      <w:hyperlink w:anchor="_Toc113272812" w:history="1">
        <w:r w:rsidRPr="00EF35D9">
          <w:rPr>
            <w:rStyle w:val="Hyperlink"/>
            <w:noProof/>
          </w:rPr>
          <w:t>5.5.6</w:t>
        </w:r>
        <w:r>
          <w:rPr>
            <w:rFonts w:asciiTheme="minorHAnsi" w:eastAsiaTheme="minorEastAsia" w:hAnsiTheme="minorHAnsi" w:cstheme="minorBidi"/>
            <w:noProof/>
          </w:rPr>
          <w:tab/>
        </w:r>
        <w:r w:rsidRPr="00EF35D9">
          <w:rPr>
            <w:rStyle w:val="Hyperlink"/>
            <w:rFonts w:eastAsia="Calibri"/>
            <w:noProof/>
            <w:lang w:val="en-GB"/>
          </w:rPr>
          <w:t>Develop a framework for promoting the use of IP as collateral for resource mobilization</w:t>
        </w:r>
        <w:r>
          <w:rPr>
            <w:noProof/>
            <w:webHidden/>
          </w:rPr>
          <w:tab/>
        </w:r>
        <w:r>
          <w:rPr>
            <w:noProof/>
            <w:webHidden/>
          </w:rPr>
          <w:fldChar w:fldCharType="begin"/>
        </w:r>
        <w:r>
          <w:rPr>
            <w:noProof/>
            <w:webHidden/>
          </w:rPr>
          <w:instrText xml:space="preserve"> PAGEREF _Toc113272812 \h </w:instrText>
        </w:r>
        <w:r>
          <w:rPr>
            <w:noProof/>
            <w:webHidden/>
          </w:rPr>
        </w:r>
        <w:r>
          <w:rPr>
            <w:noProof/>
            <w:webHidden/>
          </w:rPr>
          <w:fldChar w:fldCharType="separate"/>
        </w:r>
        <w:r>
          <w:rPr>
            <w:noProof/>
            <w:webHidden/>
          </w:rPr>
          <w:t>56</w:t>
        </w:r>
        <w:r>
          <w:rPr>
            <w:noProof/>
            <w:webHidden/>
          </w:rPr>
          <w:fldChar w:fldCharType="end"/>
        </w:r>
      </w:hyperlink>
    </w:p>
    <w:p w14:paraId="0D020A42" w14:textId="66B5D996" w:rsidR="002A4476" w:rsidRDefault="002A4476" w:rsidP="001B0A50">
      <w:pPr>
        <w:pStyle w:val="TOC3"/>
        <w:tabs>
          <w:tab w:val="left" w:pos="1200"/>
          <w:tab w:val="right" w:leader="dot" w:pos="9016"/>
        </w:tabs>
        <w:ind w:left="1440" w:hanging="960"/>
        <w:rPr>
          <w:rFonts w:asciiTheme="minorHAnsi" w:eastAsiaTheme="minorEastAsia" w:hAnsiTheme="minorHAnsi" w:cstheme="minorBidi"/>
          <w:noProof/>
        </w:rPr>
      </w:pPr>
      <w:hyperlink w:anchor="_Toc113272813" w:history="1">
        <w:r w:rsidRPr="00EF35D9">
          <w:rPr>
            <w:rStyle w:val="Hyperlink"/>
            <w:noProof/>
          </w:rPr>
          <w:t>5.6</w:t>
        </w:r>
        <w:r>
          <w:rPr>
            <w:rFonts w:asciiTheme="minorHAnsi" w:eastAsiaTheme="minorEastAsia" w:hAnsiTheme="minorHAnsi" w:cstheme="minorBidi"/>
            <w:noProof/>
          </w:rPr>
          <w:tab/>
        </w:r>
        <w:r w:rsidRPr="00EF35D9">
          <w:rPr>
            <w:rStyle w:val="Hyperlink"/>
            <w:noProof/>
          </w:rPr>
          <w:t>Strengthen capacity and institutional support for technology transfer and commercialization in the creative sector</w:t>
        </w:r>
        <w:r>
          <w:rPr>
            <w:noProof/>
            <w:webHidden/>
          </w:rPr>
          <w:tab/>
        </w:r>
        <w:r>
          <w:rPr>
            <w:noProof/>
            <w:webHidden/>
          </w:rPr>
          <w:fldChar w:fldCharType="begin"/>
        </w:r>
        <w:r>
          <w:rPr>
            <w:noProof/>
            <w:webHidden/>
          </w:rPr>
          <w:instrText xml:space="preserve"> PAGEREF _Toc113272813 \h </w:instrText>
        </w:r>
        <w:r>
          <w:rPr>
            <w:noProof/>
            <w:webHidden/>
          </w:rPr>
        </w:r>
        <w:r>
          <w:rPr>
            <w:noProof/>
            <w:webHidden/>
          </w:rPr>
          <w:fldChar w:fldCharType="separate"/>
        </w:r>
        <w:r>
          <w:rPr>
            <w:noProof/>
            <w:webHidden/>
          </w:rPr>
          <w:t>57</w:t>
        </w:r>
        <w:r>
          <w:rPr>
            <w:noProof/>
            <w:webHidden/>
          </w:rPr>
          <w:fldChar w:fldCharType="end"/>
        </w:r>
      </w:hyperlink>
    </w:p>
    <w:p w14:paraId="22504EE2" w14:textId="141BDF5F" w:rsidR="002A4476" w:rsidRDefault="002A4476" w:rsidP="002A4476">
      <w:pPr>
        <w:pStyle w:val="TOC4"/>
        <w:rPr>
          <w:rFonts w:asciiTheme="minorHAnsi" w:eastAsiaTheme="minorEastAsia" w:hAnsiTheme="minorHAnsi" w:cstheme="minorBidi"/>
          <w:noProof/>
        </w:rPr>
      </w:pPr>
      <w:hyperlink w:anchor="_Toc113272814" w:history="1">
        <w:r w:rsidRPr="00EF35D9">
          <w:rPr>
            <w:rStyle w:val="Hyperlink"/>
            <w:noProof/>
            <w:lang w:val="en-US"/>
          </w:rPr>
          <w:t>5.6.1</w:t>
        </w:r>
        <w:r>
          <w:rPr>
            <w:rFonts w:asciiTheme="minorHAnsi" w:eastAsiaTheme="minorEastAsia" w:hAnsiTheme="minorHAnsi" w:cstheme="minorBidi"/>
            <w:noProof/>
          </w:rPr>
          <w:tab/>
        </w:r>
        <w:r w:rsidRPr="00EF35D9">
          <w:rPr>
            <w:rStyle w:val="Hyperlink"/>
            <w:noProof/>
            <w:lang w:val="en-US"/>
          </w:rPr>
          <w:t>Undertake a study on the contribution of the copyright sector on the economy</w:t>
        </w:r>
        <w:r>
          <w:rPr>
            <w:noProof/>
            <w:webHidden/>
          </w:rPr>
          <w:tab/>
        </w:r>
        <w:r>
          <w:rPr>
            <w:noProof/>
            <w:webHidden/>
          </w:rPr>
          <w:fldChar w:fldCharType="begin"/>
        </w:r>
        <w:r>
          <w:rPr>
            <w:noProof/>
            <w:webHidden/>
          </w:rPr>
          <w:instrText xml:space="preserve"> PAGEREF _Toc113272814 \h </w:instrText>
        </w:r>
        <w:r>
          <w:rPr>
            <w:noProof/>
            <w:webHidden/>
          </w:rPr>
        </w:r>
        <w:r>
          <w:rPr>
            <w:noProof/>
            <w:webHidden/>
          </w:rPr>
          <w:fldChar w:fldCharType="separate"/>
        </w:r>
        <w:r>
          <w:rPr>
            <w:noProof/>
            <w:webHidden/>
          </w:rPr>
          <w:t>57</w:t>
        </w:r>
        <w:r>
          <w:rPr>
            <w:noProof/>
            <w:webHidden/>
          </w:rPr>
          <w:fldChar w:fldCharType="end"/>
        </w:r>
      </w:hyperlink>
    </w:p>
    <w:p w14:paraId="7DEF03D2" w14:textId="5D8FEC29" w:rsidR="002A4476" w:rsidRDefault="002A4476" w:rsidP="002A4476">
      <w:pPr>
        <w:pStyle w:val="TOC4"/>
        <w:rPr>
          <w:rFonts w:asciiTheme="minorHAnsi" w:eastAsiaTheme="minorEastAsia" w:hAnsiTheme="minorHAnsi" w:cstheme="minorBidi"/>
          <w:noProof/>
        </w:rPr>
      </w:pPr>
      <w:hyperlink w:anchor="_Toc113272815" w:history="1">
        <w:r w:rsidRPr="00EF35D9">
          <w:rPr>
            <w:rStyle w:val="Hyperlink"/>
            <w:noProof/>
            <w:lang w:val="en-US"/>
          </w:rPr>
          <w:t>5.6.2</w:t>
        </w:r>
        <w:r>
          <w:rPr>
            <w:rFonts w:asciiTheme="minorHAnsi" w:eastAsiaTheme="minorEastAsia" w:hAnsiTheme="minorHAnsi" w:cstheme="minorBidi"/>
            <w:noProof/>
          </w:rPr>
          <w:tab/>
        </w:r>
        <w:r w:rsidRPr="00EF35D9">
          <w:rPr>
            <w:rStyle w:val="Hyperlink"/>
            <w:noProof/>
            <w:lang w:val="en-US"/>
          </w:rPr>
          <w:t>Strengthen selected government schemes for the creative industry</w:t>
        </w:r>
        <w:r>
          <w:rPr>
            <w:noProof/>
            <w:webHidden/>
          </w:rPr>
          <w:tab/>
        </w:r>
        <w:r>
          <w:rPr>
            <w:noProof/>
            <w:webHidden/>
          </w:rPr>
          <w:fldChar w:fldCharType="begin"/>
        </w:r>
        <w:r>
          <w:rPr>
            <w:noProof/>
            <w:webHidden/>
          </w:rPr>
          <w:instrText xml:space="preserve"> PAGEREF _Toc113272815 \h </w:instrText>
        </w:r>
        <w:r>
          <w:rPr>
            <w:noProof/>
            <w:webHidden/>
          </w:rPr>
        </w:r>
        <w:r>
          <w:rPr>
            <w:noProof/>
            <w:webHidden/>
          </w:rPr>
          <w:fldChar w:fldCharType="separate"/>
        </w:r>
        <w:r>
          <w:rPr>
            <w:noProof/>
            <w:webHidden/>
          </w:rPr>
          <w:t>57</w:t>
        </w:r>
        <w:r>
          <w:rPr>
            <w:noProof/>
            <w:webHidden/>
          </w:rPr>
          <w:fldChar w:fldCharType="end"/>
        </w:r>
      </w:hyperlink>
    </w:p>
    <w:p w14:paraId="557299AE" w14:textId="0E8B26DB" w:rsidR="002A4476" w:rsidRDefault="002A4476" w:rsidP="002A4476">
      <w:pPr>
        <w:pStyle w:val="TOC4"/>
        <w:rPr>
          <w:rFonts w:asciiTheme="minorHAnsi" w:eastAsiaTheme="minorEastAsia" w:hAnsiTheme="minorHAnsi" w:cstheme="minorBidi"/>
          <w:noProof/>
        </w:rPr>
      </w:pPr>
      <w:hyperlink w:anchor="_Toc113272816" w:history="1">
        <w:r w:rsidRPr="00EF35D9">
          <w:rPr>
            <w:rStyle w:val="Hyperlink"/>
            <w:noProof/>
            <w:lang w:val="en-US"/>
          </w:rPr>
          <w:t>5.6.3</w:t>
        </w:r>
        <w:r>
          <w:rPr>
            <w:rFonts w:asciiTheme="minorHAnsi" w:eastAsiaTheme="minorEastAsia" w:hAnsiTheme="minorHAnsi" w:cstheme="minorBidi"/>
            <w:noProof/>
          </w:rPr>
          <w:tab/>
        </w:r>
        <w:r w:rsidRPr="00EF35D9">
          <w:rPr>
            <w:rStyle w:val="Hyperlink"/>
            <w:noProof/>
            <w:lang w:val="en-US"/>
          </w:rPr>
          <w:t>Strengthen selected government agencies for the creative industry</w:t>
        </w:r>
        <w:r>
          <w:rPr>
            <w:noProof/>
            <w:webHidden/>
          </w:rPr>
          <w:tab/>
        </w:r>
        <w:r>
          <w:rPr>
            <w:noProof/>
            <w:webHidden/>
          </w:rPr>
          <w:fldChar w:fldCharType="begin"/>
        </w:r>
        <w:r>
          <w:rPr>
            <w:noProof/>
            <w:webHidden/>
          </w:rPr>
          <w:instrText xml:space="preserve"> PAGEREF _Toc113272816 \h </w:instrText>
        </w:r>
        <w:r>
          <w:rPr>
            <w:noProof/>
            <w:webHidden/>
          </w:rPr>
        </w:r>
        <w:r>
          <w:rPr>
            <w:noProof/>
            <w:webHidden/>
          </w:rPr>
          <w:fldChar w:fldCharType="separate"/>
        </w:r>
        <w:r>
          <w:rPr>
            <w:noProof/>
            <w:webHidden/>
          </w:rPr>
          <w:t>58</w:t>
        </w:r>
        <w:r>
          <w:rPr>
            <w:noProof/>
            <w:webHidden/>
          </w:rPr>
          <w:fldChar w:fldCharType="end"/>
        </w:r>
      </w:hyperlink>
    </w:p>
    <w:p w14:paraId="287E94EF" w14:textId="60F596E6" w:rsidR="002A4476" w:rsidRDefault="002A4476" w:rsidP="002A4476">
      <w:pPr>
        <w:pStyle w:val="TOC4"/>
        <w:rPr>
          <w:rFonts w:asciiTheme="minorHAnsi" w:eastAsiaTheme="minorEastAsia" w:hAnsiTheme="minorHAnsi" w:cstheme="minorBidi"/>
          <w:noProof/>
        </w:rPr>
      </w:pPr>
      <w:hyperlink w:anchor="_Toc113272817" w:history="1">
        <w:r w:rsidRPr="00EF35D9">
          <w:rPr>
            <w:rStyle w:val="Hyperlink"/>
            <w:noProof/>
            <w:lang w:val="en-US"/>
          </w:rPr>
          <w:t>5.6.4</w:t>
        </w:r>
        <w:r>
          <w:rPr>
            <w:rFonts w:asciiTheme="minorHAnsi" w:eastAsiaTheme="minorEastAsia" w:hAnsiTheme="minorHAnsi" w:cstheme="minorBidi"/>
            <w:noProof/>
          </w:rPr>
          <w:tab/>
        </w:r>
        <w:r w:rsidRPr="00EF35D9">
          <w:rPr>
            <w:rStyle w:val="Hyperlink"/>
            <w:noProof/>
            <w:lang w:val="en-US"/>
          </w:rPr>
          <w:t>Develop and implement a plan for strengthening the capacities of the Collective Management Organizations</w:t>
        </w:r>
        <w:r>
          <w:rPr>
            <w:noProof/>
            <w:webHidden/>
          </w:rPr>
          <w:tab/>
        </w:r>
        <w:r>
          <w:rPr>
            <w:noProof/>
            <w:webHidden/>
          </w:rPr>
          <w:fldChar w:fldCharType="begin"/>
        </w:r>
        <w:r>
          <w:rPr>
            <w:noProof/>
            <w:webHidden/>
          </w:rPr>
          <w:instrText xml:space="preserve"> PAGEREF _Toc113272817 \h </w:instrText>
        </w:r>
        <w:r>
          <w:rPr>
            <w:noProof/>
            <w:webHidden/>
          </w:rPr>
        </w:r>
        <w:r>
          <w:rPr>
            <w:noProof/>
            <w:webHidden/>
          </w:rPr>
          <w:fldChar w:fldCharType="separate"/>
        </w:r>
        <w:r>
          <w:rPr>
            <w:noProof/>
            <w:webHidden/>
          </w:rPr>
          <w:t>59</w:t>
        </w:r>
        <w:r>
          <w:rPr>
            <w:noProof/>
            <w:webHidden/>
          </w:rPr>
          <w:fldChar w:fldCharType="end"/>
        </w:r>
      </w:hyperlink>
    </w:p>
    <w:p w14:paraId="1B245DCF" w14:textId="352E34D4" w:rsidR="002A4476" w:rsidRDefault="002A4476" w:rsidP="002A4476">
      <w:pPr>
        <w:pStyle w:val="TOC4"/>
        <w:rPr>
          <w:rFonts w:asciiTheme="minorHAnsi" w:eastAsiaTheme="minorEastAsia" w:hAnsiTheme="minorHAnsi" w:cstheme="minorBidi"/>
          <w:noProof/>
        </w:rPr>
      </w:pPr>
      <w:hyperlink w:anchor="_Toc113272818" w:history="1">
        <w:r w:rsidRPr="00EF35D9">
          <w:rPr>
            <w:rStyle w:val="Hyperlink"/>
            <w:noProof/>
            <w:lang w:val="en-US"/>
          </w:rPr>
          <w:t>5.6.5</w:t>
        </w:r>
        <w:r>
          <w:rPr>
            <w:rFonts w:asciiTheme="minorHAnsi" w:eastAsiaTheme="minorEastAsia" w:hAnsiTheme="minorHAnsi" w:cstheme="minorBidi"/>
            <w:noProof/>
          </w:rPr>
          <w:tab/>
        </w:r>
        <w:r w:rsidRPr="00EF35D9">
          <w:rPr>
            <w:rStyle w:val="Hyperlink"/>
            <w:noProof/>
            <w:lang w:val="en-US"/>
          </w:rPr>
          <w:t>Develop and implement a plan for enhancing the role of sub-nationals on development and promotion of the creative sector</w:t>
        </w:r>
        <w:r>
          <w:rPr>
            <w:noProof/>
            <w:webHidden/>
          </w:rPr>
          <w:tab/>
        </w:r>
        <w:r>
          <w:rPr>
            <w:noProof/>
            <w:webHidden/>
          </w:rPr>
          <w:fldChar w:fldCharType="begin"/>
        </w:r>
        <w:r>
          <w:rPr>
            <w:noProof/>
            <w:webHidden/>
          </w:rPr>
          <w:instrText xml:space="preserve"> PAGEREF _Toc113272818 \h </w:instrText>
        </w:r>
        <w:r>
          <w:rPr>
            <w:noProof/>
            <w:webHidden/>
          </w:rPr>
        </w:r>
        <w:r>
          <w:rPr>
            <w:noProof/>
            <w:webHidden/>
          </w:rPr>
          <w:fldChar w:fldCharType="separate"/>
        </w:r>
        <w:r>
          <w:rPr>
            <w:noProof/>
            <w:webHidden/>
          </w:rPr>
          <w:t>59</w:t>
        </w:r>
        <w:r>
          <w:rPr>
            <w:noProof/>
            <w:webHidden/>
          </w:rPr>
          <w:fldChar w:fldCharType="end"/>
        </w:r>
      </w:hyperlink>
    </w:p>
    <w:p w14:paraId="5D2F7E87" w14:textId="3094D291" w:rsidR="002A4476" w:rsidRDefault="002A4476" w:rsidP="002A4476">
      <w:pPr>
        <w:pStyle w:val="TOC4"/>
        <w:rPr>
          <w:rFonts w:asciiTheme="minorHAnsi" w:eastAsiaTheme="minorEastAsia" w:hAnsiTheme="minorHAnsi" w:cstheme="minorBidi"/>
          <w:noProof/>
        </w:rPr>
      </w:pPr>
      <w:hyperlink w:anchor="_Toc113272819" w:history="1">
        <w:r w:rsidRPr="00EF35D9">
          <w:rPr>
            <w:rStyle w:val="Hyperlink"/>
            <w:noProof/>
            <w:lang w:val="en-US"/>
          </w:rPr>
          <w:t>5.6.6</w:t>
        </w:r>
        <w:r>
          <w:rPr>
            <w:rFonts w:asciiTheme="minorHAnsi" w:eastAsiaTheme="minorEastAsia" w:hAnsiTheme="minorHAnsi" w:cstheme="minorBidi"/>
            <w:noProof/>
          </w:rPr>
          <w:tab/>
        </w:r>
        <w:r w:rsidRPr="00EF35D9">
          <w:rPr>
            <w:rStyle w:val="Hyperlink"/>
            <w:noProof/>
            <w:lang w:val="en-US"/>
          </w:rPr>
          <w:t>Enhancing coordination of agencies responsible for copyright and related rights</w:t>
        </w:r>
        <w:r>
          <w:rPr>
            <w:noProof/>
            <w:webHidden/>
          </w:rPr>
          <w:tab/>
        </w:r>
        <w:r>
          <w:rPr>
            <w:noProof/>
            <w:webHidden/>
          </w:rPr>
          <w:fldChar w:fldCharType="begin"/>
        </w:r>
        <w:r>
          <w:rPr>
            <w:noProof/>
            <w:webHidden/>
          </w:rPr>
          <w:instrText xml:space="preserve"> PAGEREF _Toc113272819 \h </w:instrText>
        </w:r>
        <w:r>
          <w:rPr>
            <w:noProof/>
            <w:webHidden/>
          </w:rPr>
        </w:r>
        <w:r>
          <w:rPr>
            <w:noProof/>
            <w:webHidden/>
          </w:rPr>
          <w:fldChar w:fldCharType="separate"/>
        </w:r>
        <w:r>
          <w:rPr>
            <w:noProof/>
            <w:webHidden/>
          </w:rPr>
          <w:t>59</w:t>
        </w:r>
        <w:r>
          <w:rPr>
            <w:noProof/>
            <w:webHidden/>
          </w:rPr>
          <w:fldChar w:fldCharType="end"/>
        </w:r>
      </w:hyperlink>
    </w:p>
    <w:p w14:paraId="0215E0F5" w14:textId="26D51FF0" w:rsidR="002A4476" w:rsidRDefault="002A4476" w:rsidP="001B0A50">
      <w:pPr>
        <w:pStyle w:val="TOC3"/>
        <w:tabs>
          <w:tab w:val="left" w:pos="1200"/>
          <w:tab w:val="right" w:leader="dot" w:pos="9016"/>
        </w:tabs>
        <w:ind w:left="1440" w:hanging="960"/>
        <w:rPr>
          <w:rFonts w:asciiTheme="minorHAnsi" w:eastAsiaTheme="minorEastAsia" w:hAnsiTheme="minorHAnsi" w:cstheme="minorBidi"/>
          <w:noProof/>
        </w:rPr>
      </w:pPr>
      <w:hyperlink w:anchor="_Toc113272820" w:history="1">
        <w:r w:rsidRPr="00EF35D9">
          <w:rPr>
            <w:rStyle w:val="Hyperlink"/>
            <w:noProof/>
          </w:rPr>
          <w:t>5.7</w:t>
        </w:r>
        <w:r>
          <w:rPr>
            <w:rFonts w:asciiTheme="minorHAnsi" w:eastAsiaTheme="minorEastAsia" w:hAnsiTheme="minorHAnsi" w:cstheme="minorBidi"/>
            <w:noProof/>
          </w:rPr>
          <w:tab/>
        </w:r>
        <w:r w:rsidRPr="00EF35D9">
          <w:rPr>
            <w:rStyle w:val="Hyperlink"/>
            <w:noProof/>
          </w:rPr>
          <w:t>Strengthen technology transfer and commercialization of new plant varieties</w:t>
        </w:r>
        <w:r>
          <w:rPr>
            <w:noProof/>
            <w:webHidden/>
          </w:rPr>
          <w:tab/>
        </w:r>
        <w:r>
          <w:rPr>
            <w:noProof/>
            <w:webHidden/>
          </w:rPr>
          <w:fldChar w:fldCharType="begin"/>
        </w:r>
        <w:r>
          <w:rPr>
            <w:noProof/>
            <w:webHidden/>
          </w:rPr>
          <w:instrText xml:space="preserve"> PAGEREF _Toc113272820 \h </w:instrText>
        </w:r>
        <w:r>
          <w:rPr>
            <w:noProof/>
            <w:webHidden/>
          </w:rPr>
        </w:r>
        <w:r>
          <w:rPr>
            <w:noProof/>
            <w:webHidden/>
          </w:rPr>
          <w:fldChar w:fldCharType="separate"/>
        </w:r>
        <w:r>
          <w:rPr>
            <w:noProof/>
            <w:webHidden/>
          </w:rPr>
          <w:t>60</w:t>
        </w:r>
        <w:r>
          <w:rPr>
            <w:noProof/>
            <w:webHidden/>
          </w:rPr>
          <w:fldChar w:fldCharType="end"/>
        </w:r>
      </w:hyperlink>
    </w:p>
    <w:p w14:paraId="1C63B74D" w14:textId="5D1C3021"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21" w:history="1">
        <w:r w:rsidRPr="00EF35D9">
          <w:rPr>
            <w:rStyle w:val="Hyperlink"/>
            <w:noProof/>
          </w:rPr>
          <w:t>5.8</w:t>
        </w:r>
        <w:r>
          <w:rPr>
            <w:rFonts w:asciiTheme="minorHAnsi" w:eastAsiaTheme="minorEastAsia" w:hAnsiTheme="minorHAnsi" w:cstheme="minorBidi"/>
            <w:noProof/>
          </w:rPr>
          <w:tab/>
        </w:r>
        <w:r w:rsidRPr="00EF35D9">
          <w:rPr>
            <w:rStyle w:val="Hyperlink"/>
            <w:noProof/>
          </w:rPr>
          <w:t>Strengthen enforcement of IP rights</w:t>
        </w:r>
        <w:r>
          <w:rPr>
            <w:noProof/>
            <w:webHidden/>
          </w:rPr>
          <w:tab/>
        </w:r>
        <w:r>
          <w:rPr>
            <w:noProof/>
            <w:webHidden/>
          </w:rPr>
          <w:fldChar w:fldCharType="begin"/>
        </w:r>
        <w:r>
          <w:rPr>
            <w:noProof/>
            <w:webHidden/>
          </w:rPr>
          <w:instrText xml:space="preserve"> PAGEREF _Toc113272821 \h </w:instrText>
        </w:r>
        <w:r>
          <w:rPr>
            <w:noProof/>
            <w:webHidden/>
          </w:rPr>
        </w:r>
        <w:r>
          <w:rPr>
            <w:noProof/>
            <w:webHidden/>
          </w:rPr>
          <w:fldChar w:fldCharType="separate"/>
        </w:r>
        <w:r>
          <w:rPr>
            <w:noProof/>
            <w:webHidden/>
          </w:rPr>
          <w:t>60</w:t>
        </w:r>
        <w:r>
          <w:rPr>
            <w:noProof/>
            <w:webHidden/>
          </w:rPr>
          <w:fldChar w:fldCharType="end"/>
        </w:r>
      </w:hyperlink>
    </w:p>
    <w:p w14:paraId="387BC377" w14:textId="5E2C5A59" w:rsidR="002A4476" w:rsidRDefault="002A4476" w:rsidP="002A4476">
      <w:pPr>
        <w:pStyle w:val="TOC4"/>
        <w:rPr>
          <w:rFonts w:asciiTheme="minorHAnsi" w:eastAsiaTheme="minorEastAsia" w:hAnsiTheme="minorHAnsi" w:cstheme="minorBidi"/>
          <w:noProof/>
        </w:rPr>
      </w:pPr>
      <w:hyperlink w:anchor="_Toc113272822" w:history="1">
        <w:r w:rsidRPr="00EF35D9">
          <w:rPr>
            <w:rStyle w:val="Hyperlink"/>
            <w:noProof/>
            <w:lang w:val="en-US"/>
          </w:rPr>
          <w:t>5.8.1</w:t>
        </w:r>
        <w:r>
          <w:rPr>
            <w:rFonts w:asciiTheme="minorHAnsi" w:eastAsiaTheme="minorEastAsia" w:hAnsiTheme="minorHAnsi" w:cstheme="minorBidi"/>
            <w:noProof/>
          </w:rPr>
          <w:tab/>
        </w:r>
        <w:r w:rsidRPr="00EF35D9">
          <w:rPr>
            <w:rStyle w:val="Hyperlink"/>
            <w:noProof/>
            <w:lang w:val="en-US"/>
          </w:rPr>
          <w:t>Develop a stand-alone legislation for IP enforcement</w:t>
        </w:r>
        <w:r>
          <w:rPr>
            <w:noProof/>
            <w:webHidden/>
          </w:rPr>
          <w:tab/>
        </w:r>
        <w:r>
          <w:rPr>
            <w:noProof/>
            <w:webHidden/>
          </w:rPr>
          <w:fldChar w:fldCharType="begin"/>
        </w:r>
        <w:r>
          <w:rPr>
            <w:noProof/>
            <w:webHidden/>
          </w:rPr>
          <w:instrText xml:space="preserve"> PAGEREF _Toc113272822 \h </w:instrText>
        </w:r>
        <w:r>
          <w:rPr>
            <w:noProof/>
            <w:webHidden/>
          </w:rPr>
        </w:r>
        <w:r>
          <w:rPr>
            <w:noProof/>
            <w:webHidden/>
          </w:rPr>
          <w:fldChar w:fldCharType="separate"/>
        </w:r>
        <w:r>
          <w:rPr>
            <w:noProof/>
            <w:webHidden/>
          </w:rPr>
          <w:t>60</w:t>
        </w:r>
        <w:r>
          <w:rPr>
            <w:noProof/>
            <w:webHidden/>
          </w:rPr>
          <w:fldChar w:fldCharType="end"/>
        </w:r>
      </w:hyperlink>
    </w:p>
    <w:p w14:paraId="7F068970" w14:textId="0FC2D591" w:rsidR="002A4476" w:rsidRDefault="002A4476" w:rsidP="002A4476">
      <w:pPr>
        <w:pStyle w:val="TOC4"/>
        <w:rPr>
          <w:rFonts w:asciiTheme="minorHAnsi" w:eastAsiaTheme="minorEastAsia" w:hAnsiTheme="minorHAnsi" w:cstheme="minorBidi"/>
          <w:noProof/>
        </w:rPr>
      </w:pPr>
      <w:hyperlink w:anchor="_Toc113272823" w:history="1">
        <w:r w:rsidRPr="00EF35D9">
          <w:rPr>
            <w:rStyle w:val="Hyperlink"/>
            <w:noProof/>
            <w:lang w:val="en-US"/>
          </w:rPr>
          <w:t>5.8.2</w:t>
        </w:r>
        <w:r>
          <w:rPr>
            <w:rFonts w:asciiTheme="minorHAnsi" w:eastAsiaTheme="minorEastAsia" w:hAnsiTheme="minorHAnsi" w:cstheme="minorBidi"/>
            <w:noProof/>
          </w:rPr>
          <w:tab/>
        </w:r>
        <w:r w:rsidRPr="00EF35D9">
          <w:rPr>
            <w:rStyle w:val="Hyperlink"/>
            <w:noProof/>
            <w:lang w:val="en-US"/>
          </w:rPr>
          <w:t>Establish tribunals for industrial property rights</w:t>
        </w:r>
        <w:r>
          <w:rPr>
            <w:noProof/>
            <w:webHidden/>
          </w:rPr>
          <w:tab/>
        </w:r>
        <w:r>
          <w:rPr>
            <w:noProof/>
            <w:webHidden/>
          </w:rPr>
          <w:fldChar w:fldCharType="begin"/>
        </w:r>
        <w:r>
          <w:rPr>
            <w:noProof/>
            <w:webHidden/>
          </w:rPr>
          <w:instrText xml:space="preserve"> PAGEREF _Toc113272823 \h </w:instrText>
        </w:r>
        <w:r>
          <w:rPr>
            <w:noProof/>
            <w:webHidden/>
          </w:rPr>
        </w:r>
        <w:r>
          <w:rPr>
            <w:noProof/>
            <w:webHidden/>
          </w:rPr>
          <w:fldChar w:fldCharType="separate"/>
        </w:r>
        <w:r>
          <w:rPr>
            <w:noProof/>
            <w:webHidden/>
          </w:rPr>
          <w:t>60</w:t>
        </w:r>
        <w:r>
          <w:rPr>
            <w:noProof/>
            <w:webHidden/>
          </w:rPr>
          <w:fldChar w:fldCharType="end"/>
        </w:r>
      </w:hyperlink>
    </w:p>
    <w:p w14:paraId="38D38C64" w14:textId="6D567F82" w:rsidR="002A4476" w:rsidRDefault="002A4476" w:rsidP="002A4476">
      <w:pPr>
        <w:pStyle w:val="TOC4"/>
        <w:rPr>
          <w:rFonts w:asciiTheme="minorHAnsi" w:eastAsiaTheme="minorEastAsia" w:hAnsiTheme="minorHAnsi" w:cstheme="minorBidi"/>
          <w:noProof/>
        </w:rPr>
      </w:pPr>
      <w:hyperlink w:anchor="_Toc113272824" w:history="1">
        <w:r w:rsidRPr="00EF35D9">
          <w:rPr>
            <w:rStyle w:val="Hyperlink"/>
            <w:noProof/>
            <w:lang w:val="en-US"/>
          </w:rPr>
          <w:t>5.8.3</w:t>
        </w:r>
        <w:r>
          <w:rPr>
            <w:rFonts w:asciiTheme="minorHAnsi" w:eastAsiaTheme="minorEastAsia" w:hAnsiTheme="minorHAnsi" w:cstheme="minorBidi"/>
            <w:noProof/>
          </w:rPr>
          <w:tab/>
        </w:r>
        <w:r w:rsidRPr="00EF35D9">
          <w:rPr>
            <w:rStyle w:val="Hyperlink"/>
            <w:noProof/>
            <w:lang w:val="en-US"/>
          </w:rPr>
          <w:t>Regional approach to enforcement</w:t>
        </w:r>
        <w:r>
          <w:rPr>
            <w:noProof/>
            <w:webHidden/>
          </w:rPr>
          <w:tab/>
        </w:r>
        <w:r>
          <w:rPr>
            <w:noProof/>
            <w:webHidden/>
          </w:rPr>
          <w:fldChar w:fldCharType="begin"/>
        </w:r>
        <w:r>
          <w:rPr>
            <w:noProof/>
            <w:webHidden/>
          </w:rPr>
          <w:instrText xml:space="preserve"> PAGEREF _Toc113272824 \h </w:instrText>
        </w:r>
        <w:r>
          <w:rPr>
            <w:noProof/>
            <w:webHidden/>
          </w:rPr>
        </w:r>
        <w:r>
          <w:rPr>
            <w:noProof/>
            <w:webHidden/>
          </w:rPr>
          <w:fldChar w:fldCharType="separate"/>
        </w:r>
        <w:r>
          <w:rPr>
            <w:noProof/>
            <w:webHidden/>
          </w:rPr>
          <w:t>61</w:t>
        </w:r>
        <w:r>
          <w:rPr>
            <w:noProof/>
            <w:webHidden/>
          </w:rPr>
          <w:fldChar w:fldCharType="end"/>
        </w:r>
      </w:hyperlink>
    </w:p>
    <w:p w14:paraId="26BDB82A" w14:textId="16D902A1" w:rsidR="002A4476" w:rsidRDefault="002A4476" w:rsidP="002A4476">
      <w:pPr>
        <w:pStyle w:val="TOC4"/>
        <w:rPr>
          <w:rFonts w:asciiTheme="minorHAnsi" w:eastAsiaTheme="minorEastAsia" w:hAnsiTheme="minorHAnsi" w:cstheme="minorBidi"/>
          <w:noProof/>
        </w:rPr>
      </w:pPr>
      <w:hyperlink w:anchor="_Toc113272825" w:history="1">
        <w:r w:rsidRPr="00EF35D9">
          <w:rPr>
            <w:rStyle w:val="Hyperlink"/>
            <w:noProof/>
            <w:lang w:val="en-US"/>
          </w:rPr>
          <w:t>5.8.4</w:t>
        </w:r>
        <w:r>
          <w:rPr>
            <w:rFonts w:asciiTheme="minorHAnsi" w:eastAsiaTheme="minorEastAsia" w:hAnsiTheme="minorHAnsi" w:cstheme="minorBidi"/>
            <w:noProof/>
          </w:rPr>
          <w:tab/>
        </w:r>
        <w:r w:rsidRPr="00EF35D9">
          <w:rPr>
            <w:rStyle w:val="Hyperlink"/>
            <w:noProof/>
            <w:lang w:val="en-US"/>
          </w:rPr>
          <w:t>Enhance the use of technologies and innovation on enforcement</w:t>
        </w:r>
        <w:r>
          <w:rPr>
            <w:noProof/>
            <w:webHidden/>
          </w:rPr>
          <w:tab/>
        </w:r>
        <w:r>
          <w:rPr>
            <w:noProof/>
            <w:webHidden/>
          </w:rPr>
          <w:fldChar w:fldCharType="begin"/>
        </w:r>
        <w:r>
          <w:rPr>
            <w:noProof/>
            <w:webHidden/>
          </w:rPr>
          <w:instrText xml:space="preserve"> PAGEREF _Toc113272825 \h </w:instrText>
        </w:r>
        <w:r>
          <w:rPr>
            <w:noProof/>
            <w:webHidden/>
          </w:rPr>
        </w:r>
        <w:r>
          <w:rPr>
            <w:noProof/>
            <w:webHidden/>
          </w:rPr>
          <w:fldChar w:fldCharType="separate"/>
        </w:r>
        <w:r>
          <w:rPr>
            <w:noProof/>
            <w:webHidden/>
          </w:rPr>
          <w:t>61</w:t>
        </w:r>
        <w:r>
          <w:rPr>
            <w:noProof/>
            <w:webHidden/>
          </w:rPr>
          <w:fldChar w:fldCharType="end"/>
        </w:r>
      </w:hyperlink>
    </w:p>
    <w:p w14:paraId="574EE2F2" w14:textId="35224E0E" w:rsidR="002A4476" w:rsidRDefault="002A4476" w:rsidP="002A4476">
      <w:pPr>
        <w:pStyle w:val="TOC4"/>
        <w:rPr>
          <w:rFonts w:asciiTheme="minorHAnsi" w:eastAsiaTheme="minorEastAsia" w:hAnsiTheme="minorHAnsi" w:cstheme="minorBidi"/>
          <w:noProof/>
        </w:rPr>
      </w:pPr>
      <w:hyperlink w:anchor="_Toc113272826" w:history="1">
        <w:r w:rsidRPr="00EF35D9">
          <w:rPr>
            <w:rStyle w:val="Hyperlink"/>
            <w:noProof/>
            <w:lang w:val="en-US"/>
          </w:rPr>
          <w:t>5.8.5</w:t>
        </w:r>
        <w:r>
          <w:rPr>
            <w:rFonts w:asciiTheme="minorHAnsi" w:eastAsiaTheme="minorEastAsia" w:hAnsiTheme="minorHAnsi" w:cstheme="minorBidi"/>
            <w:noProof/>
          </w:rPr>
          <w:tab/>
        </w:r>
        <w:r w:rsidRPr="00EF35D9">
          <w:rPr>
            <w:rStyle w:val="Hyperlink"/>
            <w:noProof/>
            <w:lang w:val="en-US"/>
          </w:rPr>
          <w:t>Develop and implement a plan for strengthening the staffing capacity of NCC</w:t>
        </w:r>
        <w:r>
          <w:rPr>
            <w:noProof/>
            <w:webHidden/>
          </w:rPr>
          <w:tab/>
        </w:r>
        <w:r>
          <w:rPr>
            <w:noProof/>
            <w:webHidden/>
          </w:rPr>
          <w:fldChar w:fldCharType="begin"/>
        </w:r>
        <w:r>
          <w:rPr>
            <w:noProof/>
            <w:webHidden/>
          </w:rPr>
          <w:instrText xml:space="preserve"> PAGEREF _Toc113272826 \h </w:instrText>
        </w:r>
        <w:r>
          <w:rPr>
            <w:noProof/>
            <w:webHidden/>
          </w:rPr>
        </w:r>
        <w:r>
          <w:rPr>
            <w:noProof/>
            <w:webHidden/>
          </w:rPr>
          <w:fldChar w:fldCharType="separate"/>
        </w:r>
        <w:r>
          <w:rPr>
            <w:noProof/>
            <w:webHidden/>
          </w:rPr>
          <w:t>61</w:t>
        </w:r>
        <w:r>
          <w:rPr>
            <w:noProof/>
            <w:webHidden/>
          </w:rPr>
          <w:fldChar w:fldCharType="end"/>
        </w:r>
      </w:hyperlink>
    </w:p>
    <w:p w14:paraId="086546E4" w14:textId="36D9D4CD" w:rsidR="002A4476" w:rsidRDefault="002A4476" w:rsidP="002A4476">
      <w:pPr>
        <w:pStyle w:val="TOC4"/>
        <w:rPr>
          <w:rFonts w:asciiTheme="minorHAnsi" w:eastAsiaTheme="minorEastAsia" w:hAnsiTheme="minorHAnsi" w:cstheme="minorBidi"/>
          <w:noProof/>
        </w:rPr>
      </w:pPr>
      <w:hyperlink w:anchor="_Toc113272827" w:history="1">
        <w:r w:rsidRPr="00EF35D9">
          <w:rPr>
            <w:rStyle w:val="Hyperlink"/>
            <w:noProof/>
            <w:lang w:val="en-US"/>
          </w:rPr>
          <w:t>5.8.6</w:t>
        </w:r>
        <w:r>
          <w:rPr>
            <w:rFonts w:asciiTheme="minorHAnsi" w:eastAsiaTheme="minorEastAsia" w:hAnsiTheme="minorHAnsi" w:cstheme="minorBidi"/>
            <w:noProof/>
          </w:rPr>
          <w:tab/>
        </w:r>
        <w:r w:rsidRPr="00EF35D9">
          <w:rPr>
            <w:rStyle w:val="Hyperlink"/>
            <w:noProof/>
            <w:lang w:val="en-US"/>
          </w:rPr>
          <w:t>Undertake a feasibility for establishing a single IP enforcement agency</w:t>
        </w:r>
        <w:r>
          <w:rPr>
            <w:noProof/>
            <w:webHidden/>
          </w:rPr>
          <w:tab/>
        </w:r>
        <w:r>
          <w:rPr>
            <w:noProof/>
            <w:webHidden/>
          </w:rPr>
          <w:fldChar w:fldCharType="begin"/>
        </w:r>
        <w:r>
          <w:rPr>
            <w:noProof/>
            <w:webHidden/>
          </w:rPr>
          <w:instrText xml:space="preserve"> PAGEREF _Toc113272827 \h </w:instrText>
        </w:r>
        <w:r>
          <w:rPr>
            <w:noProof/>
            <w:webHidden/>
          </w:rPr>
        </w:r>
        <w:r>
          <w:rPr>
            <w:noProof/>
            <w:webHidden/>
          </w:rPr>
          <w:fldChar w:fldCharType="separate"/>
        </w:r>
        <w:r>
          <w:rPr>
            <w:noProof/>
            <w:webHidden/>
          </w:rPr>
          <w:t>62</w:t>
        </w:r>
        <w:r>
          <w:rPr>
            <w:noProof/>
            <w:webHidden/>
          </w:rPr>
          <w:fldChar w:fldCharType="end"/>
        </w:r>
      </w:hyperlink>
    </w:p>
    <w:p w14:paraId="305D5EAA" w14:textId="7299F4D8" w:rsidR="002A4476" w:rsidRDefault="002A4476" w:rsidP="002A4476">
      <w:pPr>
        <w:pStyle w:val="TOC4"/>
        <w:rPr>
          <w:rFonts w:asciiTheme="minorHAnsi" w:eastAsiaTheme="minorEastAsia" w:hAnsiTheme="minorHAnsi" w:cstheme="minorBidi"/>
          <w:noProof/>
        </w:rPr>
      </w:pPr>
      <w:hyperlink w:anchor="_Toc113272828" w:history="1">
        <w:r w:rsidRPr="00EF35D9">
          <w:rPr>
            <w:rStyle w:val="Hyperlink"/>
            <w:noProof/>
          </w:rPr>
          <w:t>5.8.7</w:t>
        </w:r>
        <w:r>
          <w:rPr>
            <w:rFonts w:asciiTheme="minorHAnsi" w:eastAsiaTheme="minorEastAsia" w:hAnsiTheme="minorHAnsi" w:cstheme="minorBidi"/>
            <w:noProof/>
          </w:rPr>
          <w:tab/>
        </w:r>
        <w:r w:rsidRPr="00EF35D9">
          <w:rPr>
            <w:rStyle w:val="Hyperlink"/>
            <w:rFonts w:eastAsia="Calibri"/>
            <w:noProof/>
            <w:lang w:val="en-GB"/>
          </w:rPr>
          <w:t>Develop and implement a training and awareness programs for key stakeholders’ enforcement officials the public and consumers</w:t>
        </w:r>
        <w:r>
          <w:rPr>
            <w:noProof/>
            <w:webHidden/>
          </w:rPr>
          <w:tab/>
        </w:r>
        <w:r>
          <w:rPr>
            <w:noProof/>
            <w:webHidden/>
          </w:rPr>
          <w:fldChar w:fldCharType="begin"/>
        </w:r>
        <w:r>
          <w:rPr>
            <w:noProof/>
            <w:webHidden/>
          </w:rPr>
          <w:instrText xml:space="preserve"> PAGEREF _Toc113272828 \h </w:instrText>
        </w:r>
        <w:r>
          <w:rPr>
            <w:noProof/>
            <w:webHidden/>
          </w:rPr>
        </w:r>
        <w:r>
          <w:rPr>
            <w:noProof/>
            <w:webHidden/>
          </w:rPr>
          <w:fldChar w:fldCharType="separate"/>
        </w:r>
        <w:r>
          <w:rPr>
            <w:noProof/>
            <w:webHidden/>
          </w:rPr>
          <w:t>62</w:t>
        </w:r>
        <w:r>
          <w:rPr>
            <w:noProof/>
            <w:webHidden/>
          </w:rPr>
          <w:fldChar w:fldCharType="end"/>
        </w:r>
      </w:hyperlink>
    </w:p>
    <w:p w14:paraId="09055E54" w14:textId="6B616C89"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29" w:history="1">
        <w:r w:rsidRPr="00EF35D9">
          <w:rPr>
            <w:rStyle w:val="Hyperlink"/>
            <w:noProof/>
          </w:rPr>
          <w:t>5.9</w:t>
        </w:r>
        <w:r>
          <w:rPr>
            <w:rFonts w:asciiTheme="minorHAnsi" w:eastAsiaTheme="minorEastAsia" w:hAnsiTheme="minorHAnsi" w:cstheme="minorBidi"/>
            <w:noProof/>
          </w:rPr>
          <w:tab/>
        </w:r>
        <w:r w:rsidRPr="00EF35D9">
          <w:rPr>
            <w:rStyle w:val="Hyperlink"/>
            <w:noProof/>
          </w:rPr>
          <w:t>Strengthen IP training in Nigeria</w:t>
        </w:r>
        <w:r>
          <w:rPr>
            <w:noProof/>
            <w:webHidden/>
          </w:rPr>
          <w:tab/>
        </w:r>
        <w:r>
          <w:rPr>
            <w:noProof/>
            <w:webHidden/>
          </w:rPr>
          <w:fldChar w:fldCharType="begin"/>
        </w:r>
        <w:r>
          <w:rPr>
            <w:noProof/>
            <w:webHidden/>
          </w:rPr>
          <w:instrText xml:space="preserve"> PAGEREF _Toc113272829 \h </w:instrText>
        </w:r>
        <w:r>
          <w:rPr>
            <w:noProof/>
            <w:webHidden/>
          </w:rPr>
        </w:r>
        <w:r>
          <w:rPr>
            <w:noProof/>
            <w:webHidden/>
          </w:rPr>
          <w:fldChar w:fldCharType="separate"/>
        </w:r>
        <w:r>
          <w:rPr>
            <w:noProof/>
            <w:webHidden/>
          </w:rPr>
          <w:t>62</w:t>
        </w:r>
        <w:r>
          <w:rPr>
            <w:noProof/>
            <w:webHidden/>
          </w:rPr>
          <w:fldChar w:fldCharType="end"/>
        </w:r>
      </w:hyperlink>
    </w:p>
    <w:p w14:paraId="2E006354" w14:textId="51324E21" w:rsidR="002A4476" w:rsidRDefault="002A4476" w:rsidP="002A4476">
      <w:pPr>
        <w:pStyle w:val="TOC4"/>
        <w:rPr>
          <w:rFonts w:asciiTheme="minorHAnsi" w:eastAsiaTheme="minorEastAsia" w:hAnsiTheme="minorHAnsi" w:cstheme="minorBidi"/>
          <w:noProof/>
        </w:rPr>
      </w:pPr>
      <w:hyperlink w:anchor="_Toc113272830" w:history="1">
        <w:r w:rsidRPr="00EF35D9">
          <w:rPr>
            <w:rStyle w:val="Hyperlink"/>
            <w:noProof/>
          </w:rPr>
          <w:t>5.8.1</w:t>
        </w:r>
        <w:r>
          <w:rPr>
            <w:rFonts w:asciiTheme="minorHAnsi" w:eastAsiaTheme="minorEastAsia" w:hAnsiTheme="minorHAnsi" w:cstheme="minorBidi"/>
            <w:noProof/>
          </w:rPr>
          <w:tab/>
        </w:r>
        <w:r w:rsidRPr="00EF35D9">
          <w:rPr>
            <w:rStyle w:val="Hyperlink"/>
            <w:rFonts w:eastAsia="Calibri"/>
            <w:noProof/>
            <w:lang w:val="en-GB"/>
          </w:rPr>
          <w:t>Develop and implement a plan for enhancing IP training in universities and tertiary institutions</w:t>
        </w:r>
        <w:r>
          <w:rPr>
            <w:noProof/>
            <w:webHidden/>
          </w:rPr>
          <w:tab/>
        </w:r>
        <w:r>
          <w:rPr>
            <w:noProof/>
            <w:webHidden/>
          </w:rPr>
          <w:fldChar w:fldCharType="begin"/>
        </w:r>
        <w:r>
          <w:rPr>
            <w:noProof/>
            <w:webHidden/>
          </w:rPr>
          <w:instrText xml:space="preserve"> PAGEREF _Toc113272830 \h </w:instrText>
        </w:r>
        <w:r>
          <w:rPr>
            <w:noProof/>
            <w:webHidden/>
          </w:rPr>
        </w:r>
        <w:r>
          <w:rPr>
            <w:noProof/>
            <w:webHidden/>
          </w:rPr>
          <w:fldChar w:fldCharType="separate"/>
        </w:r>
        <w:r>
          <w:rPr>
            <w:noProof/>
            <w:webHidden/>
          </w:rPr>
          <w:t>62</w:t>
        </w:r>
        <w:r>
          <w:rPr>
            <w:noProof/>
            <w:webHidden/>
          </w:rPr>
          <w:fldChar w:fldCharType="end"/>
        </w:r>
      </w:hyperlink>
    </w:p>
    <w:p w14:paraId="5FEF6ACD" w14:textId="6BDD3D02" w:rsidR="002A4476" w:rsidRDefault="002A4476" w:rsidP="002A4476">
      <w:pPr>
        <w:pStyle w:val="TOC4"/>
        <w:rPr>
          <w:rFonts w:asciiTheme="minorHAnsi" w:eastAsiaTheme="minorEastAsia" w:hAnsiTheme="minorHAnsi" w:cstheme="minorBidi"/>
          <w:noProof/>
        </w:rPr>
      </w:pPr>
      <w:hyperlink w:anchor="_Toc113272831" w:history="1">
        <w:r w:rsidRPr="00EF35D9">
          <w:rPr>
            <w:rStyle w:val="Hyperlink"/>
            <w:noProof/>
          </w:rPr>
          <w:t>5.8.2</w:t>
        </w:r>
        <w:r>
          <w:rPr>
            <w:rFonts w:asciiTheme="minorHAnsi" w:eastAsiaTheme="minorEastAsia" w:hAnsiTheme="minorHAnsi" w:cstheme="minorBidi"/>
            <w:noProof/>
          </w:rPr>
          <w:tab/>
        </w:r>
        <w:r w:rsidRPr="00EF35D9">
          <w:rPr>
            <w:rStyle w:val="Hyperlink"/>
            <w:noProof/>
          </w:rPr>
          <w:t>Develop and implement a plan to strengthen Nigerian Copyright Institute</w:t>
        </w:r>
        <w:r>
          <w:rPr>
            <w:noProof/>
            <w:webHidden/>
          </w:rPr>
          <w:tab/>
        </w:r>
        <w:r>
          <w:rPr>
            <w:noProof/>
            <w:webHidden/>
          </w:rPr>
          <w:fldChar w:fldCharType="begin"/>
        </w:r>
        <w:r>
          <w:rPr>
            <w:noProof/>
            <w:webHidden/>
          </w:rPr>
          <w:instrText xml:space="preserve"> PAGEREF _Toc113272831 \h </w:instrText>
        </w:r>
        <w:r>
          <w:rPr>
            <w:noProof/>
            <w:webHidden/>
          </w:rPr>
        </w:r>
        <w:r>
          <w:rPr>
            <w:noProof/>
            <w:webHidden/>
          </w:rPr>
          <w:fldChar w:fldCharType="separate"/>
        </w:r>
        <w:r>
          <w:rPr>
            <w:noProof/>
            <w:webHidden/>
          </w:rPr>
          <w:t>63</w:t>
        </w:r>
        <w:r>
          <w:rPr>
            <w:noProof/>
            <w:webHidden/>
          </w:rPr>
          <w:fldChar w:fldCharType="end"/>
        </w:r>
      </w:hyperlink>
    </w:p>
    <w:p w14:paraId="7EE119C7" w14:textId="5A023E54" w:rsidR="002A4476" w:rsidRDefault="002A4476">
      <w:pPr>
        <w:pStyle w:val="TOC3"/>
        <w:tabs>
          <w:tab w:val="right" w:leader="dot" w:pos="9016"/>
        </w:tabs>
        <w:rPr>
          <w:rFonts w:asciiTheme="minorHAnsi" w:eastAsiaTheme="minorEastAsia" w:hAnsiTheme="minorHAnsi" w:cstheme="minorBidi"/>
          <w:noProof/>
        </w:rPr>
      </w:pPr>
      <w:hyperlink w:anchor="_Toc113272832" w:history="1">
        <w:r w:rsidRPr="00EF35D9">
          <w:rPr>
            <w:rStyle w:val="Hyperlink"/>
            <w:noProof/>
          </w:rPr>
          <w:t>5.9. Promote IP awareness to stakeholders and general public</w:t>
        </w:r>
        <w:r>
          <w:rPr>
            <w:noProof/>
            <w:webHidden/>
          </w:rPr>
          <w:tab/>
        </w:r>
        <w:r>
          <w:rPr>
            <w:noProof/>
            <w:webHidden/>
          </w:rPr>
          <w:fldChar w:fldCharType="begin"/>
        </w:r>
        <w:r>
          <w:rPr>
            <w:noProof/>
            <w:webHidden/>
          </w:rPr>
          <w:instrText xml:space="preserve"> PAGEREF _Toc113272832 \h </w:instrText>
        </w:r>
        <w:r>
          <w:rPr>
            <w:noProof/>
            <w:webHidden/>
          </w:rPr>
        </w:r>
        <w:r>
          <w:rPr>
            <w:noProof/>
            <w:webHidden/>
          </w:rPr>
          <w:fldChar w:fldCharType="separate"/>
        </w:r>
        <w:r>
          <w:rPr>
            <w:noProof/>
            <w:webHidden/>
          </w:rPr>
          <w:t>63</w:t>
        </w:r>
        <w:r>
          <w:rPr>
            <w:noProof/>
            <w:webHidden/>
          </w:rPr>
          <w:fldChar w:fldCharType="end"/>
        </w:r>
      </w:hyperlink>
    </w:p>
    <w:p w14:paraId="1CA6E94C" w14:textId="2027057F" w:rsidR="002A4476" w:rsidRDefault="002A4476" w:rsidP="002A4476">
      <w:pPr>
        <w:pStyle w:val="TOC4"/>
        <w:rPr>
          <w:rFonts w:asciiTheme="minorHAnsi" w:eastAsiaTheme="minorEastAsia" w:hAnsiTheme="minorHAnsi" w:cstheme="minorBidi"/>
          <w:noProof/>
        </w:rPr>
      </w:pPr>
      <w:hyperlink w:anchor="_Toc113272833" w:history="1">
        <w:r w:rsidRPr="00EF35D9">
          <w:rPr>
            <w:rStyle w:val="Hyperlink"/>
            <w:noProof/>
          </w:rPr>
          <w:t>5.9.1</w:t>
        </w:r>
        <w:r>
          <w:rPr>
            <w:rFonts w:asciiTheme="minorHAnsi" w:eastAsiaTheme="minorEastAsia" w:hAnsiTheme="minorHAnsi" w:cstheme="minorBidi"/>
            <w:noProof/>
          </w:rPr>
          <w:tab/>
        </w:r>
        <w:r w:rsidRPr="00EF35D9">
          <w:rPr>
            <w:rStyle w:val="Hyperlink"/>
            <w:noProof/>
          </w:rPr>
          <w:t>Develop and implement IP awareness and outreach plan for industrial</w:t>
        </w:r>
        <w:r w:rsidRPr="00EF35D9">
          <w:rPr>
            <w:rStyle w:val="Hyperlink"/>
            <w:rFonts w:eastAsia="Calibri"/>
            <w:noProof/>
            <w:lang w:val="en-GB"/>
          </w:rPr>
          <w:t xml:space="preserve"> property</w:t>
        </w:r>
        <w:r>
          <w:rPr>
            <w:noProof/>
            <w:webHidden/>
          </w:rPr>
          <w:tab/>
        </w:r>
        <w:r>
          <w:rPr>
            <w:noProof/>
            <w:webHidden/>
          </w:rPr>
          <w:fldChar w:fldCharType="begin"/>
        </w:r>
        <w:r>
          <w:rPr>
            <w:noProof/>
            <w:webHidden/>
          </w:rPr>
          <w:instrText xml:space="preserve"> PAGEREF _Toc113272833 \h </w:instrText>
        </w:r>
        <w:r>
          <w:rPr>
            <w:noProof/>
            <w:webHidden/>
          </w:rPr>
        </w:r>
        <w:r>
          <w:rPr>
            <w:noProof/>
            <w:webHidden/>
          </w:rPr>
          <w:fldChar w:fldCharType="separate"/>
        </w:r>
        <w:r>
          <w:rPr>
            <w:noProof/>
            <w:webHidden/>
          </w:rPr>
          <w:t>63</w:t>
        </w:r>
        <w:r>
          <w:rPr>
            <w:noProof/>
            <w:webHidden/>
          </w:rPr>
          <w:fldChar w:fldCharType="end"/>
        </w:r>
      </w:hyperlink>
    </w:p>
    <w:p w14:paraId="4A50C1C8" w14:textId="005AECE2" w:rsidR="002A4476" w:rsidRDefault="002A4476" w:rsidP="002A4476">
      <w:pPr>
        <w:pStyle w:val="TOC4"/>
        <w:rPr>
          <w:rFonts w:asciiTheme="minorHAnsi" w:eastAsiaTheme="minorEastAsia" w:hAnsiTheme="minorHAnsi" w:cstheme="minorBidi"/>
          <w:noProof/>
        </w:rPr>
      </w:pPr>
      <w:hyperlink w:anchor="_Toc113272834" w:history="1">
        <w:r w:rsidRPr="00EF35D9">
          <w:rPr>
            <w:rStyle w:val="Hyperlink"/>
            <w:noProof/>
          </w:rPr>
          <w:t>5.9.2</w:t>
        </w:r>
        <w:r>
          <w:rPr>
            <w:rFonts w:asciiTheme="minorHAnsi" w:eastAsiaTheme="minorEastAsia" w:hAnsiTheme="minorHAnsi" w:cstheme="minorBidi"/>
            <w:noProof/>
          </w:rPr>
          <w:tab/>
        </w:r>
        <w:r w:rsidRPr="00EF35D9">
          <w:rPr>
            <w:rStyle w:val="Hyperlink"/>
            <w:rFonts w:eastAsia="Calibri"/>
            <w:noProof/>
            <w:lang w:val="en-GB"/>
          </w:rPr>
          <w:t>Develop and implement IP awareness and outreach plan for copyright sector</w:t>
        </w:r>
        <w:r>
          <w:rPr>
            <w:noProof/>
            <w:webHidden/>
          </w:rPr>
          <w:tab/>
        </w:r>
        <w:r>
          <w:rPr>
            <w:noProof/>
            <w:webHidden/>
          </w:rPr>
          <w:fldChar w:fldCharType="begin"/>
        </w:r>
        <w:r>
          <w:rPr>
            <w:noProof/>
            <w:webHidden/>
          </w:rPr>
          <w:instrText xml:space="preserve"> PAGEREF _Toc113272834 \h </w:instrText>
        </w:r>
        <w:r>
          <w:rPr>
            <w:noProof/>
            <w:webHidden/>
          </w:rPr>
        </w:r>
        <w:r>
          <w:rPr>
            <w:noProof/>
            <w:webHidden/>
          </w:rPr>
          <w:fldChar w:fldCharType="separate"/>
        </w:r>
        <w:r>
          <w:rPr>
            <w:noProof/>
            <w:webHidden/>
          </w:rPr>
          <w:t>64</w:t>
        </w:r>
        <w:r>
          <w:rPr>
            <w:noProof/>
            <w:webHidden/>
          </w:rPr>
          <w:fldChar w:fldCharType="end"/>
        </w:r>
      </w:hyperlink>
    </w:p>
    <w:p w14:paraId="1726DFD7" w14:textId="527FE54F" w:rsidR="002A4476" w:rsidRDefault="002A4476" w:rsidP="002A4476">
      <w:pPr>
        <w:pStyle w:val="TOC4"/>
        <w:rPr>
          <w:rFonts w:asciiTheme="minorHAnsi" w:eastAsiaTheme="minorEastAsia" w:hAnsiTheme="minorHAnsi" w:cstheme="minorBidi"/>
          <w:noProof/>
        </w:rPr>
      </w:pPr>
      <w:hyperlink w:anchor="_Toc113272835" w:history="1">
        <w:r w:rsidRPr="00EF35D9">
          <w:rPr>
            <w:rStyle w:val="Hyperlink"/>
            <w:noProof/>
          </w:rPr>
          <w:t>5.9.3</w:t>
        </w:r>
        <w:r>
          <w:rPr>
            <w:rFonts w:asciiTheme="minorHAnsi" w:eastAsiaTheme="minorEastAsia" w:hAnsiTheme="minorHAnsi" w:cstheme="minorBidi"/>
            <w:noProof/>
          </w:rPr>
          <w:tab/>
        </w:r>
        <w:r w:rsidRPr="00EF35D9">
          <w:rPr>
            <w:rStyle w:val="Hyperlink"/>
            <w:noProof/>
          </w:rPr>
          <w:t>Develop and implement IP awareness and outreach plan for seed sector</w:t>
        </w:r>
        <w:r>
          <w:rPr>
            <w:noProof/>
            <w:webHidden/>
          </w:rPr>
          <w:tab/>
        </w:r>
        <w:r>
          <w:rPr>
            <w:noProof/>
            <w:webHidden/>
          </w:rPr>
          <w:fldChar w:fldCharType="begin"/>
        </w:r>
        <w:r>
          <w:rPr>
            <w:noProof/>
            <w:webHidden/>
          </w:rPr>
          <w:instrText xml:space="preserve"> PAGEREF _Toc113272835 \h </w:instrText>
        </w:r>
        <w:r>
          <w:rPr>
            <w:noProof/>
            <w:webHidden/>
          </w:rPr>
        </w:r>
        <w:r>
          <w:rPr>
            <w:noProof/>
            <w:webHidden/>
          </w:rPr>
          <w:fldChar w:fldCharType="separate"/>
        </w:r>
        <w:r>
          <w:rPr>
            <w:noProof/>
            <w:webHidden/>
          </w:rPr>
          <w:t>64</w:t>
        </w:r>
        <w:r>
          <w:rPr>
            <w:noProof/>
            <w:webHidden/>
          </w:rPr>
          <w:fldChar w:fldCharType="end"/>
        </w:r>
      </w:hyperlink>
    </w:p>
    <w:p w14:paraId="4965E7D6" w14:textId="0ECF2C32" w:rsidR="002A4476" w:rsidRDefault="002A4476">
      <w:pPr>
        <w:pStyle w:val="TOC2"/>
        <w:rPr>
          <w:rFonts w:asciiTheme="minorHAnsi" w:eastAsiaTheme="minorEastAsia" w:hAnsiTheme="minorHAnsi" w:cstheme="minorBidi"/>
          <w:noProof/>
        </w:rPr>
      </w:pPr>
      <w:hyperlink w:anchor="_Toc113272836" w:history="1">
        <w:r w:rsidRPr="00EF35D9">
          <w:rPr>
            <w:rStyle w:val="Hyperlink"/>
            <w:noProof/>
          </w:rPr>
          <w:t>CHAPTER SIX: IMPLEMENTATION STRUCTURE</w:t>
        </w:r>
        <w:r>
          <w:rPr>
            <w:noProof/>
            <w:webHidden/>
          </w:rPr>
          <w:tab/>
        </w:r>
        <w:r>
          <w:rPr>
            <w:noProof/>
            <w:webHidden/>
          </w:rPr>
          <w:fldChar w:fldCharType="begin"/>
        </w:r>
        <w:r>
          <w:rPr>
            <w:noProof/>
            <w:webHidden/>
          </w:rPr>
          <w:instrText xml:space="preserve"> PAGEREF _Toc113272836 \h </w:instrText>
        </w:r>
        <w:r>
          <w:rPr>
            <w:noProof/>
            <w:webHidden/>
          </w:rPr>
        </w:r>
        <w:r>
          <w:rPr>
            <w:noProof/>
            <w:webHidden/>
          </w:rPr>
          <w:fldChar w:fldCharType="separate"/>
        </w:r>
        <w:r>
          <w:rPr>
            <w:noProof/>
            <w:webHidden/>
          </w:rPr>
          <w:t>65</w:t>
        </w:r>
        <w:r>
          <w:rPr>
            <w:noProof/>
            <w:webHidden/>
          </w:rPr>
          <w:fldChar w:fldCharType="end"/>
        </w:r>
      </w:hyperlink>
    </w:p>
    <w:p w14:paraId="657BE770" w14:textId="7DE8AB3C"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37" w:history="1">
        <w:r w:rsidRPr="00EF35D9">
          <w:rPr>
            <w:rStyle w:val="Hyperlink"/>
            <w:noProof/>
          </w:rPr>
          <w:t>6.1</w:t>
        </w:r>
        <w:r>
          <w:rPr>
            <w:rFonts w:asciiTheme="minorHAnsi" w:eastAsiaTheme="minorEastAsia" w:hAnsiTheme="minorHAnsi" w:cstheme="minorBidi"/>
            <w:noProof/>
          </w:rPr>
          <w:tab/>
        </w:r>
        <w:r w:rsidRPr="00EF35D9">
          <w:rPr>
            <w:rStyle w:val="Hyperlink"/>
            <w:noProof/>
          </w:rPr>
          <w:t>Introduction</w:t>
        </w:r>
        <w:r>
          <w:rPr>
            <w:noProof/>
            <w:webHidden/>
          </w:rPr>
          <w:tab/>
        </w:r>
        <w:r>
          <w:rPr>
            <w:noProof/>
            <w:webHidden/>
          </w:rPr>
          <w:fldChar w:fldCharType="begin"/>
        </w:r>
        <w:r>
          <w:rPr>
            <w:noProof/>
            <w:webHidden/>
          </w:rPr>
          <w:instrText xml:space="preserve"> PAGEREF _Toc113272837 \h </w:instrText>
        </w:r>
        <w:r>
          <w:rPr>
            <w:noProof/>
            <w:webHidden/>
          </w:rPr>
        </w:r>
        <w:r>
          <w:rPr>
            <w:noProof/>
            <w:webHidden/>
          </w:rPr>
          <w:fldChar w:fldCharType="separate"/>
        </w:r>
        <w:r>
          <w:rPr>
            <w:noProof/>
            <w:webHidden/>
          </w:rPr>
          <w:t>65</w:t>
        </w:r>
        <w:r>
          <w:rPr>
            <w:noProof/>
            <w:webHidden/>
          </w:rPr>
          <w:fldChar w:fldCharType="end"/>
        </w:r>
      </w:hyperlink>
    </w:p>
    <w:p w14:paraId="5D6AA6B3" w14:textId="4A4D6054"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38" w:history="1">
        <w:r w:rsidRPr="00EF35D9">
          <w:rPr>
            <w:rStyle w:val="Hyperlink"/>
            <w:noProof/>
          </w:rPr>
          <w:t>6.2</w:t>
        </w:r>
        <w:r>
          <w:rPr>
            <w:rFonts w:asciiTheme="minorHAnsi" w:eastAsiaTheme="minorEastAsia" w:hAnsiTheme="minorHAnsi" w:cstheme="minorBidi"/>
            <w:noProof/>
          </w:rPr>
          <w:tab/>
        </w:r>
        <w:r w:rsidRPr="00EF35D9">
          <w:rPr>
            <w:rStyle w:val="Hyperlink"/>
            <w:noProof/>
          </w:rPr>
          <w:t>Institutional framework</w:t>
        </w:r>
        <w:r>
          <w:rPr>
            <w:noProof/>
            <w:webHidden/>
          </w:rPr>
          <w:tab/>
        </w:r>
        <w:r>
          <w:rPr>
            <w:noProof/>
            <w:webHidden/>
          </w:rPr>
          <w:fldChar w:fldCharType="begin"/>
        </w:r>
        <w:r>
          <w:rPr>
            <w:noProof/>
            <w:webHidden/>
          </w:rPr>
          <w:instrText xml:space="preserve"> PAGEREF _Toc113272838 \h </w:instrText>
        </w:r>
        <w:r>
          <w:rPr>
            <w:noProof/>
            <w:webHidden/>
          </w:rPr>
        </w:r>
        <w:r>
          <w:rPr>
            <w:noProof/>
            <w:webHidden/>
          </w:rPr>
          <w:fldChar w:fldCharType="separate"/>
        </w:r>
        <w:r>
          <w:rPr>
            <w:noProof/>
            <w:webHidden/>
          </w:rPr>
          <w:t>65</w:t>
        </w:r>
        <w:r>
          <w:rPr>
            <w:noProof/>
            <w:webHidden/>
          </w:rPr>
          <w:fldChar w:fldCharType="end"/>
        </w:r>
      </w:hyperlink>
    </w:p>
    <w:p w14:paraId="5F8A1A42" w14:textId="186DEF31" w:rsidR="002A4476" w:rsidRDefault="002A4476" w:rsidP="002A4476">
      <w:pPr>
        <w:pStyle w:val="TOC4"/>
        <w:rPr>
          <w:rFonts w:asciiTheme="minorHAnsi" w:eastAsiaTheme="minorEastAsia" w:hAnsiTheme="minorHAnsi" w:cstheme="minorBidi"/>
          <w:noProof/>
        </w:rPr>
      </w:pPr>
      <w:hyperlink w:anchor="_Toc113272839" w:history="1">
        <w:r w:rsidRPr="00EF35D9">
          <w:rPr>
            <w:rStyle w:val="Hyperlink"/>
            <w:noProof/>
            <w:lang w:val="en-US"/>
          </w:rPr>
          <w:t>6.2.1</w:t>
        </w:r>
        <w:r>
          <w:rPr>
            <w:rFonts w:asciiTheme="minorHAnsi" w:eastAsiaTheme="minorEastAsia" w:hAnsiTheme="minorHAnsi" w:cstheme="minorBidi"/>
            <w:noProof/>
          </w:rPr>
          <w:tab/>
        </w:r>
        <w:r w:rsidRPr="00EF35D9">
          <w:rPr>
            <w:rStyle w:val="Hyperlink"/>
            <w:noProof/>
          </w:rPr>
          <w:t>Inter-Ministerial Steering Committee</w:t>
        </w:r>
        <w:r>
          <w:rPr>
            <w:noProof/>
            <w:webHidden/>
          </w:rPr>
          <w:tab/>
        </w:r>
        <w:r>
          <w:rPr>
            <w:noProof/>
            <w:webHidden/>
          </w:rPr>
          <w:fldChar w:fldCharType="begin"/>
        </w:r>
        <w:r>
          <w:rPr>
            <w:noProof/>
            <w:webHidden/>
          </w:rPr>
          <w:instrText xml:space="preserve"> PAGEREF _Toc113272839 \h </w:instrText>
        </w:r>
        <w:r>
          <w:rPr>
            <w:noProof/>
            <w:webHidden/>
          </w:rPr>
        </w:r>
        <w:r>
          <w:rPr>
            <w:noProof/>
            <w:webHidden/>
          </w:rPr>
          <w:fldChar w:fldCharType="separate"/>
        </w:r>
        <w:r>
          <w:rPr>
            <w:noProof/>
            <w:webHidden/>
          </w:rPr>
          <w:t>66</w:t>
        </w:r>
        <w:r>
          <w:rPr>
            <w:noProof/>
            <w:webHidden/>
          </w:rPr>
          <w:fldChar w:fldCharType="end"/>
        </w:r>
      </w:hyperlink>
    </w:p>
    <w:p w14:paraId="501E5222" w14:textId="0BACF1F7" w:rsidR="002A4476" w:rsidRDefault="002A4476" w:rsidP="002A4476">
      <w:pPr>
        <w:pStyle w:val="TOC4"/>
        <w:rPr>
          <w:rFonts w:asciiTheme="minorHAnsi" w:eastAsiaTheme="minorEastAsia" w:hAnsiTheme="minorHAnsi" w:cstheme="minorBidi"/>
          <w:noProof/>
        </w:rPr>
      </w:pPr>
      <w:hyperlink w:anchor="_Toc113272840" w:history="1">
        <w:r w:rsidRPr="00EF35D9">
          <w:rPr>
            <w:rStyle w:val="Hyperlink"/>
            <w:noProof/>
            <w:lang w:val="en-US"/>
          </w:rPr>
          <w:t>6.2.2</w:t>
        </w:r>
        <w:r>
          <w:rPr>
            <w:rFonts w:asciiTheme="minorHAnsi" w:eastAsiaTheme="minorEastAsia" w:hAnsiTheme="minorHAnsi" w:cstheme="minorBidi"/>
            <w:noProof/>
          </w:rPr>
          <w:tab/>
        </w:r>
        <w:r w:rsidRPr="00EF35D9">
          <w:rPr>
            <w:rStyle w:val="Hyperlink"/>
            <w:noProof/>
            <w:lang w:val="en-US"/>
          </w:rPr>
          <w:t>Inter-Agency Coordination Group</w:t>
        </w:r>
        <w:r>
          <w:rPr>
            <w:noProof/>
            <w:webHidden/>
          </w:rPr>
          <w:tab/>
        </w:r>
        <w:r>
          <w:rPr>
            <w:noProof/>
            <w:webHidden/>
          </w:rPr>
          <w:fldChar w:fldCharType="begin"/>
        </w:r>
        <w:r>
          <w:rPr>
            <w:noProof/>
            <w:webHidden/>
          </w:rPr>
          <w:instrText xml:space="preserve"> PAGEREF _Toc113272840 \h </w:instrText>
        </w:r>
        <w:r>
          <w:rPr>
            <w:noProof/>
            <w:webHidden/>
          </w:rPr>
        </w:r>
        <w:r>
          <w:rPr>
            <w:noProof/>
            <w:webHidden/>
          </w:rPr>
          <w:fldChar w:fldCharType="separate"/>
        </w:r>
        <w:r>
          <w:rPr>
            <w:noProof/>
            <w:webHidden/>
          </w:rPr>
          <w:t>66</w:t>
        </w:r>
        <w:r>
          <w:rPr>
            <w:noProof/>
            <w:webHidden/>
          </w:rPr>
          <w:fldChar w:fldCharType="end"/>
        </w:r>
      </w:hyperlink>
    </w:p>
    <w:p w14:paraId="3641BB5E" w14:textId="44F4DBB5"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41" w:history="1">
        <w:r w:rsidRPr="00EF35D9">
          <w:rPr>
            <w:rStyle w:val="Hyperlink"/>
            <w:noProof/>
          </w:rPr>
          <w:t>6.3</w:t>
        </w:r>
        <w:r>
          <w:rPr>
            <w:rFonts w:asciiTheme="minorHAnsi" w:eastAsiaTheme="minorEastAsia" w:hAnsiTheme="minorHAnsi" w:cstheme="minorBidi"/>
            <w:noProof/>
          </w:rPr>
          <w:tab/>
        </w:r>
        <w:r w:rsidRPr="00EF35D9">
          <w:rPr>
            <w:rStyle w:val="Hyperlink"/>
            <w:noProof/>
          </w:rPr>
          <w:t>Implementing Agency</w:t>
        </w:r>
        <w:r>
          <w:rPr>
            <w:noProof/>
            <w:webHidden/>
          </w:rPr>
          <w:tab/>
        </w:r>
        <w:r>
          <w:rPr>
            <w:noProof/>
            <w:webHidden/>
          </w:rPr>
          <w:fldChar w:fldCharType="begin"/>
        </w:r>
        <w:r>
          <w:rPr>
            <w:noProof/>
            <w:webHidden/>
          </w:rPr>
          <w:instrText xml:space="preserve"> PAGEREF _Toc113272841 \h </w:instrText>
        </w:r>
        <w:r>
          <w:rPr>
            <w:noProof/>
            <w:webHidden/>
          </w:rPr>
        </w:r>
        <w:r>
          <w:rPr>
            <w:noProof/>
            <w:webHidden/>
          </w:rPr>
          <w:fldChar w:fldCharType="separate"/>
        </w:r>
        <w:r>
          <w:rPr>
            <w:noProof/>
            <w:webHidden/>
          </w:rPr>
          <w:t>66</w:t>
        </w:r>
        <w:r>
          <w:rPr>
            <w:noProof/>
            <w:webHidden/>
          </w:rPr>
          <w:fldChar w:fldCharType="end"/>
        </w:r>
      </w:hyperlink>
    </w:p>
    <w:p w14:paraId="12BDD6E6" w14:textId="13DB48E1"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42" w:history="1">
        <w:r w:rsidRPr="00EF35D9">
          <w:rPr>
            <w:rStyle w:val="Hyperlink"/>
            <w:noProof/>
          </w:rPr>
          <w:t>6.4</w:t>
        </w:r>
        <w:r>
          <w:rPr>
            <w:rFonts w:asciiTheme="minorHAnsi" w:eastAsiaTheme="minorEastAsia" w:hAnsiTheme="minorHAnsi" w:cstheme="minorBidi"/>
            <w:noProof/>
          </w:rPr>
          <w:tab/>
        </w:r>
        <w:r w:rsidRPr="00EF35D9">
          <w:rPr>
            <w:rStyle w:val="Hyperlink"/>
            <w:noProof/>
          </w:rPr>
          <w:t>Communication</w:t>
        </w:r>
        <w:r>
          <w:rPr>
            <w:noProof/>
            <w:webHidden/>
          </w:rPr>
          <w:tab/>
        </w:r>
        <w:r>
          <w:rPr>
            <w:noProof/>
            <w:webHidden/>
          </w:rPr>
          <w:fldChar w:fldCharType="begin"/>
        </w:r>
        <w:r>
          <w:rPr>
            <w:noProof/>
            <w:webHidden/>
          </w:rPr>
          <w:instrText xml:space="preserve"> PAGEREF _Toc113272842 \h </w:instrText>
        </w:r>
        <w:r>
          <w:rPr>
            <w:noProof/>
            <w:webHidden/>
          </w:rPr>
        </w:r>
        <w:r>
          <w:rPr>
            <w:noProof/>
            <w:webHidden/>
          </w:rPr>
          <w:fldChar w:fldCharType="separate"/>
        </w:r>
        <w:r>
          <w:rPr>
            <w:noProof/>
            <w:webHidden/>
          </w:rPr>
          <w:t>66</w:t>
        </w:r>
        <w:r>
          <w:rPr>
            <w:noProof/>
            <w:webHidden/>
          </w:rPr>
          <w:fldChar w:fldCharType="end"/>
        </w:r>
      </w:hyperlink>
    </w:p>
    <w:p w14:paraId="17E9EF8D" w14:textId="7DDF5F08"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43" w:history="1">
        <w:r w:rsidRPr="00EF35D9">
          <w:rPr>
            <w:rStyle w:val="Hyperlink"/>
            <w:noProof/>
          </w:rPr>
          <w:t>6.5</w:t>
        </w:r>
        <w:r>
          <w:rPr>
            <w:rFonts w:asciiTheme="minorHAnsi" w:eastAsiaTheme="minorEastAsia" w:hAnsiTheme="minorHAnsi" w:cstheme="minorBidi"/>
            <w:noProof/>
          </w:rPr>
          <w:tab/>
        </w:r>
        <w:r w:rsidRPr="00EF35D9">
          <w:rPr>
            <w:rStyle w:val="Hyperlink"/>
            <w:noProof/>
          </w:rPr>
          <w:t>Resource Mobilization</w:t>
        </w:r>
        <w:r>
          <w:rPr>
            <w:noProof/>
            <w:webHidden/>
          </w:rPr>
          <w:tab/>
        </w:r>
        <w:r>
          <w:rPr>
            <w:noProof/>
            <w:webHidden/>
          </w:rPr>
          <w:fldChar w:fldCharType="begin"/>
        </w:r>
        <w:r>
          <w:rPr>
            <w:noProof/>
            <w:webHidden/>
          </w:rPr>
          <w:instrText xml:space="preserve"> PAGEREF _Toc113272843 \h </w:instrText>
        </w:r>
        <w:r>
          <w:rPr>
            <w:noProof/>
            <w:webHidden/>
          </w:rPr>
        </w:r>
        <w:r>
          <w:rPr>
            <w:noProof/>
            <w:webHidden/>
          </w:rPr>
          <w:fldChar w:fldCharType="separate"/>
        </w:r>
        <w:r>
          <w:rPr>
            <w:noProof/>
            <w:webHidden/>
          </w:rPr>
          <w:t>66</w:t>
        </w:r>
        <w:r>
          <w:rPr>
            <w:noProof/>
            <w:webHidden/>
          </w:rPr>
          <w:fldChar w:fldCharType="end"/>
        </w:r>
      </w:hyperlink>
    </w:p>
    <w:p w14:paraId="0497BE55" w14:textId="6BE8222F" w:rsidR="002A4476" w:rsidRDefault="002A4476">
      <w:pPr>
        <w:pStyle w:val="TOC3"/>
        <w:tabs>
          <w:tab w:val="left" w:pos="1200"/>
          <w:tab w:val="right" w:leader="dot" w:pos="9016"/>
        </w:tabs>
        <w:rPr>
          <w:rFonts w:asciiTheme="minorHAnsi" w:eastAsiaTheme="minorEastAsia" w:hAnsiTheme="minorHAnsi" w:cstheme="minorBidi"/>
          <w:noProof/>
        </w:rPr>
      </w:pPr>
      <w:hyperlink w:anchor="_Toc113272844" w:history="1">
        <w:r w:rsidRPr="00EF35D9">
          <w:rPr>
            <w:rStyle w:val="Hyperlink"/>
            <w:noProof/>
          </w:rPr>
          <w:t>6.6</w:t>
        </w:r>
        <w:r>
          <w:rPr>
            <w:rFonts w:asciiTheme="minorHAnsi" w:eastAsiaTheme="minorEastAsia" w:hAnsiTheme="minorHAnsi" w:cstheme="minorBidi"/>
            <w:noProof/>
          </w:rPr>
          <w:tab/>
        </w:r>
        <w:r w:rsidRPr="00EF35D9">
          <w:rPr>
            <w:rStyle w:val="Hyperlink"/>
            <w:noProof/>
          </w:rPr>
          <w:t>Monitoring, Evaluation and Reporting</w:t>
        </w:r>
        <w:r>
          <w:rPr>
            <w:noProof/>
            <w:webHidden/>
          </w:rPr>
          <w:tab/>
        </w:r>
        <w:r>
          <w:rPr>
            <w:noProof/>
            <w:webHidden/>
          </w:rPr>
          <w:fldChar w:fldCharType="begin"/>
        </w:r>
        <w:r>
          <w:rPr>
            <w:noProof/>
            <w:webHidden/>
          </w:rPr>
          <w:instrText xml:space="preserve"> PAGEREF _Toc113272844 \h </w:instrText>
        </w:r>
        <w:r>
          <w:rPr>
            <w:noProof/>
            <w:webHidden/>
          </w:rPr>
        </w:r>
        <w:r>
          <w:rPr>
            <w:noProof/>
            <w:webHidden/>
          </w:rPr>
          <w:fldChar w:fldCharType="separate"/>
        </w:r>
        <w:r>
          <w:rPr>
            <w:noProof/>
            <w:webHidden/>
          </w:rPr>
          <w:t>67</w:t>
        </w:r>
        <w:r>
          <w:rPr>
            <w:noProof/>
            <w:webHidden/>
          </w:rPr>
          <w:fldChar w:fldCharType="end"/>
        </w:r>
      </w:hyperlink>
    </w:p>
    <w:p w14:paraId="1082BE81" w14:textId="4C6D68A4" w:rsidR="00233D52" w:rsidRPr="00233D52" w:rsidRDefault="00233D52" w:rsidP="00243BF3">
      <w:r>
        <w:fldChar w:fldCharType="end"/>
      </w:r>
    </w:p>
    <w:p w14:paraId="00D16493" w14:textId="77777777" w:rsidR="00C70B86" w:rsidRDefault="00C70B86">
      <w:pPr>
        <w:rPr>
          <w:rFonts w:ascii="Arial" w:hAnsi="Arial" w:cs="Arial"/>
          <w:color w:val="000000" w:themeColor="text1"/>
          <w:sz w:val="20"/>
          <w:szCs w:val="20"/>
        </w:rPr>
      </w:pPr>
      <w:r>
        <w:rPr>
          <w:rFonts w:ascii="Arial" w:hAnsi="Arial" w:cs="Arial"/>
          <w:color w:val="000000" w:themeColor="text1"/>
          <w:sz w:val="20"/>
          <w:szCs w:val="20"/>
        </w:rPr>
        <w:br w:type="page"/>
      </w:r>
    </w:p>
    <w:p w14:paraId="0A6D5D4C" w14:textId="6772DF07" w:rsidR="005F0EE6" w:rsidRPr="00CB7530" w:rsidRDefault="005F0EE6" w:rsidP="00243BF3">
      <w:pPr>
        <w:pStyle w:val="Heading1"/>
      </w:pPr>
      <w:bookmarkStart w:id="5" w:name="_Toc113272733"/>
      <w:r w:rsidRPr="00243BF3">
        <w:rPr>
          <w:sz w:val="24"/>
          <w:szCs w:val="24"/>
        </w:rPr>
        <w:lastRenderedPageBreak/>
        <w:t>LIST OF ABBREVIATION</w:t>
      </w:r>
      <w:r w:rsidR="003D6F05" w:rsidRPr="00243BF3">
        <w:rPr>
          <w:sz w:val="24"/>
          <w:szCs w:val="24"/>
        </w:rPr>
        <w:t>S</w:t>
      </w:r>
      <w:bookmarkEnd w:id="5"/>
      <w:r w:rsidRPr="00243BF3">
        <w:rPr>
          <w:sz w:val="24"/>
          <w:szCs w:val="24"/>
        </w:rPr>
        <w:t xml:space="preserve"> </w:t>
      </w:r>
    </w:p>
    <w:p w14:paraId="1B476E18" w14:textId="35F265FA" w:rsidR="00DD0AB4" w:rsidRPr="00D92C43" w:rsidRDefault="00DD0AB4" w:rsidP="00243BF3">
      <w:pPr>
        <w:spacing w:afterLines="60" w:after="144"/>
        <w:jc w:val="both"/>
        <w:rPr>
          <w:rFonts w:ascii="Arial" w:hAnsi="Arial" w:cs="Arial"/>
          <w:bCs/>
          <w:color w:val="000000" w:themeColor="text1"/>
          <w:spacing w:val="3"/>
        </w:rPr>
      </w:pPr>
      <w:r w:rsidRPr="00D92C43">
        <w:rPr>
          <w:rFonts w:ascii="Arial" w:hAnsi="Arial" w:cs="Arial"/>
          <w:bCs/>
          <w:color w:val="000000" w:themeColor="text1"/>
          <w:spacing w:val="3"/>
        </w:rPr>
        <w:t>ACC</w:t>
      </w:r>
      <w:r w:rsidR="00E03A3E">
        <w:rPr>
          <w:rFonts w:ascii="Arial" w:hAnsi="Arial" w:cs="Arial"/>
          <w:bCs/>
          <w:color w:val="000000" w:themeColor="text1"/>
          <w:spacing w:val="3"/>
        </w:rPr>
        <w:t xml:space="preserve"> </w:t>
      </w:r>
      <w:r w:rsidRPr="00D92C43">
        <w:rPr>
          <w:rFonts w:ascii="Arial" w:hAnsi="Arial" w:cs="Arial"/>
          <w:bCs/>
          <w:color w:val="000000" w:themeColor="text1"/>
          <w:spacing w:val="3"/>
        </w:rPr>
        <w:tab/>
      </w:r>
      <w:r w:rsidRPr="00D92C43">
        <w:rPr>
          <w:rFonts w:ascii="Arial" w:hAnsi="Arial" w:cs="Arial"/>
          <w:bCs/>
          <w:color w:val="000000" w:themeColor="text1"/>
          <w:spacing w:val="3"/>
        </w:rPr>
        <w:tab/>
        <w:t xml:space="preserve">Anti-Counterfeit Coalition </w:t>
      </w:r>
    </w:p>
    <w:p w14:paraId="1E5740FF" w14:textId="2143AF5A" w:rsidR="00DD0AB4" w:rsidRPr="00D92C43" w:rsidRDefault="00DD0AB4" w:rsidP="00243BF3">
      <w:pPr>
        <w:spacing w:afterLines="60" w:after="144"/>
        <w:jc w:val="both"/>
        <w:rPr>
          <w:rFonts w:ascii="Arial" w:hAnsi="Arial" w:cs="Arial"/>
          <w:color w:val="000000" w:themeColor="text1"/>
        </w:rPr>
      </w:pPr>
      <w:r w:rsidRPr="00D92C43">
        <w:rPr>
          <w:rFonts w:ascii="Arial" w:hAnsi="Arial" w:cs="Arial"/>
          <w:bCs/>
          <w:color w:val="000000" w:themeColor="text1"/>
          <w:spacing w:val="3"/>
        </w:rPr>
        <w:t>ADR</w:t>
      </w:r>
      <w:r w:rsidR="00E03A3E">
        <w:rPr>
          <w:rFonts w:ascii="Arial" w:hAnsi="Arial" w:cs="Arial"/>
          <w:bCs/>
          <w:color w:val="000000" w:themeColor="text1"/>
          <w:spacing w:val="3"/>
        </w:rPr>
        <w:t xml:space="preserve"> </w:t>
      </w:r>
      <w:r w:rsidRPr="00D92C43">
        <w:rPr>
          <w:rFonts w:ascii="Arial" w:hAnsi="Arial" w:cs="Arial"/>
          <w:bCs/>
          <w:color w:val="000000" w:themeColor="text1"/>
          <w:spacing w:val="3"/>
        </w:rPr>
        <w:tab/>
      </w:r>
      <w:r w:rsidRPr="00D92C43">
        <w:rPr>
          <w:rFonts w:ascii="Arial" w:hAnsi="Arial" w:cs="Arial"/>
          <w:bCs/>
          <w:color w:val="000000" w:themeColor="text1"/>
          <w:spacing w:val="3"/>
        </w:rPr>
        <w:tab/>
        <w:t>Alternative Dispute Resolution</w:t>
      </w:r>
    </w:p>
    <w:p w14:paraId="14654BE8"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ARIPO </w:t>
      </w:r>
      <w:r w:rsidRPr="00D92C43">
        <w:rPr>
          <w:rFonts w:ascii="Arial" w:hAnsi="Arial" w:cs="Arial"/>
          <w:color w:val="000000" w:themeColor="text1"/>
        </w:rPr>
        <w:tab/>
        <w:t>African Regional Intellectual Property Organization</w:t>
      </w:r>
    </w:p>
    <w:p w14:paraId="0D1DD1E2" w14:textId="5785D2EE"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 xml:space="preserve">ARCN </w:t>
      </w:r>
      <w:r w:rsidRPr="00D92C43">
        <w:rPr>
          <w:rFonts w:ascii="Arial" w:hAnsi="Arial" w:cs="Arial"/>
          <w:color w:val="000000" w:themeColor="text1"/>
        </w:rPr>
        <w:tab/>
        <w:t>Agricultural Research Council of Nigeria</w:t>
      </w:r>
    </w:p>
    <w:p w14:paraId="4C099355" w14:textId="621BC413"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BOI</w:t>
      </w:r>
      <w:r w:rsidRPr="00D92C43">
        <w:rPr>
          <w:rFonts w:ascii="Arial" w:hAnsi="Arial" w:cs="Arial"/>
          <w:color w:val="000000" w:themeColor="text1"/>
        </w:rPr>
        <w:tab/>
      </w:r>
      <w:r w:rsidRPr="00D92C43">
        <w:rPr>
          <w:rFonts w:ascii="Arial" w:hAnsi="Arial" w:cs="Arial"/>
          <w:color w:val="000000" w:themeColor="text1"/>
        </w:rPr>
        <w:tab/>
        <w:t>Bank of Industry</w:t>
      </w:r>
    </w:p>
    <w:p w14:paraId="2666019E" w14:textId="11B0B6F8"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CAC</w:t>
      </w:r>
      <w:r w:rsidR="00E03A3E">
        <w:rPr>
          <w:rFonts w:ascii="Arial" w:hAnsi="Arial" w:cs="Arial"/>
          <w:color w:val="000000" w:themeColor="text1"/>
        </w:rPr>
        <w:t xml:space="preserve"> </w:t>
      </w:r>
      <w:r w:rsidRPr="00D92C43">
        <w:rPr>
          <w:rFonts w:ascii="Arial" w:hAnsi="Arial" w:cs="Arial"/>
          <w:color w:val="000000" w:themeColor="text1"/>
        </w:rPr>
        <w:tab/>
      </w:r>
      <w:r w:rsidRPr="00D92C43">
        <w:rPr>
          <w:rFonts w:ascii="Arial" w:hAnsi="Arial" w:cs="Arial"/>
          <w:color w:val="000000" w:themeColor="text1"/>
        </w:rPr>
        <w:tab/>
        <w:t>Corporate Affairs Commission</w:t>
      </w:r>
    </w:p>
    <w:p w14:paraId="3258C6CB" w14:textId="3574E366"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CAMA </w:t>
      </w:r>
      <w:r w:rsidRPr="00D92C43">
        <w:rPr>
          <w:rFonts w:ascii="Arial" w:hAnsi="Arial" w:cs="Arial"/>
          <w:color w:val="000000" w:themeColor="text1"/>
        </w:rPr>
        <w:tab/>
        <w:t>Companies and Allied Matters Act</w:t>
      </w:r>
    </w:p>
    <w:p w14:paraId="12CF1CA9" w14:textId="1AE8EC9F"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CBN</w:t>
      </w:r>
      <w:r w:rsidRPr="00D92C43">
        <w:rPr>
          <w:rFonts w:ascii="Arial" w:hAnsi="Arial" w:cs="Arial"/>
          <w:color w:val="000000" w:themeColor="text1"/>
        </w:rPr>
        <w:tab/>
      </w:r>
      <w:r w:rsidRPr="00D92C43">
        <w:rPr>
          <w:rFonts w:ascii="Arial" w:hAnsi="Arial" w:cs="Arial"/>
          <w:color w:val="000000" w:themeColor="text1"/>
        </w:rPr>
        <w:tab/>
        <w:t>Central Bank of Nigeria</w:t>
      </w:r>
    </w:p>
    <w:p w14:paraId="2E8B3ABD"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EFCC</w:t>
      </w:r>
      <w:r w:rsidRPr="00D92C43">
        <w:rPr>
          <w:rFonts w:ascii="Arial" w:hAnsi="Arial" w:cs="Arial"/>
          <w:color w:val="000000" w:themeColor="text1"/>
        </w:rPr>
        <w:tab/>
        <w:t xml:space="preserve"> </w:t>
      </w:r>
      <w:r w:rsidRPr="00D92C43">
        <w:rPr>
          <w:rFonts w:ascii="Arial" w:hAnsi="Arial" w:cs="Arial"/>
          <w:color w:val="000000" w:themeColor="text1"/>
        </w:rPr>
        <w:tab/>
        <w:t>Economic and Financial Crime Commission</w:t>
      </w:r>
    </w:p>
    <w:p w14:paraId="2E59391B" w14:textId="05A3E4CD"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shd w:val="clear" w:color="auto" w:fill="FFFFFF"/>
        </w:rPr>
        <w:t>FCCPA</w:t>
      </w:r>
      <w:r w:rsidR="00E03A3E">
        <w:rPr>
          <w:rFonts w:ascii="Arial" w:hAnsi="Arial" w:cs="Arial"/>
          <w:color w:val="000000" w:themeColor="text1"/>
          <w:shd w:val="clear" w:color="auto" w:fill="FFFFFF"/>
        </w:rPr>
        <w:t xml:space="preserve"> </w:t>
      </w:r>
      <w:r w:rsidRPr="00D92C43">
        <w:rPr>
          <w:rFonts w:ascii="Arial" w:hAnsi="Arial" w:cs="Arial"/>
          <w:color w:val="000000" w:themeColor="text1"/>
          <w:shd w:val="clear" w:color="auto" w:fill="FFFFFF"/>
        </w:rPr>
        <w:tab/>
        <w:t>Federal Competition and Consumer Protection Act</w:t>
      </w:r>
    </w:p>
    <w:p w14:paraId="2FF08F7C" w14:textId="77777777" w:rsidR="00DD0AB4" w:rsidRPr="00D92C43" w:rsidRDefault="00DD0AB4" w:rsidP="00243BF3">
      <w:pPr>
        <w:spacing w:afterLines="60" w:after="144"/>
        <w:jc w:val="both"/>
        <w:rPr>
          <w:rFonts w:ascii="Arial" w:hAnsi="Arial" w:cs="Arial"/>
          <w:color w:val="000000" w:themeColor="text1"/>
          <w:spacing w:val="3"/>
        </w:rPr>
      </w:pPr>
      <w:r w:rsidRPr="00D92C43">
        <w:rPr>
          <w:rFonts w:ascii="Arial" w:hAnsi="Arial" w:cs="Arial"/>
          <w:color w:val="000000" w:themeColor="text1"/>
          <w:spacing w:val="3"/>
        </w:rPr>
        <w:t xml:space="preserve">FCPCC </w:t>
      </w:r>
      <w:r w:rsidRPr="00D92C43">
        <w:rPr>
          <w:rFonts w:ascii="Arial" w:hAnsi="Arial" w:cs="Arial"/>
          <w:color w:val="000000" w:themeColor="text1"/>
          <w:spacing w:val="3"/>
        </w:rPr>
        <w:tab/>
        <w:t>Federal Consumer and Competition Protection Commission (FCCPC)</w:t>
      </w:r>
    </w:p>
    <w:p w14:paraId="3ABD573F" w14:textId="77A6DEBE"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FHC</w:t>
      </w:r>
      <w:r w:rsidR="00E03A3E">
        <w:rPr>
          <w:rFonts w:ascii="Arial" w:hAnsi="Arial" w:cs="Arial"/>
          <w:color w:val="000000" w:themeColor="text1"/>
        </w:rPr>
        <w:t xml:space="preserve"> </w:t>
      </w:r>
      <w:r w:rsidRPr="00D92C43">
        <w:rPr>
          <w:rFonts w:ascii="Arial" w:hAnsi="Arial" w:cs="Arial"/>
          <w:color w:val="000000" w:themeColor="text1"/>
        </w:rPr>
        <w:tab/>
      </w:r>
      <w:r w:rsidRPr="00D92C43">
        <w:rPr>
          <w:rFonts w:ascii="Arial" w:hAnsi="Arial" w:cs="Arial"/>
          <w:color w:val="000000" w:themeColor="text1"/>
        </w:rPr>
        <w:tab/>
        <w:t>Federal High Court</w:t>
      </w:r>
    </w:p>
    <w:p w14:paraId="0CC8E581" w14:textId="4F13449A"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shd w:val="clear" w:color="auto" w:fill="FFFFFF"/>
        </w:rPr>
        <w:t>FDAHS</w:t>
      </w:r>
      <w:r w:rsidR="00E03A3E">
        <w:rPr>
          <w:rFonts w:ascii="Arial" w:hAnsi="Arial" w:cs="Arial"/>
          <w:color w:val="000000" w:themeColor="text1"/>
          <w:shd w:val="clear" w:color="auto" w:fill="FFFFFF"/>
        </w:rPr>
        <w:t xml:space="preserve"> </w:t>
      </w:r>
      <w:r w:rsidRPr="00D92C43">
        <w:rPr>
          <w:rFonts w:ascii="Arial" w:hAnsi="Arial" w:cs="Arial"/>
          <w:color w:val="000000" w:themeColor="text1"/>
          <w:shd w:val="clear" w:color="auto" w:fill="FFFFFF"/>
        </w:rPr>
        <w:tab/>
        <w:t xml:space="preserve">Federal Department of Animal Production and Husbandry Services </w:t>
      </w:r>
    </w:p>
    <w:p w14:paraId="121942A2" w14:textId="77777777"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 xml:space="preserve">FMARD </w:t>
      </w:r>
      <w:r w:rsidRPr="00D92C43">
        <w:rPr>
          <w:rFonts w:ascii="Arial" w:hAnsi="Arial" w:cs="Arial"/>
          <w:color w:val="000000" w:themeColor="text1"/>
        </w:rPr>
        <w:tab/>
      </w:r>
      <w:r w:rsidRPr="00D92C43">
        <w:rPr>
          <w:rFonts w:ascii="Arial" w:hAnsi="Arial" w:cs="Arial"/>
          <w:color w:val="000000" w:themeColor="text1"/>
          <w:shd w:val="clear" w:color="auto" w:fill="FFFFFF"/>
        </w:rPr>
        <w:t>Federal Ministry of Agriculture and Rural Development</w:t>
      </w:r>
    </w:p>
    <w:p w14:paraId="6E1E003D" w14:textId="4A3E8409"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FMITI</w:t>
      </w:r>
      <w:r w:rsidR="00E03A3E">
        <w:rPr>
          <w:rFonts w:ascii="Arial" w:hAnsi="Arial" w:cs="Arial"/>
          <w:color w:val="000000" w:themeColor="text1"/>
        </w:rPr>
        <w:tab/>
      </w:r>
      <w:r w:rsidRPr="00D92C43">
        <w:rPr>
          <w:rFonts w:ascii="Arial" w:hAnsi="Arial" w:cs="Arial"/>
          <w:color w:val="000000" w:themeColor="text1"/>
        </w:rPr>
        <w:tab/>
        <w:t>Federal Ministry of Industry, Trade and Investment</w:t>
      </w:r>
    </w:p>
    <w:p w14:paraId="0FFC17A1"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FMST </w:t>
      </w:r>
      <w:r w:rsidRPr="00D92C43">
        <w:rPr>
          <w:rFonts w:ascii="Arial" w:hAnsi="Arial" w:cs="Arial"/>
          <w:color w:val="000000" w:themeColor="text1"/>
        </w:rPr>
        <w:tab/>
        <w:t xml:space="preserve"> </w:t>
      </w:r>
      <w:r w:rsidRPr="00D92C43">
        <w:rPr>
          <w:rFonts w:ascii="Arial" w:hAnsi="Arial" w:cs="Arial"/>
          <w:color w:val="000000" w:themeColor="text1"/>
        </w:rPr>
        <w:tab/>
        <w:t>Federal Ministry of Science and Technology</w:t>
      </w:r>
    </w:p>
    <w:p w14:paraId="55232B84"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shd w:val="clear" w:color="auto" w:fill="FFFFFF"/>
        </w:rPr>
        <w:t xml:space="preserve">FUTA </w:t>
      </w:r>
      <w:r w:rsidRPr="00D92C43">
        <w:rPr>
          <w:rFonts w:ascii="Arial" w:hAnsi="Arial" w:cs="Arial"/>
          <w:color w:val="000000" w:themeColor="text1"/>
          <w:shd w:val="clear" w:color="auto" w:fill="FFFFFF"/>
        </w:rPr>
        <w:tab/>
      </w:r>
      <w:r w:rsidRPr="00D92C43">
        <w:rPr>
          <w:rFonts w:ascii="Arial" w:hAnsi="Arial" w:cs="Arial"/>
          <w:color w:val="000000" w:themeColor="text1"/>
          <w:shd w:val="clear" w:color="auto" w:fill="FFFFFF"/>
        </w:rPr>
        <w:tab/>
        <w:t xml:space="preserve">Federal University of Technology, Akure </w:t>
      </w:r>
    </w:p>
    <w:p w14:paraId="4149515A" w14:textId="574772DD"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FUNAAB</w:t>
      </w:r>
      <w:r w:rsidR="00E03A3E">
        <w:rPr>
          <w:rFonts w:ascii="Arial" w:hAnsi="Arial" w:cs="Arial"/>
          <w:color w:val="000000" w:themeColor="text1"/>
        </w:rPr>
        <w:t xml:space="preserve"> </w:t>
      </w:r>
      <w:r w:rsidRPr="00D92C43">
        <w:rPr>
          <w:rFonts w:ascii="Arial" w:hAnsi="Arial" w:cs="Arial"/>
          <w:color w:val="000000" w:themeColor="text1"/>
        </w:rPr>
        <w:tab/>
        <w:t>Federal University of Agriculture Abeokuta</w:t>
      </w:r>
    </w:p>
    <w:p w14:paraId="34C2C0D7" w14:textId="50460F59"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FARA</w:t>
      </w:r>
      <w:r w:rsidR="00E03A3E">
        <w:rPr>
          <w:rFonts w:ascii="Arial" w:hAnsi="Arial" w:cs="Arial"/>
          <w:color w:val="000000" w:themeColor="text1"/>
        </w:rPr>
        <w:tab/>
      </w:r>
      <w:r w:rsidRPr="00D92C43">
        <w:rPr>
          <w:rFonts w:ascii="Arial" w:hAnsi="Arial" w:cs="Arial"/>
          <w:color w:val="000000" w:themeColor="text1"/>
        </w:rPr>
        <w:tab/>
        <w:t>Forum for Agricultural Research in Africa</w:t>
      </w:r>
    </w:p>
    <w:p w14:paraId="2E6CB519"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GDP </w:t>
      </w:r>
      <w:r w:rsidRPr="00D92C43">
        <w:rPr>
          <w:rFonts w:ascii="Arial" w:hAnsi="Arial" w:cs="Arial"/>
          <w:color w:val="000000" w:themeColor="text1"/>
        </w:rPr>
        <w:tab/>
      </w:r>
      <w:r w:rsidRPr="00D92C43">
        <w:rPr>
          <w:rFonts w:ascii="Arial" w:hAnsi="Arial" w:cs="Arial"/>
          <w:color w:val="000000" w:themeColor="text1"/>
        </w:rPr>
        <w:tab/>
        <w:t>Gross Domestic Product</w:t>
      </w:r>
    </w:p>
    <w:p w14:paraId="1B6C5461" w14:textId="55799819"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ICGEB</w:t>
      </w:r>
      <w:r w:rsidR="00E03A3E">
        <w:rPr>
          <w:rFonts w:ascii="Arial" w:hAnsi="Arial" w:cs="Arial"/>
          <w:color w:val="000000" w:themeColor="text1"/>
        </w:rPr>
        <w:t xml:space="preserve"> </w:t>
      </w:r>
      <w:r w:rsidRPr="00D92C43">
        <w:rPr>
          <w:rFonts w:ascii="Arial" w:hAnsi="Arial" w:cs="Arial"/>
          <w:color w:val="000000" w:themeColor="text1"/>
        </w:rPr>
        <w:tab/>
        <w:t>International Centre for Genetic Engineering and Biotechnology –</w:t>
      </w:r>
    </w:p>
    <w:p w14:paraId="25EDCDFA" w14:textId="0085B2E8"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ICT</w:t>
      </w:r>
      <w:r w:rsidRPr="00D92C43">
        <w:rPr>
          <w:rFonts w:ascii="Arial" w:hAnsi="Arial" w:cs="Arial"/>
          <w:color w:val="000000" w:themeColor="text1"/>
        </w:rPr>
        <w:tab/>
      </w:r>
      <w:r w:rsidR="00E03A3E">
        <w:rPr>
          <w:rFonts w:ascii="Arial" w:hAnsi="Arial" w:cs="Arial"/>
          <w:color w:val="000000" w:themeColor="text1"/>
        </w:rPr>
        <w:tab/>
      </w:r>
      <w:r w:rsidRPr="00D92C43">
        <w:rPr>
          <w:rFonts w:ascii="Arial" w:hAnsi="Arial" w:cs="Arial"/>
          <w:color w:val="000000" w:themeColor="text1"/>
        </w:rPr>
        <w:t>Information and Communication Technology</w:t>
      </w:r>
    </w:p>
    <w:p w14:paraId="2F03C743" w14:textId="54A77F2B"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IITA</w:t>
      </w:r>
      <w:r w:rsidRPr="00D92C43">
        <w:rPr>
          <w:rFonts w:ascii="Arial" w:hAnsi="Arial" w:cs="Arial"/>
          <w:color w:val="000000" w:themeColor="text1"/>
        </w:rPr>
        <w:tab/>
      </w:r>
      <w:r w:rsidRPr="00D92C43">
        <w:rPr>
          <w:rFonts w:ascii="Arial" w:hAnsi="Arial" w:cs="Arial"/>
          <w:color w:val="000000" w:themeColor="text1"/>
        </w:rPr>
        <w:tab/>
        <w:t>International Institute of Tropical Agriculture</w:t>
      </w:r>
    </w:p>
    <w:p w14:paraId="3F002E35" w14:textId="60C299F5"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IP</w:t>
      </w:r>
      <w:r w:rsidRPr="00D92C43">
        <w:rPr>
          <w:rFonts w:ascii="Arial" w:hAnsi="Arial" w:cs="Arial"/>
          <w:color w:val="000000" w:themeColor="text1"/>
        </w:rPr>
        <w:tab/>
      </w:r>
      <w:r w:rsidRPr="00D92C43">
        <w:rPr>
          <w:rFonts w:ascii="Arial" w:hAnsi="Arial" w:cs="Arial"/>
          <w:color w:val="000000" w:themeColor="text1"/>
        </w:rPr>
        <w:tab/>
        <w:t>Industrial Property</w:t>
      </w:r>
    </w:p>
    <w:p w14:paraId="04F96B11" w14:textId="28C583FA"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IPRs</w:t>
      </w:r>
      <w:r>
        <w:rPr>
          <w:rFonts w:ascii="Arial" w:hAnsi="Arial" w:cs="Arial"/>
          <w:color w:val="000000" w:themeColor="text1"/>
        </w:rPr>
        <w:tab/>
      </w:r>
      <w:r>
        <w:rPr>
          <w:rFonts w:ascii="Arial" w:hAnsi="Arial" w:cs="Arial"/>
          <w:color w:val="000000" w:themeColor="text1"/>
        </w:rPr>
        <w:tab/>
      </w:r>
      <w:r w:rsidRPr="00D92C43">
        <w:rPr>
          <w:rFonts w:ascii="Arial" w:hAnsi="Arial" w:cs="Arial"/>
          <w:color w:val="000000" w:themeColor="text1"/>
        </w:rPr>
        <w:t>Intellectual Property Rights</w:t>
      </w:r>
    </w:p>
    <w:p w14:paraId="6F8D2D69" w14:textId="04332FCB" w:rsidR="00DD0AB4" w:rsidRPr="00CB7530" w:rsidRDefault="00DD0AB4" w:rsidP="00243BF3">
      <w:pPr>
        <w:spacing w:afterLines="60" w:after="144"/>
        <w:rPr>
          <w:rFonts w:cs="Arial"/>
        </w:rPr>
      </w:pPr>
      <w:r w:rsidRPr="0040457B">
        <w:rPr>
          <w:rFonts w:ascii="Arial" w:hAnsi="Arial" w:cs="Arial"/>
        </w:rPr>
        <w:t>IPTTO</w:t>
      </w:r>
      <w:r w:rsidR="00E03A3E">
        <w:rPr>
          <w:rFonts w:ascii="Arial" w:hAnsi="Arial" w:cs="Arial"/>
        </w:rPr>
        <w:tab/>
      </w:r>
      <w:r w:rsidRPr="0040457B">
        <w:rPr>
          <w:rFonts w:ascii="Arial" w:hAnsi="Arial" w:cs="Arial"/>
        </w:rPr>
        <w:tab/>
        <w:t>Intellectual Property and Technology Transfer Office</w:t>
      </w:r>
    </w:p>
    <w:p w14:paraId="161404DE" w14:textId="5E3027C2"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INTERPOL</w:t>
      </w:r>
      <w:r w:rsidRPr="00D92C43">
        <w:rPr>
          <w:rFonts w:ascii="Arial" w:hAnsi="Arial" w:cs="Arial"/>
          <w:color w:val="000000" w:themeColor="text1"/>
        </w:rPr>
        <w:tab/>
        <w:t>International Criminal Police Organization</w:t>
      </w:r>
    </w:p>
    <w:p w14:paraId="190B6588" w14:textId="71A6BB9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bCs/>
          <w:color w:val="000000" w:themeColor="text1"/>
          <w:spacing w:val="3"/>
        </w:rPr>
        <w:t>LCCI</w:t>
      </w:r>
      <w:r w:rsidRPr="00D92C43">
        <w:rPr>
          <w:rFonts w:ascii="Arial" w:hAnsi="Arial" w:cs="Arial"/>
          <w:bCs/>
          <w:color w:val="000000" w:themeColor="text1"/>
          <w:spacing w:val="3"/>
        </w:rPr>
        <w:tab/>
      </w:r>
      <w:r w:rsidRPr="00D92C43">
        <w:rPr>
          <w:rFonts w:ascii="Arial" w:hAnsi="Arial" w:cs="Arial"/>
          <w:bCs/>
          <w:color w:val="000000" w:themeColor="text1"/>
          <w:spacing w:val="3"/>
        </w:rPr>
        <w:tab/>
        <w:t>Lagos Chamber of commerce and Industries</w:t>
      </w:r>
    </w:p>
    <w:p w14:paraId="6542E4AD" w14:textId="73B5352D"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LFN</w:t>
      </w:r>
      <w:r w:rsidRPr="00D92C43">
        <w:rPr>
          <w:rFonts w:ascii="Arial" w:hAnsi="Arial" w:cs="Arial"/>
          <w:color w:val="000000" w:themeColor="text1"/>
        </w:rPr>
        <w:tab/>
      </w:r>
      <w:r w:rsidRPr="00D92C43">
        <w:rPr>
          <w:rFonts w:ascii="Arial" w:hAnsi="Arial" w:cs="Arial"/>
          <w:color w:val="000000" w:themeColor="text1"/>
        </w:rPr>
        <w:tab/>
        <w:t>Laws of the Federation of Nigeria</w:t>
      </w:r>
    </w:p>
    <w:p w14:paraId="524BAB9F" w14:textId="76E443FF" w:rsidR="00DD0AB4" w:rsidRPr="00D92C43" w:rsidRDefault="00DD0AB4" w:rsidP="00243BF3">
      <w:pPr>
        <w:spacing w:afterLines="60" w:after="144"/>
        <w:jc w:val="both"/>
        <w:rPr>
          <w:rFonts w:ascii="Arial" w:hAnsi="Arial" w:cs="Arial"/>
          <w:color w:val="000000" w:themeColor="text1"/>
        </w:rPr>
      </w:pPr>
      <w:r>
        <w:rPr>
          <w:rFonts w:ascii="Arial" w:hAnsi="Arial" w:cs="Arial"/>
          <w:color w:val="000000" w:themeColor="text1"/>
        </w:rPr>
        <w:t>NACETEM</w:t>
      </w:r>
      <w:r>
        <w:rPr>
          <w:rFonts w:ascii="Arial" w:hAnsi="Arial" w:cs="Arial"/>
          <w:color w:val="000000" w:themeColor="text1"/>
        </w:rPr>
        <w:tab/>
        <w:t>National Centre for Technology Management</w:t>
      </w:r>
    </w:p>
    <w:p w14:paraId="3C03C662" w14:textId="0853AD7C"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NAFDAC</w:t>
      </w:r>
      <w:r w:rsidRPr="00D92C43">
        <w:rPr>
          <w:rFonts w:ascii="Arial" w:hAnsi="Arial" w:cs="Arial"/>
          <w:color w:val="000000" w:themeColor="text1"/>
        </w:rPr>
        <w:tab/>
        <w:t xml:space="preserve">National Agency for Food and Drug Administration and Control </w:t>
      </w:r>
    </w:p>
    <w:p w14:paraId="77DE6C59" w14:textId="3AEDEA9C"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lastRenderedPageBreak/>
        <w:t>NASC</w:t>
      </w:r>
      <w:r w:rsidR="00E03A3E">
        <w:rPr>
          <w:rFonts w:ascii="Arial" w:hAnsi="Arial" w:cs="Arial"/>
          <w:color w:val="000000" w:themeColor="text1"/>
        </w:rPr>
        <w:tab/>
      </w:r>
      <w:r w:rsidRPr="00D92C43">
        <w:rPr>
          <w:rFonts w:ascii="Arial" w:hAnsi="Arial" w:cs="Arial"/>
          <w:color w:val="000000" w:themeColor="text1"/>
        </w:rPr>
        <w:tab/>
        <w:t xml:space="preserve">National Agricultural Seeds Council </w:t>
      </w:r>
    </w:p>
    <w:p w14:paraId="2AEF8EDD" w14:textId="36122EC8"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NAPRI</w:t>
      </w:r>
      <w:r w:rsidRPr="00D92C43">
        <w:rPr>
          <w:rFonts w:ascii="Arial" w:hAnsi="Arial" w:cs="Arial"/>
          <w:color w:val="000000" w:themeColor="text1"/>
        </w:rPr>
        <w:tab/>
        <w:t xml:space="preserve">National Animal Production Research Institute </w:t>
      </w:r>
    </w:p>
    <w:p w14:paraId="434889EE" w14:textId="280D4316"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NESG</w:t>
      </w:r>
      <w:r w:rsidR="00E03A3E">
        <w:rPr>
          <w:rFonts w:ascii="Arial" w:hAnsi="Arial" w:cs="Arial"/>
          <w:color w:val="000000" w:themeColor="text1"/>
        </w:rPr>
        <w:tab/>
      </w:r>
      <w:r w:rsidRPr="00D92C43">
        <w:rPr>
          <w:rFonts w:ascii="Arial" w:hAnsi="Arial" w:cs="Arial"/>
          <w:color w:val="000000" w:themeColor="text1"/>
        </w:rPr>
        <w:tab/>
        <w:t>Nigerian Economic Summit Group</w:t>
      </w:r>
    </w:p>
    <w:p w14:paraId="50E03A8A" w14:textId="31A59D9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NBDA</w:t>
      </w:r>
      <w:r>
        <w:rPr>
          <w:rFonts w:ascii="Arial" w:hAnsi="Arial" w:cs="Arial"/>
          <w:color w:val="000000" w:themeColor="text1"/>
        </w:rPr>
        <w:tab/>
      </w:r>
      <w:r>
        <w:rPr>
          <w:rFonts w:ascii="Arial" w:hAnsi="Arial" w:cs="Arial"/>
          <w:color w:val="000000" w:themeColor="text1"/>
        </w:rPr>
        <w:tab/>
      </w:r>
      <w:r w:rsidRPr="00D92C43">
        <w:rPr>
          <w:rFonts w:ascii="Arial" w:hAnsi="Arial" w:cs="Arial"/>
          <w:color w:val="000000" w:themeColor="text1"/>
        </w:rPr>
        <w:t>National Biotechnology Development Agency</w:t>
      </w:r>
    </w:p>
    <w:p w14:paraId="45329A1F" w14:textId="32B7AE12"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NCC</w:t>
      </w:r>
      <w:r>
        <w:rPr>
          <w:rFonts w:ascii="Arial" w:hAnsi="Arial" w:cs="Arial"/>
          <w:color w:val="000000" w:themeColor="text1"/>
        </w:rPr>
        <w:tab/>
      </w:r>
      <w:r>
        <w:rPr>
          <w:rFonts w:ascii="Arial" w:hAnsi="Arial" w:cs="Arial"/>
          <w:color w:val="000000" w:themeColor="text1"/>
        </w:rPr>
        <w:tab/>
      </w:r>
      <w:r w:rsidRPr="00D92C43">
        <w:rPr>
          <w:rFonts w:ascii="Arial" w:hAnsi="Arial" w:cs="Arial"/>
          <w:color w:val="000000" w:themeColor="text1"/>
        </w:rPr>
        <w:t>Nigerian Copyright Commission</w:t>
      </w:r>
    </w:p>
    <w:p w14:paraId="414F76DF" w14:textId="7777777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NABDA </w:t>
      </w:r>
      <w:r w:rsidRPr="00D92C43">
        <w:rPr>
          <w:rFonts w:ascii="Arial" w:hAnsi="Arial" w:cs="Arial"/>
          <w:color w:val="000000" w:themeColor="text1"/>
        </w:rPr>
        <w:tab/>
        <w:t xml:space="preserve">National Biotechnology Development Agency </w:t>
      </w:r>
    </w:p>
    <w:p w14:paraId="20901A29" w14:textId="21C8CE87"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NACGRAB</w:t>
      </w:r>
      <w:r w:rsidRPr="00D92C43">
        <w:rPr>
          <w:rFonts w:ascii="Arial" w:hAnsi="Arial" w:cs="Arial"/>
          <w:color w:val="000000" w:themeColor="text1"/>
        </w:rPr>
        <w:tab/>
        <w:t xml:space="preserve">National Centre for Genetic Resources and Biotechnology </w:t>
      </w:r>
    </w:p>
    <w:p w14:paraId="534865DE" w14:textId="18D54724"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NIPRD</w:t>
      </w:r>
      <w:r w:rsidRPr="00D92C43">
        <w:rPr>
          <w:rFonts w:ascii="Arial" w:hAnsi="Arial" w:cs="Arial"/>
          <w:color w:val="000000" w:themeColor="text1"/>
        </w:rPr>
        <w:tab/>
        <w:t xml:space="preserve">National Institute for Pharmaceutical Research and Development </w:t>
      </w:r>
    </w:p>
    <w:p w14:paraId="1B78E0B9" w14:textId="024D267B"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NUC</w:t>
      </w:r>
      <w:r w:rsidRPr="00D92C43">
        <w:rPr>
          <w:rFonts w:ascii="Arial" w:hAnsi="Arial" w:cs="Arial"/>
          <w:color w:val="000000" w:themeColor="text1"/>
        </w:rPr>
        <w:tab/>
      </w:r>
      <w:r w:rsidRPr="00D92C43">
        <w:rPr>
          <w:rFonts w:ascii="Arial" w:hAnsi="Arial" w:cs="Arial"/>
          <w:color w:val="000000" w:themeColor="text1"/>
        </w:rPr>
        <w:tab/>
        <w:t>National Universities Commission</w:t>
      </w:r>
    </w:p>
    <w:p w14:paraId="0751E257" w14:textId="4E6D5C2E"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NITDA</w:t>
      </w:r>
      <w:r w:rsidRPr="00D92C43">
        <w:rPr>
          <w:rFonts w:ascii="Arial" w:hAnsi="Arial" w:cs="Arial"/>
          <w:color w:val="000000" w:themeColor="text1"/>
        </w:rPr>
        <w:tab/>
        <w:t>National Information Development Agency</w:t>
      </w:r>
    </w:p>
    <w:p w14:paraId="6B64E1DE" w14:textId="1D1AE763"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NOTAP</w:t>
      </w:r>
      <w:r w:rsidRPr="00D92C43">
        <w:rPr>
          <w:rFonts w:ascii="Arial" w:hAnsi="Arial" w:cs="Arial"/>
          <w:color w:val="000000" w:themeColor="text1"/>
        </w:rPr>
        <w:tab/>
        <w:t>National Office for Technology Acquisition and Promotion</w:t>
      </w:r>
    </w:p>
    <w:p w14:paraId="1839FFAE" w14:textId="359DCD26"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NIAS </w:t>
      </w:r>
      <w:r w:rsidRPr="00D92C43">
        <w:rPr>
          <w:rFonts w:ascii="Arial" w:hAnsi="Arial" w:cs="Arial"/>
          <w:color w:val="000000" w:themeColor="text1"/>
        </w:rPr>
        <w:tab/>
      </w:r>
      <w:r w:rsidRPr="00D92C43">
        <w:rPr>
          <w:rFonts w:ascii="Arial" w:hAnsi="Arial" w:cs="Arial"/>
          <w:color w:val="000000" w:themeColor="text1"/>
        </w:rPr>
        <w:tab/>
        <w:t xml:space="preserve">Nigerian Institute of Animal Science </w:t>
      </w:r>
    </w:p>
    <w:p w14:paraId="04127DC5" w14:textId="35DC02E5"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NIPCOM</w:t>
      </w:r>
      <w:r w:rsidRPr="00D92C43">
        <w:rPr>
          <w:rFonts w:ascii="Arial" w:hAnsi="Arial" w:cs="Arial"/>
          <w:color w:val="000000" w:themeColor="text1"/>
        </w:rPr>
        <w:tab/>
        <w:t>Nigerian Intellectual/Industrial Property Commission</w:t>
      </w:r>
    </w:p>
    <w:p w14:paraId="546FB3F3" w14:textId="3B74FE59"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NVRC</w:t>
      </w:r>
      <w:r w:rsidR="00E03A3E">
        <w:rPr>
          <w:rFonts w:ascii="Arial" w:hAnsi="Arial" w:cs="Arial"/>
          <w:color w:val="000000" w:themeColor="text1"/>
        </w:rPr>
        <w:tab/>
      </w:r>
      <w:r w:rsidRPr="00D92C43">
        <w:rPr>
          <w:rFonts w:ascii="Arial" w:hAnsi="Arial" w:cs="Arial"/>
          <w:color w:val="000000" w:themeColor="text1"/>
        </w:rPr>
        <w:tab/>
        <w:t>National Varieties Release Committee</w:t>
      </w:r>
    </w:p>
    <w:p w14:paraId="5C5752C2" w14:textId="2923E5E8"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PCT</w:t>
      </w:r>
      <w:r w:rsidRPr="00D92C43">
        <w:rPr>
          <w:rFonts w:ascii="Arial" w:hAnsi="Arial" w:cs="Arial"/>
          <w:color w:val="000000" w:themeColor="text1"/>
        </w:rPr>
        <w:tab/>
      </w:r>
      <w:r w:rsidRPr="00D92C43">
        <w:rPr>
          <w:rFonts w:ascii="Arial" w:hAnsi="Arial" w:cs="Arial"/>
          <w:color w:val="000000" w:themeColor="text1"/>
        </w:rPr>
        <w:tab/>
        <w:t>Patent Cooperation Treaty</w:t>
      </w:r>
    </w:p>
    <w:p w14:paraId="1D0EC262" w14:textId="040B54B3" w:rsidR="00DD0AB4" w:rsidRPr="00D92C43" w:rsidRDefault="00DD0AB4" w:rsidP="00243BF3">
      <w:pPr>
        <w:spacing w:afterLines="60" w:after="144"/>
        <w:jc w:val="both"/>
        <w:rPr>
          <w:rFonts w:ascii="Arial" w:hAnsi="Arial" w:cs="Arial"/>
          <w:color w:val="000000" w:themeColor="text1"/>
        </w:rPr>
      </w:pPr>
      <w:r w:rsidRPr="00D92C43">
        <w:rPr>
          <w:rFonts w:ascii="Arial" w:hAnsi="Arial" w:cs="Arial"/>
          <w:bCs/>
          <w:color w:val="000000" w:themeColor="text1"/>
          <w:spacing w:val="3"/>
        </w:rPr>
        <w:t>RMRDC</w:t>
      </w:r>
      <w:r w:rsidRPr="00D92C43">
        <w:rPr>
          <w:rFonts w:ascii="Arial" w:hAnsi="Arial" w:cs="Arial"/>
          <w:bCs/>
          <w:color w:val="000000" w:themeColor="text1"/>
          <w:spacing w:val="3"/>
        </w:rPr>
        <w:tab/>
        <w:t xml:space="preserve">The Raw Materials Research Development Council </w:t>
      </w:r>
    </w:p>
    <w:p w14:paraId="5A43DE46" w14:textId="177E4A56"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R &amp; D</w:t>
      </w:r>
      <w:r w:rsidR="00E03A3E">
        <w:rPr>
          <w:rFonts w:ascii="Arial" w:hAnsi="Arial" w:cs="Arial"/>
          <w:color w:val="000000" w:themeColor="text1"/>
        </w:rPr>
        <w:tab/>
      </w:r>
      <w:r w:rsidRPr="00D92C43">
        <w:rPr>
          <w:rFonts w:ascii="Arial" w:hAnsi="Arial" w:cs="Arial"/>
          <w:color w:val="000000" w:themeColor="text1"/>
        </w:rPr>
        <w:tab/>
        <w:t>Research and Development</w:t>
      </w:r>
    </w:p>
    <w:p w14:paraId="78B317DD" w14:textId="2329C051"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SMEs </w:t>
      </w:r>
      <w:r w:rsidR="00E03A3E">
        <w:rPr>
          <w:rFonts w:ascii="Arial" w:hAnsi="Arial" w:cs="Arial"/>
          <w:color w:val="000000" w:themeColor="text1"/>
        </w:rPr>
        <w:tab/>
      </w:r>
      <w:r w:rsidRPr="00D92C43">
        <w:rPr>
          <w:rFonts w:ascii="Arial" w:hAnsi="Arial" w:cs="Arial"/>
          <w:color w:val="000000" w:themeColor="text1"/>
        </w:rPr>
        <w:tab/>
        <w:t xml:space="preserve">Small and Medium Enterprises </w:t>
      </w:r>
    </w:p>
    <w:p w14:paraId="09A783D5" w14:textId="0C8D96B6"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SON</w:t>
      </w:r>
      <w:r w:rsidRPr="00D92C43">
        <w:rPr>
          <w:rFonts w:ascii="Arial" w:hAnsi="Arial" w:cs="Arial"/>
          <w:color w:val="000000" w:themeColor="text1"/>
        </w:rPr>
        <w:tab/>
      </w:r>
      <w:r w:rsidRPr="00D92C43">
        <w:rPr>
          <w:rFonts w:ascii="Arial" w:hAnsi="Arial" w:cs="Arial"/>
          <w:color w:val="000000" w:themeColor="text1"/>
        </w:rPr>
        <w:tab/>
        <w:t xml:space="preserve">Standards Organization of Nigeria </w:t>
      </w:r>
    </w:p>
    <w:p w14:paraId="7A79304F" w14:textId="7A94B21F"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 xml:space="preserve">TISC </w:t>
      </w:r>
      <w:r w:rsidRPr="00D92C43">
        <w:rPr>
          <w:rFonts w:ascii="Arial" w:hAnsi="Arial" w:cs="Arial"/>
          <w:color w:val="000000" w:themeColor="text1"/>
        </w:rPr>
        <w:tab/>
      </w:r>
      <w:r w:rsidRPr="00D92C43">
        <w:rPr>
          <w:rFonts w:ascii="Arial" w:hAnsi="Arial" w:cs="Arial"/>
          <w:color w:val="000000" w:themeColor="text1"/>
        </w:rPr>
        <w:tab/>
        <w:t>Technology Innovation Support Centre</w:t>
      </w:r>
    </w:p>
    <w:p w14:paraId="163F2DCE" w14:textId="2F4A6094"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TETFund</w:t>
      </w:r>
      <w:r w:rsidRPr="00D92C43">
        <w:rPr>
          <w:rFonts w:ascii="Arial" w:hAnsi="Arial" w:cs="Arial"/>
          <w:color w:val="000000" w:themeColor="text1"/>
        </w:rPr>
        <w:tab/>
        <w:t>Tertiary Education Trust Fund</w:t>
      </w:r>
    </w:p>
    <w:p w14:paraId="10CCE8EB" w14:textId="4B6D0B71"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TRIPS</w:t>
      </w:r>
      <w:r>
        <w:rPr>
          <w:rFonts w:ascii="Arial" w:hAnsi="Arial" w:cs="Arial"/>
          <w:color w:val="000000" w:themeColor="text1"/>
        </w:rPr>
        <w:tab/>
      </w:r>
      <w:r>
        <w:rPr>
          <w:rFonts w:ascii="Arial" w:hAnsi="Arial" w:cs="Arial"/>
          <w:color w:val="000000" w:themeColor="text1"/>
        </w:rPr>
        <w:tab/>
      </w:r>
      <w:r w:rsidRPr="00D92C43">
        <w:rPr>
          <w:rFonts w:ascii="Arial" w:hAnsi="Arial" w:cs="Arial"/>
          <w:color w:val="000000" w:themeColor="text1"/>
        </w:rPr>
        <w:t>Trade Related Aspect of Intellectual Property Agreement</w:t>
      </w:r>
    </w:p>
    <w:p w14:paraId="201031E0" w14:textId="615AD5D0"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TK</w:t>
      </w:r>
      <w:r w:rsidRPr="00D92C43">
        <w:rPr>
          <w:rFonts w:ascii="Arial" w:hAnsi="Arial" w:cs="Arial"/>
          <w:color w:val="000000" w:themeColor="text1"/>
        </w:rPr>
        <w:tab/>
      </w:r>
      <w:r w:rsidRPr="00D92C43">
        <w:rPr>
          <w:rFonts w:ascii="Arial" w:hAnsi="Arial" w:cs="Arial"/>
          <w:color w:val="000000" w:themeColor="text1"/>
        </w:rPr>
        <w:tab/>
        <w:t xml:space="preserve">Traditional Knowledge </w:t>
      </w:r>
    </w:p>
    <w:p w14:paraId="28562230" w14:textId="28EA9181"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TM</w:t>
      </w:r>
      <w:r w:rsidRPr="00D92C43">
        <w:rPr>
          <w:rFonts w:ascii="Arial" w:hAnsi="Arial" w:cs="Arial"/>
          <w:color w:val="000000" w:themeColor="text1"/>
        </w:rPr>
        <w:tab/>
      </w:r>
      <w:r w:rsidRPr="00D92C43">
        <w:rPr>
          <w:rFonts w:ascii="Arial" w:hAnsi="Arial" w:cs="Arial"/>
          <w:color w:val="000000" w:themeColor="text1"/>
        </w:rPr>
        <w:tab/>
        <w:t xml:space="preserve">Traditional Medicines </w:t>
      </w:r>
    </w:p>
    <w:p w14:paraId="0B6A4DAD" w14:textId="55F1EB49"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TTOs</w:t>
      </w:r>
      <w:r w:rsidR="00E03A3E">
        <w:rPr>
          <w:rFonts w:ascii="Arial" w:hAnsi="Arial" w:cs="Arial"/>
          <w:color w:val="000000" w:themeColor="text1"/>
        </w:rPr>
        <w:tab/>
      </w:r>
      <w:r w:rsidRPr="00D92C43">
        <w:rPr>
          <w:rFonts w:ascii="Arial" w:hAnsi="Arial" w:cs="Arial"/>
          <w:color w:val="000000" w:themeColor="text1"/>
        </w:rPr>
        <w:tab/>
        <w:t>Technology Transfer Offices</w:t>
      </w:r>
    </w:p>
    <w:p w14:paraId="0832AF35" w14:textId="1FCC818C"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UNODC</w:t>
      </w:r>
      <w:r w:rsidRPr="00D92C43">
        <w:rPr>
          <w:rFonts w:ascii="Arial" w:hAnsi="Arial" w:cs="Arial"/>
          <w:color w:val="000000" w:themeColor="text1"/>
        </w:rPr>
        <w:tab/>
        <w:t>United Nations Office on Drugs and Crime</w:t>
      </w:r>
    </w:p>
    <w:p w14:paraId="1B783110" w14:textId="65D0B25D" w:rsidR="00DD0AB4" w:rsidRPr="00D92C43" w:rsidRDefault="00DD0AB4" w:rsidP="00243BF3">
      <w:pPr>
        <w:spacing w:afterLines="60" w:after="144"/>
        <w:rPr>
          <w:rFonts w:ascii="Arial" w:hAnsi="Arial" w:cs="Arial"/>
          <w:color w:val="000000" w:themeColor="text1"/>
        </w:rPr>
      </w:pPr>
      <w:r w:rsidRPr="00D92C43">
        <w:rPr>
          <w:rFonts w:ascii="Arial" w:hAnsi="Arial" w:cs="Arial"/>
          <w:color w:val="000000" w:themeColor="text1"/>
        </w:rPr>
        <w:t>UPOV</w:t>
      </w:r>
      <w:r w:rsidR="00E03A3E">
        <w:rPr>
          <w:rFonts w:ascii="Arial" w:hAnsi="Arial" w:cs="Arial"/>
          <w:color w:val="000000" w:themeColor="text1"/>
        </w:rPr>
        <w:tab/>
      </w:r>
      <w:r w:rsidRPr="00D92C43">
        <w:rPr>
          <w:rFonts w:ascii="Arial" w:hAnsi="Arial" w:cs="Arial"/>
          <w:color w:val="000000" w:themeColor="text1"/>
        </w:rPr>
        <w:tab/>
      </w:r>
      <w:r w:rsidRPr="00D92C43">
        <w:rPr>
          <w:rFonts w:ascii="Arial" w:hAnsi="Arial" w:cs="Arial"/>
          <w:color w:val="000000" w:themeColor="text1"/>
          <w:shd w:val="clear" w:color="auto" w:fill="FFFFFF"/>
        </w:rPr>
        <w:t>International Union for the Protection of New Varieties of Plants</w:t>
      </w:r>
    </w:p>
    <w:p w14:paraId="6CFEFE1D" w14:textId="2C6A8B30" w:rsidR="00DD0AB4" w:rsidRPr="00D92C43" w:rsidRDefault="00DD0AB4" w:rsidP="00243BF3">
      <w:pPr>
        <w:spacing w:afterLines="60" w:after="144"/>
        <w:jc w:val="both"/>
        <w:rPr>
          <w:rFonts w:ascii="Arial" w:hAnsi="Arial" w:cs="Arial"/>
          <w:color w:val="000000" w:themeColor="text1"/>
        </w:rPr>
      </w:pPr>
      <w:r w:rsidRPr="00D92C43">
        <w:rPr>
          <w:rFonts w:ascii="Arial" w:hAnsi="Arial" w:cs="Arial"/>
          <w:color w:val="000000" w:themeColor="text1"/>
        </w:rPr>
        <w:t>WIPO</w:t>
      </w:r>
      <w:r w:rsidR="00E03A3E">
        <w:rPr>
          <w:rFonts w:ascii="Arial" w:hAnsi="Arial" w:cs="Arial"/>
          <w:color w:val="000000" w:themeColor="text1"/>
        </w:rPr>
        <w:tab/>
      </w:r>
      <w:r w:rsidRPr="00D92C43">
        <w:rPr>
          <w:rFonts w:ascii="Arial" w:hAnsi="Arial" w:cs="Arial"/>
          <w:color w:val="000000" w:themeColor="text1"/>
        </w:rPr>
        <w:tab/>
        <w:t>World Intellectual Property Organization</w:t>
      </w:r>
    </w:p>
    <w:p w14:paraId="1486A03D" w14:textId="02643E2A" w:rsidR="005F18A0" w:rsidRDefault="005F18A0" w:rsidP="00243BF3">
      <w:pPr>
        <w:spacing w:afterLines="60" w:after="144"/>
        <w:rPr>
          <w:rFonts w:ascii="Arial" w:hAnsi="Arial" w:cs="Arial"/>
          <w:b/>
          <w:color w:val="000000" w:themeColor="text1"/>
        </w:rPr>
      </w:pPr>
    </w:p>
    <w:p w14:paraId="5AB17FCA" w14:textId="77777777" w:rsidR="005F18A0" w:rsidRDefault="005F18A0" w:rsidP="00243BF3">
      <w:pPr>
        <w:spacing w:afterLines="60" w:after="144"/>
        <w:rPr>
          <w:rFonts w:ascii="Arial" w:hAnsi="Arial" w:cs="Arial"/>
          <w:b/>
          <w:color w:val="000000" w:themeColor="text1"/>
        </w:rPr>
      </w:pPr>
      <w:r>
        <w:rPr>
          <w:rFonts w:ascii="Arial" w:hAnsi="Arial" w:cs="Arial"/>
          <w:b/>
          <w:color w:val="000000" w:themeColor="text1"/>
        </w:rPr>
        <w:br w:type="page"/>
      </w:r>
    </w:p>
    <w:p w14:paraId="0BBDF0E5" w14:textId="77777777" w:rsidR="00865A55" w:rsidRPr="00233D52" w:rsidRDefault="00865A55" w:rsidP="00243BF3">
      <w:pPr>
        <w:pStyle w:val="Heading1"/>
      </w:pPr>
      <w:bookmarkStart w:id="6" w:name="_Toc113272734"/>
      <w:r w:rsidRPr="00243BF3">
        <w:lastRenderedPageBreak/>
        <w:t>ACKNOWLEDGEMENT</w:t>
      </w:r>
      <w:bookmarkEnd w:id="6"/>
      <w:r w:rsidRPr="00243BF3">
        <w:t xml:space="preserve"> </w:t>
      </w:r>
    </w:p>
    <w:p w14:paraId="03ABE393" w14:textId="51BB1EB0" w:rsidR="0018157D" w:rsidRPr="00243BF3" w:rsidRDefault="0018157D" w:rsidP="00243BF3">
      <w:pPr>
        <w:pStyle w:val="CommentText"/>
        <w:spacing w:after="120" w:line="276" w:lineRule="auto"/>
        <w:jc w:val="both"/>
        <w:rPr>
          <w:rFonts w:ascii="Arial" w:hAnsi="Arial" w:cs="Arial"/>
          <w:sz w:val="24"/>
          <w:szCs w:val="24"/>
        </w:rPr>
      </w:pPr>
      <w:r w:rsidRPr="00243BF3">
        <w:rPr>
          <w:rFonts w:ascii="Arial" w:hAnsi="Arial" w:cs="Arial"/>
          <w:color w:val="000000" w:themeColor="text1"/>
          <w:sz w:val="24"/>
          <w:szCs w:val="24"/>
        </w:rPr>
        <w:t xml:space="preserve">This National Intellectual Property Policy and Strategy (NIPPS) was developed under the general direction and supervision of </w:t>
      </w:r>
      <w:r w:rsidR="0028784A" w:rsidRPr="00243BF3">
        <w:rPr>
          <w:rFonts w:ascii="Arial" w:hAnsi="Arial" w:cs="Arial"/>
          <w:color w:val="000000" w:themeColor="text1"/>
          <w:sz w:val="24"/>
          <w:szCs w:val="24"/>
        </w:rPr>
        <w:t>Abubakar Malami, SAN (Honourable Attorney-General of the federation and Minister of Justice), Otunba Adeniyi Adebayo,CON (Honourable Minister of Industry, Trade and Investments), Dr. Evelyn Ngige (Permanent Secretary, Ministry of Industry, Trade and Investments)</w:t>
      </w:r>
      <w:r w:rsidR="0013672B" w:rsidRPr="00243BF3">
        <w:rPr>
          <w:rFonts w:ascii="Arial" w:hAnsi="Arial" w:cs="Arial"/>
          <w:color w:val="000000" w:themeColor="text1"/>
          <w:sz w:val="24"/>
          <w:szCs w:val="24"/>
        </w:rPr>
        <w:t>,</w:t>
      </w:r>
      <w:r w:rsidR="0028784A" w:rsidRPr="00243BF3">
        <w:rPr>
          <w:rFonts w:ascii="Arial" w:hAnsi="Arial" w:cs="Arial"/>
          <w:color w:val="000000" w:themeColor="text1"/>
          <w:sz w:val="24"/>
          <w:szCs w:val="24"/>
        </w:rPr>
        <w:t xml:space="preserve"> </w:t>
      </w:r>
      <w:r w:rsidR="00155671" w:rsidRPr="00243BF3">
        <w:rPr>
          <w:rFonts w:ascii="Arial" w:hAnsi="Arial" w:cs="Arial"/>
          <w:color w:val="000000" w:themeColor="text1"/>
          <w:sz w:val="24"/>
          <w:szCs w:val="24"/>
        </w:rPr>
        <w:t>Dr J</w:t>
      </w:r>
      <w:r w:rsidR="0013672B" w:rsidRPr="00243BF3">
        <w:rPr>
          <w:rFonts w:ascii="Arial" w:hAnsi="Arial" w:cs="Arial"/>
          <w:color w:val="000000" w:themeColor="text1"/>
          <w:sz w:val="24"/>
          <w:szCs w:val="24"/>
        </w:rPr>
        <w:t xml:space="preserve">ohn </w:t>
      </w:r>
      <w:r w:rsidR="00155671" w:rsidRPr="00243BF3">
        <w:rPr>
          <w:rFonts w:ascii="Arial" w:hAnsi="Arial" w:cs="Arial"/>
          <w:color w:val="000000" w:themeColor="text1"/>
          <w:sz w:val="24"/>
          <w:szCs w:val="24"/>
        </w:rPr>
        <w:t>O.</w:t>
      </w:r>
      <w:r w:rsidR="0013672B" w:rsidRPr="00243BF3">
        <w:rPr>
          <w:rFonts w:ascii="Arial" w:hAnsi="Arial" w:cs="Arial"/>
          <w:color w:val="000000" w:themeColor="text1"/>
          <w:sz w:val="24"/>
          <w:szCs w:val="24"/>
        </w:rPr>
        <w:t xml:space="preserve"> </w:t>
      </w:r>
      <w:r w:rsidR="00155671" w:rsidRPr="00243BF3">
        <w:rPr>
          <w:rFonts w:ascii="Arial" w:hAnsi="Arial" w:cs="Arial"/>
          <w:color w:val="000000" w:themeColor="text1"/>
          <w:sz w:val="24"/>
          <w:szCs w:val="24"/>
        </w:rPr>
        <w:t xml:space="preserve">Asein (Director-General, Nigerian Copyright Commission), </w:t>
      </w:r>
      <w:r w:rsidR="00F618CC" w:rsidRPr="00243BF3">
        <w:rPr>
          <w:rFonts w:ascii="Arial" w:hAnsi="Arial" w:cs="Arial"/>
          <w:color w:val="000000" w:themeColor="text1"/>
          <w:sz w:val="24"/>
          <w:szCs w:val="24"/>
        </w:rPr>
        <w:t xml:space="preserve">Mr Mike Akpan, (Director, Copyright Institute), </w:t>
      </w:r>
      <w:r w:rsidRPr="00243BF3">
        <w:rPr>
          <w:rFonts w:ascii="Arial" w:hAnsi="Arial" w:cs="Arial"/>
          <w:color w:val="000000" w:themeColor="text1"/>
          <w:sz w:val="24"/>
          <w:szCs w:val="24"/>
        </w:rPr>
        <w:t>Stella Ezenduka (</w:t>
      </w:r>
      <w:r w:rsidR="00490098" w:rsidRPr="00243BF3">
        <w:rPr>
          <w:rFonts w:ascii="Arial" w:hAnsi="Arial" w:cs="Arial"/>
          <w:color w:val="000000" w:themeColor="text1"/>
          <w:sz w:val="24"/>
          <w:szCs w:val="24"/>
        </w:rPr>
        <w:t xml:space="preserve">Chief </w:t>
      </w:r>
      <w:r w:rsidRPr="00243BF3">
        <w:rPr>
          <w:rFonts w:ascii="Arial" w:hAnsi="Arial" w:cs="Arial"/>
          <w:color w:val="000000" w:themeColor="text1"/>
          <w:sz w:val="24"/>
          <w:szCs w:val="24"/>
        </w:rPr>
        <w:t>Registrar) assisted by Eno</w:t>
      </w:r>
      <w:r w:rsidR="00B042D2" w:rsidRPr="00243BF3">
        <w:rPr>
          <w:rFonts w:ascii="Arial" w:hAnsi="Arial" w:cs="Arial"/>
          <w:color w:val="000000" w:themeColor="text1"/>
          <w:sz w:val="24"/>
          <w:szCs w:val="24"/>
        </w:rPr>
        <w:t>bong Usen</w:t>
      </w:r>
      <w:r w:rsidRPr="00243BF3">
        <w:rPr>
          <w:rFonts w:ascii="Arial" w:hAnsi="Arial" w:cs="Arial"/>
          <w:color w:val="000000" w:themeColor="text1"/>
          <w:sz w:val="24"/>
          <w:szCs w:val="24"/>
        </w:rPr>
        <w:t>, (Registry of Patents and Designs), Yauri Shafiu Adamu (Registrar of Trade Marks), as well as Mr. Marc Sery-Korc (Director, Regional Bureau for Africa), and Ms. Loretta Asiedu (Senior Counsellor, Regional Bureau for Africa) of the World Intellectual Property Organization. These contributions are highly appreciated.</w:t>
      </w:r>
    </w:p>
    <w:p w14:paraId="3D88A027" w14:textId="2A526946" w:rsidR="0018157D" w:rsidRPr="00243BF3" w:rsidRDefault="0018157D" w:rsidP="00243BF3">
      <w:pPr>
        <w:pStyle w:val="CommentText"/>
        <w:spacing w:after="120" w:line="276" w:lineRule="auto"/>
        <w:jc w:val="both"/>
        <w:rPr>
          <w:rFonts w:ascii="Arial" w:hAnsi="Arial" w:cs="Arial"/>
          <w:b/>
          <w:color w:val="000000" w:themeColor="text1"/>
        </w:rPr>
      </w:pPr>
      <w:r w:rsidRPr="00DD0AB4">
        <w:rPr>
          <w:rFonts w:ascii="Arial" w:hAnsi="Arial" w:cs="Arial"/>
          <w:color w:val="000000" w:themeColor="text1"/>
          <w:sz w:val="24"/>
          <w:szCs w:val="24"/>
        </w:rPr>
        <w:t>NIPPS benefited from enormous efforts of the national consultants, Professor Bankole Sodipo</w:t>
      </w:r>
      <w:r w:rsidR="00B07A75" w:rsidRPr="00DD0AB4">
        <w:rPr>
          <w:rFonts w:ascii="Arial" w:hAnsi="Arial" w:cs="Arial"/>
          <w:color w:val="000000" w:themeColor="text1"/>
          <w:sz w:val="24"/>
          <w:szCs w:val="24"/>
        </w:rPr>
        <w:t>, SAN</w:t>
      </w:r>
      <w:r w:rsidRPr="00DD0AB4">
        <w:rPr>
          <w:rFonts w:ascii="Arial" w:hAnsi="Arial" w:cs="Arial"/>
          <w:color w:val="000000" w:themeColor="text1"/>
          <w:sz w:val="24"/>
          <w:szCs w:val="24"/>
        </w:rPr>
        <w:t xml:space="preserve"> (Babcock Univ</w:t>
      </w:r>
      <w:r w:rsidR="0090341B" w:rsidRPr="00DD0AB4">
        <w:rPr>
          <w:rFonts w:ascii="Arial" w:hAnsi="Arial" w:cs="Arial"/>
          <w:color w:val="000000" w:themeColor="text1"/>
          <w:sz w:val="24"/>
          <w:szCs w:val="24"/>
        </w:rPr>
        <w:t>ersity and G.O. Sodipo &amp; Co</w:t>
      </w:r>
      <w:r w:rsidR="0013672B" w:rsidRPr="00DD0AB4">
        <w:rPr>
          <w:rFonts w:ascii="Arial" w:hAnsi="Arial" w:cs="Arial"/>
          <w:color w:val="000000" w:themeColor="text1"/>
          <w:sz w:val="24"/>
          <w:szCs w:val="24"/>
        </w:rPr>
        <w:t>.</w:t>
      </w:r>
      <w:r w:rsidR="0090341B" w:rsidRPr="00DD0AB4">
        <w:rPr>
          <w:rFonts w:ascii="Arial" w:hAnsi="Arial" w:cs="Arial"/>
          <w:color w:val="000000" w:themeColor="text1"/>
          <w:sz w:val="24"/>
          <w:szCs w:val="24"/>
        </w:rPr>
        <w:t xml:space="preserve">), </w:t>
      </w:r>
      <w:r w:rsidRPr="00DD0AB4">
        <w:rPr>
          <w:rFonts w:ascii="Arial" w:hAnsi="Arial" w:cs="Arial"/>
          <w:color w:val="000000" w:themeColor="text1"/>
          <w:sz w:val="24"/>
          <w:szCs w:val="24"/>
        </w:rPr>
        <w:t>Afamefuna Nwokedi (Principal Partner -Stillwaters Law Firm)</w:t>
      </w:r>
      <w:r w:rsidR="00155671" w:rsidRPr="00DD0AB4">
        <w:rPr>
          <w:rFonts w:ascii="Arial" w:hAnsi="Arial" w:cs="Arial"/>
          <w:color w:val="000000" w:themeColor="text1"/>
          <w:sz w:val="24"/>
          <w:szCs w:val="24"/>
        </w:rPr>
        <w:t>,</w:t>
      </w:r>
      <w:r w:rsidR="0090341B" w:rsidRPr="00DD0AB4">
        <w:rPr>
          <w:rFonts w:ascii="Arial" w:hAnsi="Arial" w:cs="Arial"/>
          <w:color w:val="000000" w:themeColor="text1"/>
          <w:sz w:val="24"/>
          <w:szCs w:val="24"/>
        </w:rPr>
        <w:t xml:space="preserve"> and Professor Adewole A. Adedeji (Obafemi Awolowo University Ile-Ife)</w:t>
      </w:r>
      <w:r w:rsidRPr="00DD0AB4">
        <w:rPr>
          <w:rFonts w:ascii="Arial" w:hAnsi="Arial" w:cs="Arial"/>
          <w:color w:val="000000" w:themeColor="text1"/>
          <w:sz w:val="24"/>
          <w:szCs w:val="24"/>
        </w:rPr>
        <w:t>. The report benefitted greatly from the guidance, external reviews and comments of the international consultant</w:t>
      </w:r>
      <w:r w:rsidR="008428CC" w:rsidRPr="00243BF3">
        <w:rPr>
          <w:rFonts w:ascii="Arial" w:hAnsi="Arial" w:cs="Arial"/>
          <w:color w:val="000000" w:themeColor="text1"/>
          <w:sz w:val="24"/>
          <w:szCs w:val="24"/>
        </w:rPr>
        <w:t>s</w:t>
      </w:r>
      <w:r w:rsidRPr="00DD0AB4">
        <w:rPr>
          <w:rFonts w:ascii="Arial" w:hAnsi="Arial" w:cs="Arial"/>
          <w:color w:val="000000" w:themeColor="text1"/>
          <w:sz w:val="24"/>
          <w:szCs w:val="24"/>
        </w:rPr>
        <w:t>, Professor Tom Ogada (</w:t>
      </w:r>
      <w:bookmarkStart w:id="7" w:name="_Hlk43033767"/>
      <w:r w:rsidRPr="00DD0AB4">
        <w:rPr>
          <w:rFonts w:ascii="Arial" w:hAnsi="Arial" w:cs="Arial"/>
          <w:color w:val="000000" w:themeColor="text1"/>
          <w:sz w:val="24"/>
          <w:szCs w:val="24"/>
        </w:rPr>
        <w:t xml:space="preserve">African Centre for Technology Studies, ACTS, Kenya) and </w:t>
      </w:r>
      <w:r w:rsidRPr="00243BF3">
        <w:rPr>
          <w:rFonts w:ascii="Arial" w:hAnsi="Arial" w:cs="Arial"/>
          <w:bCs/>
          <w:color w:val="000000" w:themeColor="text1"/>
          <w:sz w:val="24"/>
          <w:szCs w:val="24"/>
        </w:rPr>
        <w:t>Ms</w:t>
      </w:r>
      <w:r w:rsidR="0013672B" w:rsidRPr="00243BF3">
        <w:rPr>
          <w:rFonts w:ascii="Arial" w:hAnsi="Arial" w:cs="Arial"/>
          <w:bCs/>
          <w:color w:val="000000" w:themeColor="text1"/>
          <w:sz w:val="24"/>
          <w:szCs w:val="24"/>
        </w:rPr>
        <w:t>.</w:t>
      </w:r>
      <w:r w:rsidRPr="00243BF3">
        <w:rPr>
          <w:rFonts w:ascii="Arial" w:hAnsi="Arial" w:cs="Arial"/>
          <w:bCs/>
          <w:color w:val="000000" w:themeColor="text1"/>
          <w:sz w:val="24"/>
          <w:szCs w:val="24"/>
        </w:rPr>
        <w:t xml:space="preserve"> Dora Salamba Makwinja</w:t>
      </w:r>
      <w:r w:rsidR="0013672B" w:rsidRPr="00243BF3">
        <w:rPr>
          <w:rFonts w:ascii="Arial" w:hAnsi="Arial" w:cs="Arial"/>
          <w:bCs/>
          <w:color w:val="000000" w:themeColor="text1"/>
          <w:sz w:val="24"/>
          <w:szCs w:val="24"/>
        </w:rPr>
        <w:t xml:space="preserve"> (</w:t>
      </w:r>
      <w:r w:rsidR="0013672B" w:rsidRPr="00243BF3">
        <w:rPr>
          <w:rFonts w:ascii="Arial" w:hAnsi="Arial" w:cs="Arial"/>
          <w:color w:val="000000" w:themeColor="text1"/>
          <w:sz w:val="24"/>
          <w:szCs w:val="24"/>
        </w:rPr>
        <w:t>Executive Director</w:t>
      </w:r>
      <w:r w:rsidR="008428CC" w:rsidRPr="00DD0AB4">
        <w:rPr>
          <w:rFonts w:ascii="Arial" w:hAnsi="Arial" w:cs="Arial"/>
          <w:color w:val="000000" w:themeColor="text1"/>
          <w:sz w:val="24"/>
          <w:szCs w:val="24"/>
          <w:lang w:val="en-US"/>
        </w:rPr>
        <w:t>,</w:t>
      </w:r>
      <w:r w:rsidR="0013672B" w:rsidRPr="00243BF3">
        <w:rPr>
          <w:rFonts w:ascii="Arial" w:hAnsi="Arial" w:cs="Arial"/>
          <w:color w:val="000000" w:themeColor="text1"/>
          <w:sz w:val="24"/>
          <w:szCs w:val="24"/>
        </w:rPr>
        <w:t xml:space="preserve"> Copyright Society of Malawi</w:t>
      </w:r>
      <w:r w:rsidR="008428CC" w:rsidRPr="00DD0AB4">
        <w:rPr>
          <w:rFonts w:ascii="Arial" w:hAnsi="Arial" w:cs="Arial"/>
          <w:color w:val="000000" w:themeColor="text1"/>
          <w:sz w:val="24"/>
          <w:szCs w:val="24"/>
          <w:lang w:val="en-US"/>
        </w:rPr>
        <w:t>)</w:t>
      </w:r>
      <w:r w:rsidRPr="00243BF3">
        <w:rPr>
          <w:rFonts w:ascii="Arial" w:hAnsi="Arial" w:cs="Arial"/>
          <w:bCs/>
          <w:color w:val="000000" w:themeColor="text1"/>
          <w:sz w:val="24"/>
          <w:szCs w:val="24"/>
        </w:rPr>
        <w:t>.</w:t>
      </w:r>
      <w:bookmarkEnd w:id="7"/>
      <w:r w:rsidRPr="00243BF3">
        <w:rPr>
          <w:rFonts w:ascii="Arial" w:hAnsi="Arial" w:cs="Arial"/>
          <w:bCs/>
          <w:color w:val="000000" w:themeColor="text1"/>
          <w:sz w:val="24"/>
          <w:szCs w:val="24"/>
        </w:rPr>
        <w:t xml:space="preserve"> The preparation of the NIPPS was based on various government policy documents and reports, executive</w:t>
      </w:r>
      <w:r w:rsidRPr="00243BF3">
        <w:rPr>
          <w:rFonts w:ascii="Arial" w:hAnsi="Arial" w:cs="Arial"/>
          <w:color w:val="000000" w:themeColor="text1"/>
          <w:sz w:val="24"/>
          <w:szCs w:val="24"/>
        </w:rPr>
        <w:t xml:space="preserve"> </w:t>
      </w:r>
      <w:r w:rsidRPr="00DD0AB4">
        <w:rPr>
          <w:rFonts w:ascii="Arial" w:hAnsi="Arial" w:cs="Arial"/>
          <w:color w:val="000000" w:themeColor="text1"/>
          <w:sz w:val="24"/>
          <w:szCs w:val="24"/>
        </w:rPr>
        <w:t>orders, statutes, regulations, responses to questionnaires, structured telephone interviews, reported and unreported cases and online sources including the websites of relevant stakeholders, as well as a series of stakeholder consultations. The efforts of the consultants are highly acknowledged.</w:t>
      </w:r>
    </w:p>
    <w:p w14:paraId="60CF1E06" w14:textId="783859E0" w:rsidR="00155671" w:rsidRPr="00243BF3" w:rsidRDefault="0018157D" w:rsidP="00243BF3">
      <w:pPr>
        <w:pStyle w:val="CommentText"/>
        <w:spacing w:after="120" w:line="276" w:lineRule="auto"/>
        <w:jc w:val="both"/>
        <w:rPr>
          <w:rFonts w:ascii="Arial" w:hAnsi="Arial" w:cs="Arial"/>
          <w:sz w:val="24"/>
          <w:szCs w:val="24"/>
        </w:rPr>
      </w:pPr>
      <w:r w:rsidRPr="00243BF3">
        <w:rPr>
          <w:rFonts w:ascii="Arial" w:hAnsi="Arial" w:cs="Arial"/>
          <w:color w:val="000000" w:themeColor="text1"/>
          <w:sz w:val="24"/>
          <w:szCs w:val="24"/>
        </w:rPr>
        <w:t>We are grateful to the following persons who either responded to our questionnaires or res</w:t>
      </w:r>
      <w:r w:rsidR="00D40D03" w:rsidRPr="00243BF3">
        <w:rPr>
          <w:rFonts w:ascii="Arial" w:hAnsi="Arial" w:cs="Arial"/>
          <w:color w:val="000000" w:themeColor="text1"/>
          <w:sz w:val="24"/>
          <w:szCs w:val="24"/>
        </w:rPr>
        <w:t xml:space="preserve">ponded to our emails, texts, </w:t>
      </w:r>
      <w:r w:rsidRPr="00243BF3">
        <w:rPr>
          <w:rFonts w:ascii="Arial" w:hAnsi="Arial" w:cs="Arial"/>
          <w:color w:val="000000" w:themeColor="text1"/>
          <w:sz w:val="24"/>
          <w:szCs w:val="24"/>
        </w:rPr>
        <w:t>telephone calls</w:t>
      </w:r>
      <w:r w:rsidR="00D40D03" w:rsidRPr="00243BF3">
        <w:rPr>
          <w:rFonts w:ascii="Arial" w:hAnsi="Arial" w:cs="Arial"/>
          <w:color w:val="000000" w:themeColor="text1"/>
          <w:sz w:val="24"/>
          <w:szCs w:val="24"/>
        </w:rPr>
        <w:t xml:space="preserve"> or participated in the Focus Group Discussions</w:t>
      </w:r>
      <w:r w:rsidRPr="00243BF3">
        <w:rPr>
          <w:rFonts w:ascii="Arial" w:hAnsi="Arial" w:cs="Arial"/>
          <w:color w:val="000000" w:themeColor="text1"/>
          <w:sz w:val="24"/>
          <w:szCs w:val="24"/>
        </w:rPr>
        <w:t>:</w:t>
      </w:r>
      <w:r w:rsidR="00B07A75" w:rsidRPr="00243BF3">
        <w:rPr>
          <w:rFonts w:ascii="Arial" w:hAnsi="Arial" w:cs="Arial"/>
          <w:color w:val="000000" w:themeColor="text1"/>
          <w:sz w:val="24"/>
          <w:szCs w:val="24"/>
        </w:rPr>
        <w:t xml:space="preserve"> </w:t>
      </w:r>
      <w:r w:rsidRPr="00243BF3">
        <w:rPr>
          <w:rFonts w:ascii="Arial" w:hAnsi="Arial" w:cs="Arial"/>
          <w:color w:val="000000" w:themeColor="text1"/>
          <w:sz w:val="24"/>
          <w:szCs w:val="24"/>
        </w:rPr>
        <w:t>Hon. Justice Chuka Obiozor, Prof. Chidi Nwabachi, Dr. Charles Emenogha</w:t>
      </w:r>
      <w:r w:rsidR="00B07A75" w:rsidRPr="00243BF3">
        <w:rPr>
          <w:rFonts w:ascii="Arial" w:hAnsi="Arial" w:cs="Arial"/>
          <w:color w:val="000000" w:themeColor="text1"/>
          <w:sz w:val="24"/>
          <w:szCs w:val="24"/>
        </w:rPr>
        <w:t xml:space="preserve"> </w:t>
      </w:r>
      <w:r w:rsidRPr="00243BF3">
        <w:rPr>
          <w:rFonts w:ascii="Arial" w:hAnsi="Arial" w:cs="Arial"/>
          <w:color w:val="000000" w:themeColor="text1"/>
          <w:sz w:val="24"/>
          <w:szCs w:val="24"/>
        </w:rPr>
        <w:t xml:space="preserve">Aduaka, Dr. O. T. Umahi, Ms. Omolara Kayode, </w:t>
      </w:r>
      <w:r w:rsidRPr="00243BF3">
        <w:rPr>
          <w:rFonts w:ascii="Arial" w:hAnsi="Arial" w:cs="Arial"/>
          <w:sz w:val="24"/>
          <w:szCs w:val="24"/>
        </w:rPr>
        <w:t>Dr. Phillip Ojo, (DG, NASC),</w:t>
      </w:r>
      <w:r w:rsidR="00B07A75" w:rsidRPr="00243BF3">
        <w:rPr>
          <w:rFonts w:ascii="Arial" w:hAnsi="Arial" w:cs="Arial"/>
          <w:sz w:val="24"/>
          <w:szCs w:val="24"/>
        </w:rPr>
        <w:t xml:space="preserve"> </w:t>
      </w:r>
      <w:r w:rsidRPr="00243BF3">
        <w:rPr>
          <w:rFonts w:ascii="Arial" w:hAnsi="Arial" w:cs="Arial"/>
          <w:sz w:val="24"/>
          <w:szCs w:val="24"/>
        </w:rPr>
        <w:t>Dr. Dan</w:t>
      </w:r>
      <w:r w:rsidR="00B07A75" w:rsidRPr="00243BF3">
        <w:rPr>
          <w:rFonts w:ascii="Arial" w:hAnsi="Arial" w:cs="Arial"/>
          <w:sz w:val="24"/>
          <w:szCs w:val="24"/>
        </w:rPr>
        <w:t xml:space="preserve"> </w:t>
      </w:r>
      <w:r w:rsidRPr="00243BF3">
        <w:rPr>
          <w:rFonts w:ascii="Arial" w:hAnsi="Arial" w:cs="Arial"/>
          <w:sz w:val="24"/>
          <w:szCs w:val="24"/>
        </w:rPr>
        <w:t>Azumi Ibrahim, (DG, NOTAP, Dr. Nwadozie(NOTAP), Dr. Yemi Akinbamijo (Executive Director, Forum for Agricultural Research in Africa FARA),Dr. Sunday Aladele (NACGRAB),Kinsley Ejiofor (NAFDAC), Ope</w:t>
      </w:r>
      <w:r w:rsidR="00B07A75" w:rsidRPr="00243BF3">
        <w:rPr>
          <w:rFonts w:ascii="Arial" w:hAnsi="Arial" w:cs="Arial"/>
          <w:sz w:val="24"/>
          <w:szCs w:val="24"/>
        </w:rPr>
        <w:t xml:space="preserve"> </w:t>
      </w:r>
      <w:r w:rsidRPr="00243BF3">
        <w:rPr>
          <w:rFonts w:ascii="Arial" w:hAnsi="Arial" w:cs="Arial"/>
          <w:sz w:val="24"/>
          <w:szCs w:val="24"/>
        </w:rPr>
        <w:t>Olugasa LawPavilion,</w:t>
      </w:r>
      <w:r w:rsidR="00E03A3E">
        <w:rPr>
          <w:rFonts w:ascii="Arial" w:hAnsi="Arial" w:cs="Arial"/>
          <w:sz w:val="24"/>
          <w:szCs w:val="24"/>
        </w:rPr>
        <w:t xml:space="preserve"> </w:t>
      </w:r>
      <w:r w:rsidRPr="00243BF3">
        <w:rPr>
          <w:rFonts w:ascii="Arial" w:hAnsi="Arial" w:cs="Arial"/>
          <w:sz w:val="24"/>
          <w:szCs w:val="24"/>
        </w:rPr>
        <w:t>Dr. Acholonu(Bio ) Dr. Itua, (Natural Eco Capital), Mr. Muda Yusuff(Director General, Lagos Chamber of Commerce and Industry), Mohammed Babandede (Customs), Prof. Ibrahim Garba (Abubakar Tafawa Balewa University), Prof. Maurce</w:t>
      </w:r>
      <w:r w:rsidR="00B07A75" w:rsidRPr="00243BF3">
        <w:rPr>
          <w:rFonts w:ascii="Arial" w:hAnsi="Arial" w:cs="Arial"/>
          <w:sz w:val="24"/>
          <w:szCs w:val="24"/>
        </w:rPr>
        <w:t xml:space="preserve"> </w:t>
      </w:r>
      <w:r w:rsidRPr="00243BF3">
        <w:rPr>
          <w:rFonts w:ascii="Arial" w:hAnsi="Arial" w:cs="Arial"/>
          <w:sz w:val="24"/>
          <w:szCs w:val="24"/>
        </w:rPr>
        <w:t>Iwu (Bioresources Development Group), Prof. Ilori(Obafemi Awolowo University), Professor Olumuyiwa</w:t>
      </w:r>
      <w:r w:rsidR="00B07A75" w:rsidRPr="00243BF3">
        <w:rPr>
          <w:rFonts w:ascii="Arial" w:hAnsi="Arial" w:cs="Arial"/>
          <w:sz w:val="24"/>
          <w:szCs w:val="24"/>
        </w:rPr>
        <w:t xml:space="preserve"> </w:t>
      </w:r>
      <w:r w:rsidRPr="00243BF3">
        <w:rPr>
          <w:rFonts w:ascii="Arial" w:hAnsi="Arial" w:cs="Arial"/>
          <w:sz w:val="24"/>
          <w:szCs w:val="24"/>
        </w:rPr>
        <w:t>Odusanya, (Lagos State University), Prof. Adediwura Fred-Jaiyesimi(Olabisi Onabanjo University), Prof. Grace Tayo</w:t>
      </w:r>
      <w:r w:rsidR="00B07A75" w:rsidRPr="00243BF3">
        <w:rPr>
          <w:rFonts w:ascii="Arial" w:hAnsi="Arial" w:cs="Arial"/>
          <w:sz w:val="24"/>
          <w:szCs w:val="24"/>
        </w:rPr>
        <w:t xml:space="preserve"> </w:t>
      </w:r>
      <w:r w:rsidRPr="00243BF3">
        <w:rPr>
          <w:rFonts w:ascii="Arial" w:hAnsi="Arial" w:cs="Arial"/>
          <w:sz w:val="24"/>
          <w:szCs w:val="24"/>
        </w:rPr>
        <w:t>(Babcock University), Prof. Arulogun (University of Ibadan), Prof. Christian Hapi, (Redeemers University),</w:t>
      </w:r>
      <w:r w:rsidR="00E03A3E">
        <w:rPr>
          <w:rFonts w:ascii="Arial" w:hAnsi="Arial" w:cs="Arial"/>
          <w:sz w:val="24"/>
          <w:szCs w:val="24"/>
        </w:rPr>
        <w:t xml:space="preserve"> </w:t>
      </w:r>
      <w:r w:rsidRPr="00243BF3">
        <w:rPr>
          <w:rFonts w:ascii="Arial" w:hAnsi="Arial" w:cs="Arial"/>
          <w:sz w:val="24"/>
          <w:szCs w:val="24"/>
        </w:rPr>
        <w:t>Prof.</w:t>
      </w:r>
      <w:r w:rsidR="00B07A75" w:rsidRPr="00243BF3">
        <w:rPr>
          <w:rFonts w:ascii="Arial" w:hAnsi="Arial" w:cs="Arial"/>
          <w:sz w:val="24"/>
          <w:szCs w:val="24"/>
        </w:rPr>
        <w:t xml:space="preserve"> </w:t>
      </w:r>
      <w:r w:rsidRPr="00243BF3">
        <w:rPr>
          <w:rFonts w:ascii="Arial" w:hAnsi="Arial" w:cs="Arial"/>
          <w:sz w:val="24"/>
          <w:szCs w:val="24"/>
        </w:rPr>
        <w:t>Emmanuel Adigio (Niger Delta University), Prof. Hakeem Amuda (University of Lagos) Prof. Lawson Adekoya (Apptech Solutions), Dr. Odumegwu, (University of Nigeria),</w:t>
      </w:r>
      <w:r w:rsidR="00E03A3E">
        <w:rPr>
          <w:rFonts w:ascii="Arial" w:hAnsi="Arial" w:cs="Arial"/>
          <w:sz w:val="24"/>
          <w:szCs w:val="24"/>
        </w:rPr>
        <w:t xml:space="preserve"> </w:t>
      </w:r>
      <w:r w:rsidRPr="00243BF3">
        <w:rPr>
          <w:rFonts w:ascii="Arial" w:hAnsi="Arial" w:cs="Arial"/>
          <w:sz w:val="24"/>
          <w:szCs w:val="24"/>
        </w:rPr>
        <w:t>Mrs. Abidemi Ademola (Unilever), Prof. Funso</w:t>
      </w:r>
      <w:r w:rsidR="00B07A75" w:rsidRPr="00243BF3">
        <w:rPr>
          <w:rFonts w:ascii="Arial" w:hAnsi="Arial" w:cs="Arial"/>
          <w:sz w:val="24"/>
          <w:szCs w:val="24"/>
        </w:rPr>
        <w:t xml:space="preserve"> </w:t>
      </w:r>
      <w:r w:rsidRPr="00243BF3">
        <w:rPr>
          <w:rFonts w:ascii="Arial" w:hAnsi="Arial" w:cs="Arial"/>
          <w:sz w:val="24"/>
          <w:szCs w:val="24"/>
        </w:rPr>
        <w:t>Sonaiya, Dr Ayoola</w:t>
      </w:r>
      <w:r w:rsidR="00B07A75" w:rsidRPr="00243BF3">
        <w:rPr>
          <w:rFonts w:ascii="Arial" w:hAnsi="Arial" w:cs="Arial"/>
          <w:sz w:val="24"/>
          <w:szCs w:val="24"/>
        </w:rPr>
        <w:t xml:space="preserve"> </w:t>
      </w:r>
      <w:r w:rsidRPr="00243BF3">
        <w:rPr>
          <w:rFonts w:ascii="Arial" w:hAnsi="Arial" w:cs="Arial"/>
          <w:sz w:val="24"/>
          <w:szCs w:val="24"/>
        </w:rPr>
        <w:t xml:space="preserve">Oduntan (Amo Farms), Prof. Johnson Ekpere, Mr. Olubanwo (Intellectual Property Law Association </w:t>
      </w:r>
      <w:r w:rsidRPr="00243BF3">
        <w:rPr>
          <w:rFonts w:ascii="Arial" w:hAnsi="Arial" w:cs="Arial"/>
          <w:sz w:val="24"/>
          <w:szCs w:val="24"/>
        </w:rPr>
        <w:lastRenderedPageBreak/>
        <w:t>of Nigeria), Mr. Paul Usoro (Nigerian Bar Association</w:t>
      </w:r>
      <w:r w:rsidR="00155671" w:rsidRPr="00243BF3">
        <w:rPr>
          <w:rFonts w:ascii="Arial" w:hAnsi="Arial" w:cs="Arial"/>
          <w:sz w:val="24"/>
          <w:szCs w:val="24"/>
        </w:rPr>
        <w:t>), Prof. F.A. Adesina (Obafemi Awolowo University), Dr B. Ademuleya (Obafemi Awolowo University), Professor</w:t>
      </w:r>
      <w:r w:rsidR="00E03A3E">
        <w:rPr>
          <w:rFonts w:ascii="Arial" w:hAnsi="Arial" w:cs="Arial"/>
          <w:sz w:val="24"/>
          <w:szCs w:val="24"/>
        </w:rPr>
        <w:t xml:space="preserve"> </w:t>
      </w:r>
      <w:r w:rsidR="00155671" w:rsidRPr="00243BF3">
        <w:rPr>
          <w:rFonts w:ascii="Arial" w:hAnsi="Arial" w:cs="Arial"/>
          <w:sz w:val="24"/>
          <w:szCs w:val="24"/>
        </w:rPr>
        <w:t>A.O. Yusuff (Obafemi Awolowo University), Prof. Ayo Arowolo-Lawal (Babcock University), Dr D. Odunaike (Babcock University), Prof J. Kur (Benue State University), Femi Agaba (Intellectual Property Law Association of Nigeria),</w:t>
      </w:r>
      <w:r w:rsidR="00E03A3E">
        <w:rPr>
          <w:rFonts w:ascii="Arial" w:hAnsi="Arial" w:cs="Arial"/>
          <w:sz w:val="24"/>
          <w:szCs w:val="24"/>
        </w:rPr>
        <w:t xml:space="preserve"> </w:t>
      </w:r>
      <w:r w:rsidR="00155671" w:rsidRPr="00243BF3">
        <w:rPr>
          <w:rFonts w:ascii="Arial" w:hAnsi="Arial" w:cs="Arial"/>
          <w:sz w:val="24"/>
          <w:szCs w:val="24"/>
        </w:rPr>
        <w:t>Tunrayo Kayode (REPRONIG), Mr Tunde Kelani (Mainframe Productions), Dr Adebisi (Ire Polytechnic),</w:t>
      </w:r>
      <w:r w:rsidR="00E03A3E">
        <w:rPr>
          <w:rFonts w:ascii="Arial" w:hAnsi="Arial" w:cs="Arial"/>
          <w:sz w:val="24"/>
          <w:szCs w:val="24"/>
        </w:rPr>
        <w:t xml:space="preserve"> </w:t>
      </w:r>
      <w:r w:rsidR="00155671" w:rsidRPr="00243BF3">
        <w:rPr>
          <w:rFonts w:ascii="Arial" w:hAnsi="Arial" w:cs="Arial"/>
          <w:sz w:val="24"/>
          <w:szCs w:val="24"/>
        </w:rPr>
        <w:t>Dr Petirin (Federal Polytechnic Ede), Dr Camillus Ukah (ANA), Dr Yele Okeremi (Institute of Software Professionals of Nigeria), Mr Pretty Okafor (PMAN), Mr Emeka Rollas (Actors Guild of Nigeria), Dr Mahmood Ali-Balogun (AVRSN), Mr Mayo Ayilaran (MCSN), Akeem Aponmade, Mr Ogundipe (Obafemi Awolowo University Press), Ephraim Ugochukwu. Aneke Stan (National</w:t>
      </w:r>
      <w:r w:rsidR="00E03A3E">
        <w:rPr>
          <w:rFonts w:ascii="Arial" w:hAnsi="Arial" w:cs="Arial"/>
          <w:sz w:val="24"/>
          <w:szCs w:val="24"/>
        </w:rPr>
        <w:t xml:space="preserve"> </w:t>
      </w:r>
      <w:r w:rsidR="00155671" w:rsidRPr="00243BF3">
        <w:rPr>
          <w:rFonts w:ascii="Arial" w:hAnsi="Arial" w:cs="Arial"/>
          <w:sz w:val="24"/>
          <w:szCs w:val="24"/>
        </w:rPr>
        <w:t>Broadcasting Commission), Ezekiel Nagye (Broadcasting Organisation of Nigeria), B.O. Awunandu (Federal Ministry of Education), Jaridane Imafu (National Broadcasting Commission), Ahmed Haruna Lamido (National Information Technology Development Agency), Bello Mefe (National Information Technology Development Agency), L.M. Faruk (National University Commission), S.O. Monehin (Nigerian Export Promotion Council), A.L. Baba-Kaura (Nigerian Export Promotion Council),</w:t>
      </w:r>
      <w:r w:rsidR="00E03A3E">
        <w:rPr>
          <w:rFonts w:ascii="Arial" w:hAnsi="Arial" w:cs="Arial"/>
          <w:sz w:val="24"/>
          <w:szCs w:val="24"/>
        </w:rPr>
        <w:t xml:space="preserve"> </w:t>
      </w:r>
      <w:r w:rsidR="00155671" w:rsidRPr="00243BF3">
        <w:rPr>
          <w:rFonts w:ascii="Arial" w:hAnsi="Arial" w:cs="Arial"/>
          <w:sz w:val="24"/>
          <w:szCs w:val="24"/>
        </w:rPr>
        <w:t>A.G. Shuaibu (Nigerian Export Promotion Council), Okike Ajawachukwu (Nigerian Institute</w:t>
      </w:r>
      <w:r w:rsidR="00E03A3E">
        <w:rPr>
          <w:rFonts w:ascii="Arial" w:hAnsi="Arial" w:cs="Arial"/>
          <w:sz w:val="24"/>
          <w:szCs w:val="24"/>
        </w:rPr>
        <w:t xml:space="preserve"> </w:t>
      </w:r>
      <w:r w:rsidR="00155671" w:rsidRPr="00243BF3">
        <w:rPr>
          <w:rFonts w:ascii="Arial" w:hAnsi="Arial" w:cs="Arial"/>
          <w:sz w:val="24"/>
          <w:szCs w:val="24"/>
        </w:rPr>
        <w:t>of Advanced Legal Studies), Ogochukwu Mgbakogu (Nigerian Institute of Advanced Legal Studies), Toyin Ampitan (Nigerian Custom Service).</w:t>
      </w:r>
    </w:p>
    <w:p w14:paraId="63C9F3C1" w14:textId="77777777" w:rsidR="0018157D" w:rsidRPr="00DD0AB4" w:rsidRDefault="0018157D" w:rsidP="00243BF3">
      <w:pPr>
        <w:spacing w:after="120" w:line="276" w:lineRule="auto"/>
        <w:jc w:val="both"/>
        <w:rPr>
          <w:rFonts w:ascii="Arial" w:hAnsi="Arial" w:cs="Arial"/>
        </w:rPr>
      </w:pPr>
      <w:r w:rsidRPr="00DD0AB4">
        <w:rPr>
          <w:rFonts w:ascii="Arial" w:hAnsi="Arial" w:cs="Arial"/>
        </w:rPr>
        <w:t>We also express our thanks to the Directors General of the following offices: Cocoa Research Institute of Nigeria; Federal Institute of Industrial Research (FIIRO); International Institute of Tropical Agriculture (IITA) National Animal Production Research Institute (NAPRI); National Centre for Genetic Resources and Biotechnology (NACGRAB); National Cereals Research Institute (NCRI); National Institute of Pharmaceutical Research and Development (NIPRD); Raw Materials Research and Development Council (RMRDC), National Biotechnology Development Agency, and the Agricultural Research Council of Nigeria(ARCN).</w:t>
      </w:r>
    </w:p>
    <w:p w14:paraId="55992334" w14:textId="77777777" w:rsidR="0018157D" w:rsidRPr="00DD0AB4" w:rsidRDefault="0018157D" w:rsidP="00243BF3">
      <w:pPr>
        <w:spacing w:after="120" w:line="276" w:lineRule="auto"/>
        <w:jc w:val="both"/>
        <w:rPr>
          <w:rFonts w:ascii="Arial" w:hAnsi="Arial" w:cs="Arial"/>
        </w:rPr>
      </w:pPr>
    </w:p>
    <w:p w14:paraId="5E6258B6" w14:textId="5313828A" w:rsidR="001A4BF4" w:rsidRDefault="001A4BF4">
      <w:pPr>
        <w:rPr>
          <w:rFonts w:ascii="Arial" w:eastAsia="Calibri" w:hAnsi="Arial" w:cs="Arial"/>
          <w:b/>
          <w:sz w:val="32"/>
          <w:szCs w:val="32"/>
          <w:lang w:val="en-GB"/>
        </w:rPr>
      </w:pPr>
      <w:r>
        <w:rPr>
          <w:rFonts w:ascii="Arial" w:eastAsia="Calibri" w:hAnsi="Arial" w:cs="Arial"/>
          <w:b/>
          <w:sz w:val="32"/>
          <w:szCs w:val="32"/>
          <w:lang w:val="en-GB"/>
        </w:rPr>
        <w:br w:type="page"/>
      </w:r>
    </w:p>
    <w:p w14:paraId="5D220EF5" w14:textId="77777777" w:rsidR="00C70B86" w:rsidRDefault="00C70B86" w:rsidP="005F18A0">
      <w:pPr>
        <w:jc w:val="center"/>
        <w:rPr>
          <w:rFonts w:ascii="Arial" w:hAnsi="Arial" w:cs="Arial"/>
          <w:b/>
          <w:bCs/>
          <w:sz w:val="32"/>
          <w:szCs w:val="32"/>
        </w:rPr>
        <w:sectPr w:rsidR="00C70B86" w:rsidSect="00243BF3">
          <w:headerReference w:type="even" r:id="rId9"/>
          <w:headerReference w:type="default" r:id="rId10"/>
          <w:footerReference w:type="even" r:id="rId11"/>
          <w:footerReference w:type="default" r:id="rId12"/>
          <w:footerReference w:type="first" r:id="rId13"/>
          <w:pgSz w:w="11906" w:h="16838"/>
          <w:pgMar w:top="1440" w:right="1440" w:bottom="1440" w:left="1440" w:header="720" w:footer="720" w:gutter="0"/>
          <w:pgNumType w:fmt="lowerRoman" w:start="0"/>
          <w:cols w:space="720"/>
          <w:titlePg/>
          <w:docGrid w:linePitch="360"/>
        </w:sectPr>
      </w:pPr>
    </w:p>
    <w:p w14:paraId="7F86A02D" w14:textId="7863A1F7" w:rsidR="00865A55" w:rsidRPr="00DF009B" w:rsidRDefault="00865A55" w:rsidP="00243BF3">
      <w:pPr>
        <w:pStyle w:val="Heading2"/>
      </w:pPr>
      <w:bookmarkStart w:id="8" w:name="_Toc113272735"/>
      <w:r w:rsidRPr="005F18A0">
        <w:lastRenderedPageBreak/>
        <w:t>CHAPTER ONE</w:t>
      </w:r>
      <w:r w:rsidR="00B21A50">
        <w:t xml:space="preserve">: </w:t>
      </w:r>
      <w:r w:rsidRPr="00DF009B">
        <w:t>INTRODUCTION</w:t>
      </w:r>
      <w:bookmarkEnd w:id="8"/>
    </w:p>
    <w:p w14:paraId="7E9FE5CA" w14:textId="323AEE07" w:rsidR="00E61C96" w:rsidRDefault="00C6196C" w:rsidP="00243BF3">
      <w:pPr>
        <w:spacing w:after="120" w:line="276" w:lineRule="auto"/>
        <w:jc w:val="both"/>
        <w:rPr>
          <w:rFonts w:ascii="Arial" w:hAnsi="Arial" w:cs="Arial"/>
          <w:kern w:val="3"/>
        </w:rPr>
      </w:pPr>
      <w:r>
        <w:rPr>
          <w:rFonts w:ascii="Arial" w:hAnsi="Arial" w:cs="Arial"/>
          <w:color w:val="000000" w:themeColor="text1"/>
        </w:rPr>
        <w:t>The development of this National Intellectual Property Policy and Strategy, started in 2020, a</w:t>
      </w:r>
      <w:r w:rsidRPr="003D3E79">
        <w:rPr>
          <w:rFonts w:ascii="Arial" w:hAnsi="Arial" w:cs="Arial"/>
          <w:color w:val="000000" w:themeColor="text1"/>
        </w:rPr>
        <w:t>rising from the collaboration between the Federal Government of Nigeria (FGN) and the World Intellectual Property Organization (WIPO)</w:t>
      </w:r>
      <w:r>
        <w:rPr>
          <w:rFonts w:ascii="Arial" w:hAnsi="Arial" w:cs="Arial"/>
          <w:color w:val="000000" w:themeColor="text1"/>
        </w:rPr>
        <w:t>. The process consisted of two phases.</w:t>
      </w:r>
      <w:r w:rsidRPr="00C6196C">
        <w:rPr>
          <w:rFonts w:ascii="Arial" w:hAnsi="Arial" w:cs="Arial"/>
          <w:kern w:val="3"/>
        </w:rPr>
        <w:t xml:space="preserve"> Phase I of the project</w:t>
      </w:r>
      <w:r>
        <w:rPr>
          <w:rFonts w:ascii="Arial" w:hAnsi="Arial" w:cs="Arial"/>
          <w:kern w:val="3"/>
        </w:rPr>
        <w:t>, which was undertaken in 2020-2021,</w:t>
      </w:r>
      <w:r w:rsidRPr="00C6196C">
        <w:rPr>
          <w:rFonts w:ascii="Arial" w:hAnsi="Arial" w:cs="Arial"/>
          <w:kern w:val="3"/>
        </w:rPr>
        <w:t xml:space="preserve"> comprised the preparation of an inception/preliminary IP audit report to establish the status of IP </w:t>
      </w:r>
      <w:r w:rsidR="00E61C96" w:rsidRPr="00C6196C">
        <w:rPr>
          <w:rFonts w:ascii="Arial" w:hAnsi="Arial" w:cs="Arial"/>
          <w:kern w:val="3"/>
        </w:rPr>
        <w:t>country wide</w:t>
      </w:r>
      <w:r w:rsidRPr="00C6196C">
        <w:rPr>
          <w:rFonts w:ascii="Arial" w:hAnsi="Arial" w:cs="Arial"/>
          <w:kern w:val="3"/>
        </w:rPr>
        <w:t>.</w:t>
      </w:r>
      <w:r w:rsidR="00E03A3E">
        <w:rPr>
          <w:rFonts w:ascii="Arial" w:hAnsi="Arial" w:cs="Arial"/>
          <w:kern w:val="3"/>
        </w:rPr>
        <w:t xml:space="preserve"> </w:t>
      </w:r>
      <w:r w:rsidRPr="00C6196C">
        <w:rPr>
          <w:rFonts w:ascii="Arial" w:hAnsi="Arial" w:cs="Arial"/>
          <w:kern w:val="3"/>
        </w:rPr>
        <w:t>The IP Audit Report examined the state of the IP system in Nigeria, focusing on the interface between the use of the IP system and the economic development of the country, through innovation and creativity. The Audit exercise also examined existing legal, administrative and enforcement structures related to IP as well as national policies and strategies related to economic, social and cultural development, pointing out weaknesses, strength and opportunities, and proposed measures to strengthen the institutions.</w:t>
      </w:r>
      <w:r>
        <w:rPr>
          <w:rFonts w:ascii="Arial" w:hAnsi="Arial" w:cs="Arial"/>
          <w:color w:val="000000" w:themeColor="text1"/>
        </w:rPr>
        <w:t xml:space="preserve"> </w:t>
      </w:r>
      <w:r w:rsidRPr="00C6196C">
        <w:rPr>
          <w:rFonts w:ascii="Arial" w:hAnsi="Arial" w:cs="Arial"/>
          <w:kern w:val="3"/>
        </w:rPr>
        <w:t>Phase II of the project</w:t>
      </w:r>
      <w:r>
        <w:rPr>
          <w:rFonts w:ascii="Arial" w:hAnsi="Arial" w:cs="Arial"/>
          <w:kern w:val="3"/>
        </w:rPr>
        <w:t xml:space="preserve">, which started in January 2022, </w:t>
      </w:r>
      <w:r w:rsidRPr="00C6196C">
        <w:rPr>
          <w:rFonts w:ascii="Arial" w:hAnsi="Arial" w:cs="Arial"/>
          <w:kern w:val="3"/>
        </w:rPr>
        <w:t>entail</w:t>
      </w:r>
      <w:r>
        <w:rPr>
          <w:rFonts w:ascii="Arial" w:hAnsi="Arial" w:cs="Arial"/>
          <w:kern w:val="3"/>
        </w:rPr>
        <w:t>ed</w:t>
      </w:r>
      <w:r w:rsidRPr="00C6196C">
        <w:rPr>
          <w:rFonts w:ascii="Arial" w:hAnsi="Arial" w:cs="Arial"/>
          <w:kern w:val="3"/>
        </w:rPr>
        <w:t xml:space="preserve"> the elaboration of the IP Strategy based on the findings and recommendations of the Audit report. It is deemed necessary at this stage to update the audit report findings based on focus group discussions with stakeholders, meetings with relevant senior government and policymaking officials and institutions. </w:t>
      </w:r>
    </w:p>
    <w:p w14:paraId="6E942FCD" w14:textId="77777777" w:rsidR="00E61C96" w:rsidRDefault="00E61C96" w:rsidP="00DD0AB4">
      <w:pPr>
        <w:spacing w:line="276" w:lineRule="auto"/>
        <w:jc w:val="both"/>
        <w:rPr>
          <w:rFonts w:ascii="Arial" w:hAnsi="Arial" w:cs="Arial"/>
          <w:kern w:val="3"/>
        </w:rPr>
      </w:pPr>
      <w:r>
        <w:rPr>
          <w:rFonts w:ascii="Arial" w:hAnsi="Arial" w:cs="Arial"/>
          <w:kern w:val="3"/>
        </w:rPr>
        <w:t>The draft National Intellectual Property Policy and Strategy, which is due for final validation, consist of the following six chapters:</w:t>
      </w:r>
    </w:p>
    <w:p w14:paraId="31270BA0" w14:textId="77777777"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1: Introduction</w:t>
      </w:r>
    </w:p>
    <w:p w14:paraId="62478D2E" w14:textId="77777777"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2: Situation Analysis</w:t>
      </w:r>
    </w:p>
    <w:p w14:paraId="41F28719" w14:textId="77777777"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3: Strategic Direction</w:t>
      </w:r>
    </w:p>
    <w:p w14:paraId="18453A8E" w14:textId="71E72FB5"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4: Policy objectives and Strategies</w:t>
      </w:r>
    </w:p>
    <w:p w14:paraId="3AE9504C" w14:textId="0AD33D77"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5: Programs and projects</w:t>
      </w:r>
    </w:p>
    <w:p w14:paraId="52A4796D" w14:textId="77777777" w:rsidR="00E61C96" w:rsidRPr="00E61C96" w:rsidRDefault="00E61C96" w:rsidP="00E61C96">
      <w:pPr>
        <w:pStyle w:val="ListParagraph"/>
        <w:numPr>
          <w:ilvl w:val="0"/>
          <w:numId w:val="45"/>
        </w:numPr>
        <w:spacing w:line="276" w:lineRule="auto"/>
        <w:jc w:val="both"/>
        <w:rPr>
          <w:rFonts w:ascii="Arial" w:hAnsi="Arial" w:cs="Arial"/>
          <w:color w:val="000000" w:themeColor="text1"/>
        </w:rPr>
      </w:pPr>
      <w:r>
        <w:rPr>
          <w:rFonts w:ascii="Arial" w:hAnsi="Arial" w:cs="Arial"/>
          <w:kern w:val="3"/>
        </w:rPr>
        <w:t>Chapter 6: Implementation Structure</w:t>
      </w:r>
    </w:p>
    <w:p w14:paraId="768DCB2B" w14:textId="77777777" w:rsidR="00C6196C" w:rsidRPr="00C6196C" w:rsidRDefault="00C6196C" w:rsidP="00C6196C">
      <w:pPr>
        <w:widowControl w:val="0"/>
        <w:suppressAutoHyphens/>
        <w:overflowPunct w:val="0"/>
        <w:autoSpaceDN w:val="0"/>
        <w:jc w:val="both"/>
        <w:textAlignment w:val="baseline"/>
        <w:rPr>
          <w:rFonts w:ascii="Arial" w:hAnsi="Arial" w:cs="Arial"/>
          <w:kern w:val="3"/>
        </w:rPr>
      </w:pPr>
    </w:p>
    <w:p w14:paraId="2386BD5E" w14:textId="581A9377" w:rsidR="00E61C96" w:rsidRDefault="00E61C96" w:rsidP="00C6196C">
      <w:pPr>
        <w:spacing w:line="276" w:lineRule="auto"/>
        <w:jc w:val="both"/>
        <w:rPr>
          <w:rFonts w:ascii="Arial" w:hAnsi="Arial" w:cs="Arial"/>
          <w:color w:val="000000" w:themeColor="text1"/>
        </w:rPr>
      </w:pPr>
      <w:r>
        <w:rPr>
          <w:rFonts w:ascii="Arial" w:hAnsi="Arial" w:cs="Arial"/>
          <w:color w:val="000000" w:themeColor="text1"/>
        </w:rPr>
        <w:t>The vision of NIPPS is utilizing Intellectual Property for Sustainable Economic Prosperity while the mission is to promote a comprehensive and conducive IP ecosystem as a catalyst for harnessing the full potential of IP for socio-cultural development and sustainable economic growth. The Vision and Mission of NIPP will be pursued through seven strategic objectives, nine policy objectives as well as several programs and projects. An implementation structure has been provided to ensure smooth coordination of the implementation of NIPPS in the short and medium term. It is assumed that the policy will be reviewed from time to time to take care of emerging IP issues, and that a separate implementation plan may be prepared aligned to the government’s planning cycle.</w:t>
      </w:r>
    </w:p>
    <w:p w14:paraId="517BD99A" w14:textId="77777777" w:rsidR="00E61C96" w:rsidRDefault="00E61C96">
      <w:pPr>
        <w:rPr>
          <w:rFonts w:ascii="Arial" w:hAnsi="Arial" w:cs="Arial"/>
          <w:b/>
          <w:sz w:val="32"/>
          <w:szCs w:val="32"/>
        </w:rPr>
      </w:pPr>
      <w:r>
        <w:rPr>
          <w:rFonts w:ascii="Arial" w:hAnsi="Arial" w:cs="Arial"/>
          <w:b/>
          <w:sz w:val="32"/>
          <w:szCs w:val="32"/>
        </w:rPr>
        <w:br w:type="page"/>
      </w:r>
    </w:p>
    <w:p w14:paraId="0407A193" w14:textId="19CA57F7" w:rsidR="00865A55" w:rsidRPr="00DF009B" w:rsidRDefault="00865A55" w:rsidP="00243BF3">
      <w:pPr>
        <w:pStyle w:val="Heading2"/>
      </w:pPr>
      <w:bookmarkStart w:id="9" w:name="_Toc113272736"/>
      <w:r w:rsidRPr="00DF009B">
        <w:lastRenderedPageBreak/>
        <w:t>CHAPTER TWO</w:t>
      </w:r>
      <w:r w:rsidR="00B21A50">
        <w:t xml:space="preserve">: </w:t>
      </w:r>
      <w:r w:rsidRPr="00DF009B">
        <w:t>SITUATION ANALYSIS</w:t>
      </w:r>
      <w:bookmarkEnd w:id="9"/>
    </w:p>
    <w:p w14:paraId="687110EC" w14:textId="029D54E8" w:rsidR="00FE19A6" w:rsidRDefault="00FE19A6" w:rsidP="00D44522">
      <w:pPr>
        <w:pStyle w:val="Heading3"/>
      </w:pPr>
      <w:bookmarkStart w:id="10" w:name="_Toc113272737"/>
      <w:r>
        <w:t>2.1</w:t>
      </w:r>
      <w:r>
        <w:tab/>
      </w:r>
      <w:r w:rsidR="00865A55" w:rsidRPr="004531F6">
        <w:t>Legal framework for the administration of intellectual property rights</w:t>
      </w:r>
      <w:bookmarkEnd w:id="10"/>
    </w:p>
    <w:p w14:paraId="129B6B33" w14:textId="697D1D8D" w:rsidR="00865A55" w:rsidRPr="00243BF3" w:rsidRDefault="00FE19A6" w:rsidP="00243BF3">
      <w:pPr>
        <w:pStyle w:val="Heading4"/>
      </w:pPr>
      <w:bookmarkStart w:id="11" w:name="_Toc113272738"/>
      <w:r w:rsidRPr="00243BF3">
        <w:t>2.1.1</w:t>
      </w:r>
      <w:r w:rsidRPr="00243BF3">
        <w:tab/>
      </w:r>
      <w:r w:rsidR="00865A55" w:rsidRPr="00243BF3">
        <w:t>Industrial property rights</w:t>
      </w:r>
      <w:bookmarkEnd w:id="11"/>
    </w:p>
    <w:p w14:paraId="28A32F37" w14:textId="169AED30" w:rsidR="00865A55" w:rsidRPr="00243BF3" w:rsidRDefault="00865A55" w:rsidP="00865A55">
      <w:pPr>
        <w:pStyle w:val="NoSpacing"/>
        <w:spacing w:before="120" w:after="120" w:line="276" w:lineRule="auto"/>
        <w:ind w:left="0"/>
        <w:rPr>
          <w:rFonts w:ascii="Arial" w:hAnsi="Arial" w:cs="Arial"/>
          <w:b w:val="0"/>
          <w:bCs/>
          <w:color w:val="000000" w:themeColor="text1"/>
        </w:rPr>
      </w:pPr>
      <w:r w:rsidRPr="00243BF3">
        <w:rPr>
          <w:rFonts w:ascii="Arial" w:hAnsi="Arial" w:cs="Arial"/>
          <w:b w:val="0"/>
          <w:bCs/>
          <w:color w:val="000000" w:themeColor="text1"/>
        </w:rPr>
        <w:t xml:space="preserve">Currently, Nigeria has legislations for the administration of patents, </w:t>
      </w:r>
      <w:r w:rsidR="005F4BB2" w:rsidRPr="00243BF3">
        <w:rPr>
          <w:rFonts w:ascii="Arial" w:hAnsi="Arial" w:cs="Arial"/>
          <w:b w:val="0"/>
          <w:bCs/>
          <w:color w:val="000000" w:themeColor="text1"/>
        </w:rPr>
        <w:t>designs,</w:t>
      </w:r>
      <w:r w:rsidRPr="00243BF3">
        <w:rPr>
          <w:rFonts w:ascii="Arial" w:hAnsi="Arial" w:cs="Arial"/>
          <w:b w:val="0"/>
          <w:bCs/>
          <w:color w:val="000000" w:themeColor="text1"/>
        </w:rPr>
        <w:t xml:space="preserve"> and trademarks.</w:t>
      </w:r>
      <w:r w:rsidR="00326BFA" w:rsidRPr="00243BF3">
        <w:rPr>
          <w:rFonts w:ascii="Arial" w:hAnsi="Arial" w:cs="Arial"/>
          <w:b w:val="0"/>
          <w:bCs/>
          <w:color w:val="000000" w:themeColor="text1"/>
        </w:rPr>
        <w:t xml:space="preserve"> </w:t>
      </w:r>
      <w:r w:rsidRPr="00243BF3">
        <w:rPr>
          <w:rFonts w:ascii="Arial" w:hAnsi="Arial" w:cs="Arial"/>
          <w:b w:val="0"/>
          <w:bCs/>
          <w:color w:val="000000" w:themeColor="text1"/>
        </w:rPr>
        <w:t>Patents and designs are administered by the Patents and Designs Act, Chapter P.2 of the laws of the Federal Republic of Nigeria 2004</w:t>
      </w:r>
      <w:r w:rsidR="00312BF1" w:rsidRPr="00243BF3">
        <w:rPr>
          <w:rFonts w:ascii="Arial" w:hAnsi="Arial" w:cs="Arial"/>
          <w:b w:val="0"/>
          <w:bCs/>
          <w:color w:val="000000" w:themeColor="text1"/>
        </w:rPr>
        <w:t xml:space="preserve">, while </w:t>
      </w:r>
      <w:r w:rsidRPr="00243BF3">
        <w:rPr>
          <w:rFonts w:ascii="Arial" w:hAnsi="Arial" w:cs="Arial"/>
          <w:b w:val="0"/>
          <w:bCs/>
          <w:color w:val="000000" w:themeColor="text1"/>
        </w:rPr>
        <w:t xml:space="preserve">Trademark matters are </w:t>
      </w:r>
      <w:r w:rsidR="005F4BB2" w:rsidRPr="00243BF3">
        <w:rPr>
          <w:rFonts w:ascii="Arial" w:hAnsi="Arial" w:cs="Arial"/>
          <w:b w:val="0"/>
          <w:bCs/>
          <w:color w:val="000000" w:themeColor="text1"/>
        </w:rPr>
        <w:t>governed</w:t>
      </w:r>
      <w:r w:rsidRPr="00243BF3">
        <w:rPr>
          <w:rFonts w:ascii="Arial" w:hAnsi="Arial" w:cs="Arial"/>
          <w:b w:val="0"/>
          <w:bCs/>
          <w:color w:val="000000" w:themeColor="text1"/>
        </w:rPr>
        <w:t xml:space="preserve"> by common law and statutory provisions. The statutory provisions are regulated by the Federal </w:t>
      </w:r>
      <w:r w:rsidR="008B7366" w:rsidRPr="00243BF3">
        <w:rPr>
          <w:rFonts w:ascii="Arial" w:hAnsi="Arial" w:cs="Arial"/>
          <w:b w:val="0"/>
          <w:bCs/>
          <w:color w:val="000000" w:themeColor="text1"/>
        </w:rPr>
        <w:t>Government through</w:t>
      </w:r>
      <w:r w:rsidRPr="00243BF3">
        <w:rPr>
          <w:rFonts w:ascii="Arial" w:hAnsi="Arial" w:cs="Arial"/>
          <w:b w:val="0"/>
          <w:bCs/>
          <w:color w:val="000000" w:themeColor="text1"/>
        </w:rPr>
        <w:t xml:space="preserve"> various laws such as the </w:t>
      </w:r>
      <w:r w:rsidR="005F4BB2" w:rsidRPr="00243BF3">
        <w:rPr>
          <w:rFonts w:ascii="Arial" w:hAnsi="Arial" w:cs="Arial"/>
          <w:b w:val="0"/>
          <w:bCs/>
          <w:color w:val="000000" w:themeColor="text1"/>
        </w:rPr>
        <w:t>Trademarks</w:t>
      </w:r>
      <w:r w:rsidRPr="00243BF3">
        <w:rPr>
          <w:rFonts w:ascii="Arial" w:hAnsi="Arial" w:cs="Arial"/>
          <w:b w:val="0"/>
          <w:bCs/>
          <w:color w:val="000000" w:themeColor="text1"/>
        </w:rPr>
        <w:t xml:space="preserve"> Act</w:t>
      </w:r>
      <w:r w:rsidRPr="00243BF3">
        <w:rPr>
          <w:rStyle w:val="FootnoteReference"/>
          <w:rFonts w:ascii="Arial" w:hAnsi="Arial" w:cs="Arial"/>
          <w:b w:val="0"/>
          <w:bCs/>
          <w:color w:val="000000" w:themeColor="text1"/>
        </w:rPr>
        <w:footnoteReference w:id="2"/>
      </w:r>
      <w:r w:rsidRPr="00243BF3">
        <w:rPr>
          <w:rFonts w:ascii="Arial" w:hAnsi="Arial" w:cs="Arial"/>
          <w:b w:val="0"/>
          <w:bCs/>
          <w:color w:val="000000" w:themeColor="text1"/>
        </w:rPr>
        <w:t xml:space="preserve"> (TMA) and the Merchandise Marks Act</w:t>
      </w:r>
      <w:r w:rsidRPr="00243BF3">
        <w:rPr>
          <w:rStyle w:val="FootnoteReference"/>
          <w:rFonts w:ascii="Arial" w:hAnsi="Arial" w:cs="Arial"/>
          <w:b w:val="0"/>
          <w:bCs/>
          <w:color w:val="000000" w:themeColor="text1"/>
        </w:rPr>
        <w:footnoteReference w:id="3"/>
      </w:r>
      <w:r w:rsidRPr="00243BF3">
        <w:rPr>
          <w:rFonts w:ascii="Arial" w:hAnsi="Arial" w:cs="Arial"/>
          <w:b w:val="0"/>
          <w:bCs/>
          <w:color w:val="000000" w:themeColor="text1"/>
        </w:rPr>
        <w:t xml:space="preserve">; </w:t>
      </w:r>
      <w:r w:rsidR="005F4BB2" w:rsidRPr="00243BF3">
        <w:rPr>
          <w:rFonts w:ascii="Arial" w:hAnsi="Arial" w:cs="Arial"/>
          <w:b w:val="0"/>
          <w:bCs/>
          <w:color w:val="000000" w:themeColor="text1"/>
        </w:rPr>
        <w:t>albeit</w:t>
      </w:r>
      <w:r w:rsidRPr="00243BF3">
        <w:rPr>
          <w:rFonts w:ascii="Arial" w:hAnsi="Arial" w:cs="Arial"/>
          <w:b w:val="0"/>
          <w:bCs/>
          <w:color w:val="000000" w:themeColor="text1"/>
        </w:rPr>
        <w:t xml:space="preserve"> some elements of </w:t>
      </w:r>
      <w:r w:rsidR="000C59CB" w:rsidRPr="00243BF3">
        <w:rPr>
          <w:rFonts w:ascii="Arial" w:hAnsi="Arial" w:cs="Arial"/>
          <w:b w:val="0"/>
          <w:bCs/>
          <w:color w:val="000000" w:themeColor="text1"/>
        </w:rPr>
        <w:t>trademark</w:t>
      </w:r>
      <w:r w:rsidRPr="00243BF3">
        <w:rPr>
          <w:rFonts w:ascii="Arial" w:hAnsi="Arial" w:cs="Arial"/>
          <w:b w:val="0"/>
          <w:bCs/>
          <w:color w:val="000000" w:themeColor="text1"/>
        </w:rPr>
        <w:t xml:space="preserve"> protection are also contained in the provisions of the National Agency for Food and Drug Administration and Control Act</w:t>
      </w:r>
      <w:r w:rsidRPr="00243BF3">
        <w:rPr>
          <w:rStyle w:val="FootnoteReference"/>
          <w:rFonts w:ascii="Arial" w:hAnsi="Arial" w:cs="Arial"/>
          <w:b w:val="0"/>
          <w:bCs/>
          <w:color w:val="000000" w:themeColor="text1"/>
        </w:rPr>
        <w:footnoteReference w:id="4"/>
      </w:r>
      <w:r w:rsidRPr="00243BF3">
        <w:rPr>
          <w:rFonts w:ascii="Arial" w:hAnsi="Arial" w:cs="Arial"/>
          <w:b w:val="0"/>
          <w:bCs/>
          <w:color w:val="000000" w:themeColor="text1"/>
        </w:rPr>
        <w:t>(NAFDAC), the Companies and Allied Matters Act</w:t>
      </w:r>
      <w:r w:rsidRPr="00243BF3">
        <w:rPr>
          <w:rStyle w:val="FootnoteReference"/>
          <w:rFonts w:ascii="Arial" w:hAnsi="Arial" w:cs="Arial"/>
          <w:b w:val="0"/>
          <w:bCs/>
          <w:color w:val="000000" w:themeColor="text1"/>
        </w:rPr>
        <w:footnoteReference w:id="5"/>
      </w:r>
      <w:r w:rsidRPr="00243BF3">
        <w:rPr>
          <w:rFonts w:ascii="Arial" w:hAnsi="Arial" w:cs="Arial"/>
          <w:b w:val="0"/>
          <w:bCs/>
          <w:color w:val="000000" w:themeColor="text1"/>
        </w:rPr>
        <w:t xml:space="preserve"> (CAMA) and the Standards Organisation of Nigeria Act</w:t>
      </w:r>
      <w:r w:rsidRPr="00243BF3">
        <w:rPr>
          <w:rStyle w:val="FootnoteReference"/>
          <w:rFonts w:ascii="Arial" w:hAnsi="Arial" w:cs="Arial"/>
          <w:b w:val="0"/>
          <w:bCs/>
          <w:color w:val="000000" w:themeColor="text1"/>
        </w:rPr>
        <w:footnoteReference w:id="6"/>
      </w:r>
      <w:r w:rsidRPr="00243BF3">
        <w:rPr>
          <w:rFonts w:ascii="Arial" w:hAnsi="Arial" w:cs="Arial"/>
          <w:b w:val="0"/>
          <w:bCs/>
          <w:color w:val="000000" w:themeColor="text1"/>
        </w:rPr>
        <w:t xml:space="preserve"> (SON). All aspects of </w:t>
      </w:r>
      <w:r w:rsidR="005F4BB2" w:rsidRPr="00243BF3">
        <w:rPr>
          <w:rFonts w:ascii="Arial" w:hAnsi="Arial" w:cs="Arial"/>
          <w:b w:val="0"/>
          <w:bCs/>
          <w:color w:val="000000" w:themeColor="text1"/>
        </w:rPr>
        <w:t>trademark</w:t>
      </w:r>
      <w:r w:rsidRPr="00243BF3">
        <w:rPr>
          <w:rFonts w:ascii="Arial" w:hAnsi="Arial" w:cs="Arial"/>
          <w:b w:val="0"/>
          <w:bCs/>
          <w:color w:val="000000" w:themeColor="text1"/>
        </w:rPr>
        <w:t xml:space="preserve"> engagements other than the issues relating to common law rights are regulated by the Federal Government and therefore it follows that these laws have national application in their coverage. </w:t>
      </w:r>
    </w:p>
    <w:p w14:paraId="17570D73" w14:textId="1338614A" w:rsidR="00865A55" w:rsidRPr="00243BF3" w:rsidRDefault="00865A55" w:rsidP="00865A55">
      <w:pPr>
        <w:pStyle w:val="NoSpacing"/>
        <w:spacing w:line="276" w:lineRule="auto"/>
        <w:ind w:left="0"/>
        <w:rPr>
          <w:rFonts w:ascii="Arial" w:hAnsi="Arial" w:cs="Arial"/>
          <w:b w:val="0"/>
          <w:bCs/>
          <w:color w:val="000000" w:themeColor="text1"/>
        </w:rPr>
      </w:pPr>
      <w:r w:rsidRPr="00243BF3">
        <w:rPr>
          <w:rFonts w:ascii="Arial" w:hAnsi="Arial" w:cs="Arial"/>
          <w:b w:val="0"/>
          <w:bCs/>
          <w:color w:val="000000" w:themeColor="text1"/>
        </w:rPr>
        <w:t>However, currently there are no legislations for the administration of trade secrets, databases, integrated circuit, geographical indications</w:t>
      </w:r>
      <w:r w:rsidR="00490098" w:rsidRPr="00243BF3">
        <w:rPr>
          <w:rFonts w:ascii="Arial" w:hAnsi="Arial" w:cs="Arial"/>
          <w:b w:val="0"/>
          <w:bCs/>
          <w:color w:val="000000" w:themeColor="text1"/>
        </w:rPr>
        <w:t>, utility models</w:t>
      </w:r>
      <w:r w:rsidR="0016417E" w:rsidRPr="00243BF3">
        <w:rPr>
          <w:rFonts w:ascii="Arial" w:hAnsi="Arial" w:cs="Arial"/>
          <w:b w:val="0"/>
          <w:bCs/>
          <w:color w:val="000000" w:themeColor="text1"/>
        </w:rPr>
        <w:t xml:space="preserve"> or petty patents.</w:t>
      </w:r>
      <w:r w:rsidR="00E03A3E">
        <w:rPr>
          <w:rFonts w:ascii="Arial" w:hAnsi="Arial" w:cs="Arial"/>
          <w:b w:val="0"/>
          <w:bCs/>
          <w:color w:val="000000" w:themeColor="text1"/>
        </w:rPr>
        <w:t xml:space="preserve"> </w:t>
      </w:r>
      <w:r w:rsidRPr="00243BF3">
        <w:rPr>
          <w:rFonts w:ascii="Arial" w:hAnsi="Arial" w:cs="Arial"/>
          <w:b w:val="0"/>
          <w:bCs/>
          <w:color w:val="000000" w:themeColor="text1"/>
        </w:rPr>
        <w:t xml:space="preserve">For </w:t>
      </w:r>
      <w:r w:rsidRPr="00243BF3">
        <w:rPr>
          <w:rFonts w:ascii="Arial" w:hAnsi="Arial" w:cs="Arial"/>
          <w:b w:val="0"/>
          <w:bCs/>
        </w:rPr>
        <w:t>trade secrets</w:t>
      </w:r>
      <w:r w:rsidRPr="00243BF3">
        <w:rPr>
          <w:rFonts w:ascii="Arial" w:hAnsi="Arial" w:cs="Arial"/>
          <w:b w:val="0"/>
          <w:bCs/>
          <w:color w:val="000000" w:themeColor="text1"/>
        </w:rPr>
        <w:t xml:space="preserve">, or confidential information, section 37 of </w:t>
      </w:r>
      <w:r w:rsidR="000B75FA" w:rsidRPr="00243BF3">
        <w:rPr>
          <w:rFonts w:ascii="Arial" w:hAnsi="Arial" w:cs="Arial"/>
          <w:b w:val="0"/>
          <w:bCs/>
          <w:color w:val="000000" w:themeColor="text1"/>
        </w:rPr>
        <w:t>the Constitution</w:t>
      </w:r>
      <w:r w:rsidRPr="00243BF3">
        <w:rPr>
          <w:rStyle w:val="FootnoteReference"/>
          <w:rFonts w:ascii="Arial" w:hAnsi="Arial" w:cs="Arial"/>
          <w:b w:val="0"/>
          <w:bCs/>
          <w:color w:val="000000" w:themeColor="text1"/>
        </w:rPr>
        <w:footnoteReference w:id="7"/>
      </w:r>
      <w:r w:rsidR="00E03A3E">
        <w:rPr>
          <w:rFonts w:ascii="Arial" w:hAnsi="Arial" w:cs="Arial"/>
          <w:b w:val="0"/>
          <w:bCs/>
          <w:color w:val="000000" w:themeColor="text1"/>
        </w:rPr>
        <w:t xml:space="preserve"> </w:t>
      </w:r>
      <w:r w:rsidRPr="00243BF3">
        <w:rPr>
          <w:rFonts w:ascii="Arial" w:hAnsi="Arial" w:cs="Arial"/>
          <w:b w:val="0"/>
          <w:bCs/>
          <w:color w:val="000000" w:themeColor="text1"/>
        </w:rPr>
        <w:t xml:space="preserve">guarantees a form of privacy as a fundamental right. There are remedies under common law for breach of confidential information and privacy. There is no special legislation for data bases, but this is protectable under the Copyright Act. There is no special statute on integrated </w:t>
      </w:r>
      <w:r w:rsidR="005F4BB2" w:rsidRPr="00243BF3">
        <w:rPr>
          <w:rFonts w:ascii="Arial" w:hAnsi="Arial" w:cs="Arial"/>
          <w:b w:val="0"/>
          <w:bCs/>
          <w:color w:val="000000" w:themeColor="text1"/>
        </w:rPr>
        <w:t>circuits,</w:t>
      </w:r>
      <w:r w:rsidRPr="00243BF3">
        <w:rPr>
          <w:rFonts w:ascii="Arial" w:hAnsi="Arial" w:cs="Arial"/>
          <w:b w:val="0"/>
          <w:bCs/>
          <w:color w:val="000000" w:themeColor="text1"/>
        </w:rPr>
        <w:t xml:space="preserve"> but they can be protected and registered as industrial designs. There is no special protection for geographical indications or appellations of origin.</w:t>
      </w:r>
    </w:p>
    <w:p w14:paraId="34BE109E" w14:textId="6EC760AF" w:rsidR="00865A55" w:rsidRPr="00243BF3" w:rsidRDefault="00EF2892" w:rsidP="00243BF3">
      <w:pPr>
        <w:pStyle w:val="Heading4"/>
      </w:pPr>
      <w:bookmarkStart w:id="12" w:name="_Toc113272739"/>
      <w:r w:rsidRPr="00243BF3">
        <w:t>2.1.2</w:t>
      </w:r>
      <w:r w:rsidRPr="00243BF3">
        <w:tab/>
      </w:r>
      <w:r w:rsidR="00865A55" w:rsidRPr="00243BF3">
        <w:t>Copyright and related rights</w:t>
      </w:r>
      <w:bookmarkEnd w:id="12"/>
    </w:p>
    <w:p w14:paraId="0DAF1081" w14:textId="0CD5AFB3" w:rsidR="00865A55" w:rsidRPr="004D339A" w:rsidRDefault="00865A55" w:rsidP="00865A55">
      <w:pPr>
        <w:spacing w:line="276" w:lineRule="auto"/>
        <w:jc w:val="both"/>
        <w:rPr>
          <w:rFonts w:ascii="Arial" w:eastAsia="SimSun" w:hAnsi="Arial" w:cs="Arial"/>
          <w:lang w:eastAsia="zh-CN"/>
        </w:rPr>
      </w:pPr>
      <w:r w:rsidRPr="00C7321A">
        <w:rPr>
          <w:rFonts w:ascii="Arial" w:eastAsia="SimSun" w:hAnsi="Arial" w:cs="Arial"/>
          <w:lang w:eastAsia="zh-CN"/>
        </w:rPr>
        <w:t>The Copyright Act Cap C.28 Laws of the Federation of Nigeria is the main source of the Nigerian Copyright Law.</w:t>
      </w:r>
      <w:r w:rsidR="00E03A3E">
        <w:rPr>
          <w:rFonts w:ascii="Arial" w:eastAsia="SimSun" w:hAnsi="Arial" w:cs="Arial"/>
          <w:lang w:eastAsia="zh-CN"/>
        </w:rPr>
        <w:t xml:space="preserve"> </w:t>
      </w:r>
      <w:r w:rsidRPr="00C7321A">
        <w:rPr>
          <w:rFonts w:ascii="Arial" w:eastAsia="SimSun" w:hAnsi="Arial" w:cs="Arial"/>
          <w:lang w:eastAsia="zh-CN"/>
        </w:rPr>
        <w:t xml:space="preserve">It makes robust provisions for copyright protection, administration and enforcement in Nigeria. </w:t>
      </w:r>
      <w:r>
        <w:rPr>
          <w:rFonts w:ascii="Arial" w:eastAsia="SimSun" w:hAnsi="Arial" w:cs="Arial"/>
          <w:lang w:eastAsia="zh-CN"/>
        </w:rPr>
        <w:t>Further, t</w:t>
      </w:r>
      <w:r w:rsidRPr="00C7321A">
        <w:rPr>
          <w:rFonts w:ascii="Arial" w:eastAsia="SimSun" w:hAnsi="Arial" w:cs="Arial"/>
          <w:lang w:eastAsia="zh-CN"/>
        </w:rPr>
        <w:t>he Act makes provision for neighboring rights that cover performer’s rights and protection of folklore in Nigeria.</w:t>
      </w:r>
      <w:r w:rsidR="00E03A3E">
        <w:rPr>
          <w:rFonts w:ascii="Arial" w:eastAsia="SimSun" w:hAnsi="Arial" w:cs="Arial"/>
          <w:lang w:eastAsia="zh-CN"/>
        </w:rPr>
        <w:t xml:space="preserve"> </w:t>
      </w:r>
      <w:r w:rsidRPr="00C7321A">
        <w:rPr>
          <w:rFonts w:ascii="Arial" w:eastAsia="SimSun" w:hAnsi="Arial" w:cs="Arial"/>
          <w:lang w:eastAsia="zh-CN"/>
        </w:rPr>
        <w:t>In line with the Marrakesh Treaty to facilitate access to published works by the visually impaired persons (the Marrakesh Treaty), the Act made provide</w:t>
      </w:r>
      <w:r>
        <w:rPr>
          <w:rFonts w:ascii="Arial" w:eastAsia="SimSun" w:hAnsi="Arial" w:cs="Arial"/>
          <w:lang w:eastAsia="zh-CN"/>
        </w:rPr>
        <w:t>s</w:t>
      </w:r>
      <w:r w:rsidRPr="00C7321A">
        <w:rPr>
          <w:rFonts w:ascii="Arial" w:eastAsia="SimSun" w:hAnsi="Arial" w:cs="Arial"/>
          <w:lang w:eastAsia="zh-CN"/>
        </w:rPr>
        <w:t xml:space="preserve"> for reproduction of published works in Braille for exclusive use of the blind and sound recordings made by institutions or establishments approved by the Government</w:t>
      </w:r>
      <w:r w:rsidRPr="00D34662">
        <w:rPr>
          <w:vertAlign w:val="superscript"/>
          <w:lang w:eastAsia="zh-CN"/>
        </w:rPr>
        <w:footnoteReference w:id="8"/>
      </w:r>
      <w:r w:rsidRPr="00C7321A">
        <w:rPr>
          <w:rFonts w:ascii="Arial" w:eastAsia="SimSun" w:hAnsi="Arial" w:cs="Arial"/>
          <w:lang w:eastAsia="zh-CN"/>
        </w:rPr>
        <w:t xml:space="preserve">. </w:t>
      </w:r>
      <w:r w:rsidRPr="00114FCC">
        <w:rPr>
          <w:rFonts w:ascii="Arial" w:eastAsia="SimSun" w:hAnsi="Arial" w:cs="Arial"/>
          <w:lang w:eastAsia="zh-CN"/>
        </w:rPr>
        <w:t xml:space="preserve">The Law on copyright </w:t>
      </w:r>
      <w:r w:rsidRPr="00114FCC">
        <w:rPr>
          <w:rFonts w:ascii="Arial" w:eastAsia="SimSun" w:hAnsi="Arial" w:cs="Arial"/>
          <w:lang w:eastAsia="zh-CN"/>
        </w:rPr>
        <w:lastRenderedPageBreak/>
        <w:t>operates throughout the whole country being an Act of the Federal Government, copyright being on the exclusive list of the 1999 Constitution (as amended) on which only the Federal government could legislate</w:t>
      </w:r>
      <w:r w:rsidRPr="00D34662">
        <w:rPr>
          <w:vertAlign w:val="superscript"/>
          <w:lang w:eastAsia="zh-CN"/>
        </w:rPr>
        <w:footnoteReference w:id="9"/>
      </w:r>
      <w:r w:rsidRPr="00114FCC">
        <w:rPr>
          <w:rFonts w:ascii="Arial" w:eastAsia="SimSun" w:hAnsi="Arial" w:cs="Arial"/>
          <w:lang w:eastAsia="zh-CN"/>
        </w:rPr>
        <w:t>.</w:t>
      </w:r>
      <w:r w:rsidR="00E03A3E">
        <w:rPr>
          <w:rFonts w:ascii="Arial" w:eastAsia="SimSun" w:hAnsi="Arial" w:cs="Arial"/>
          <w:lang w:eastAsia="zh-CN"/>
        </w:rPr>
        <w:t xml:space="preserve"> </w:t>
      </w:r>
      <w:r w:rsidRPr="00114FCC">
        <w:rPr>
          <w:rFonts w:ascii="Arial" w:eastAsia="SimSun" w:hAnsi="Arial" w:cs="Arial"/>
          <w:lang w:eastAsia="zh-CN"/>
        </w:rPr>
        <w:t xml:space="preserve">It is important to note, however, that the Law also includes subsidiary legislations that the </w:t>
      </w:r>
      <w:r>
        <w:rPr>
          <w:rFonts w:ascii="Arial" w:eastAsia="SimSun" w:hAnsi="Arial" w:cs="Arial"/>
          <w:lang w:eastAsia="zh-CN"/>
        </w:rPr>
        <w:t xml:space="preserve">Nigerian Copyright </w:t>
      </w:r>
      <w:r w:rsidRPr="00114FCC">
        <w:rPr>
          <w:rFonts w:ascii="Arial" w:eastAsia="SimSun" w:hAnsi="Arial" w:cs="Arial"/>
          <w:lang w:eastAsia="zh-CN"/>
        </w:rPr>
        <w:t>Commission is empowered to make pursuant to its regulatory mandate</w:t>
      </w:r>
      <w:r w:rsidRPr="00D34662">
        <w:rPr>
          <w:vertAlign w:val="superscript"/>
          <w:lang w:eastAsia="zh-CN"/>
        </w:rPr>
        <w:footnoteReference w:id="10"/>
      </w:r>
      <w:r w:rsidRPr="00114FCC">
        <w:rPr>
          <w:rFonts w:ascii="Arial" w:eastAsia="SimSun" w:hAnsi="Arial" w:cs="Arial"/>
          <w:lang w:eastAsia="zh-CN"/>
        </w:rPr>
        <w:t>.</w:t>
      </w:r>
      <w:r>
        <w:rPr>
          <w:rFonts w:ascii="Arial" w:eastAsia="SimSun" w:hAnsi="Arial" w:cs="Arial"/>
          <w:lang w:eastAsia="zh-CN"/>
        </w:rPr>
        <w:t xml:space="preserve"> </w:t>
      </w:r>
      <w:r w:rsidR="00B76F47" w:rsidRPr="004D339A">
        <w:rPr>
          <w:rFonts w:ascii="Arial" w:hAnsi="Arial" w:cs="Arial"/>
        </w:rPr>
        <w:t>The</w:t>
      </w:r>
      <w:r w:rsidR="00B76F47">
        <w:rPr>
          <w:rFonts w:ascii="Arial" w:hAnsi="Arial" w:cs="Arial"/>
        </w:rPr>
        <w:t xml:space="preserve"> </w:t>
      </w:r>
      <w:r w:rsidR="00B76F47" w:rsidRPr="004D339A">
        <w:rPr>
          <w:rFonts w:ascii="Arial" w:hAnsi="Arial" w:cs="Arial"/>
        </w:rPr>
        <w:t>Act in Section 31</w:t>
      </w:r>
      <w:r>
        <w:rPr>
          <w:rFonts w:ascii="Arial" w:hAnsi="Arial" w:cs="Arial"/>
        </w:rPr>
        <w:t xml:space="preserve"> also</w:t>
      </w:r>
      <w:r w:rsidRPr="004D339A">
        <w:rPr>
          <w:rFonts w:ascii="Arial" w:hAnsi="Arial" w:cs="Arial"/>
        </w:rPr>
        <w:t xml:space="preserve"> protects the </w:t>
      </w:r>
      <w:r w:rsidRPr="0093049F">
        <w:rPr>
          <w:rFonts w:ascii="Arial" w:hAnsi="Arial" w:cs="Arial"/>
          <w:bCs/>
        </w:rPr>
        <w:t>expression of folklore</w:t>
      </w:r>
      <w:r w:rsidRPr="004D339A">
        <w:rPr>
          <w:rFonts w:ascii="Arial" w:hAnsi="Arial" w:cs="Arial"/>
        </w:rPr>
        <w:t xml:space="preserve"> in Nigeria against reproduction, communication to the public by performance, broadcasting, distribution by cable or other means, adaptations, translations and other transformation when such expressions are made either for commercial purpose or outside their customary context.</w:t>
      </w:r>
      <w:r w:rsidR="00E03A3E">
        <w:rPr>
          <w:rFonts w:ascii="Arial" w:hAnsi="Arial" w:cs="Arial"/>
        </w:rPr>
        <w:t xml:space="preserve"> </w:t>
      </w:r>
    </w:p>
    <w:p w14:paraId="23EB5662" w14:textId="3F0E27E1" w:rsidR="00865A55" w:rsidRPr="00243BF3" w:rsidRDefault="00EF2892" w:rsidP="00243BF3">
      <w:pPr>
        <w:pStyle w:val="Heading4"/>
        <w:rPr>
          <w:b w:val="0"/>
          <w:lang w:val="en-US"/>
        </w:rPr>
      </w:pPr>
      <w:bookmarkStart w:id="13" w:name="_Toc113272740"/>
      <w:r>
        <w:rPr>
          <w:lang w:val="en-US"/>
        </w:rPr>
        <w:t>2.1.3</w:t>
      </w:r>
      <w:r>
        <w:rPr>
          <w:lang w:val="en-US"/>
        </w:rPr>
        <w:tab/>
      </w:r>
      <w:r w:rsidR="00865A55" w:rsidRPr="00243BF3">
        <w:rPr>
          <w:lang w:val="en-US"/>
        </w:rPr>
        <w:t xml:space="preserve">Plant/Animal </w:t>
      </w:r>
      <w:r w:rsidR="00CB7530">
        <w:rPr>
          <w:lang w:val="en-US"/>
        </w:rPr>
        <w:t>v</w:t>
      </w:r>
      <w:r w:rsidR="00865A55" w:rsidRPr="00243BF3">
        <w:rPr>
          <w:lang w:val="en-US"/>
        </w:rPr>
        <w:t xml:space="preserve">ariety </w:t>
      </w:r>
      <w:r w:rsidR="00CB7530">
        <w:rPr>
          <w:lang w:val="en-US"/>
        </w:rPr>
        <w:t>r</w:t>
      </w:r>
      <w:r w:rsidR="00865A55" w:rsidRPr="00243BF3">
        <w:rPr>
          <w:lang w:val="en-US"/>
        </w:rPr>
        <w:t>ights</w:t>
      </w:r>
      <w:bookmarkEnd w:id="13"/>
    </w:p>
    <w:p w14:paraId="34BB4868" w14:textId="67BABBE1" w:rsidR="00406E86" w:rsidRDefault="00865A55" w:rsidP="00865A55">
      <w:pPr>
        <w:widowControl w:val="0"/>
        <w:shd w:val="clear" w:color="auto" w:fill="FFFFFF"/>
        <w:tabs>
          <w:tab w:val="left" w:pos="858"/>
        </w:tabs>
        <w:autoSpaceDE w:val="0"/>
        <w:autoSpaceDN w:val="0"/>
        <w:spacing w:line="276" w:lineRule="auto"/>
        <w:ind w:right="38"/>
        <w:jc w:val="both"/>
        <w:rPr>
          <w:rFonts w:ascii="Arial" w:hAnsi="Arial" w:cs="Arial"/>
        </w:rPr>
      </w:pPr>
      <w:r w:rsidRPr="00015D62">
        <w:rPr>
          <w:rFonts w:ascii="Arial" w:hAnsi="Arial" w:cs="Arial"/>
          <w:w w:val="105"/>
        </w:rPr>
        <w:t>The</w:t>
      </w:r>
      <w:r w:rsidRPr="00015D62">
        <w:rPr>
          <w:rFonts w:ascii="Arial" w:hAnsi="Arial" w:cs="Arial"/>
          <w:spacing w:val="-26"/>
          <w:w w:val="105"/>
        </w:rPr>
        <w:t xml:space="preserve"> </w:t>
      </w:r>
      <w:r w:rsidRPr="00015D62">
        <w:rPr>
          <w:rFonts w:ascii="Arial" w:hAnsi="Arial" w:cs="Arial"/>
          <w:w w:val="105"/>
        </w:rPr>
        <w:t>protection</w:t>
      </w:r>
      <w:r w:rsidRPr="00015D62">
        <w:rPr>
          <w:rFonts w:ascii="Arial" w:hAnsi="Arial" w:cs="Arial"/>
          <w:spacing w:val="-26"/>
          <w:w w:val="105"/>
        </w:rPr>
        <w:t xml:space="preserve"> </w:t>
      </w:r>
      <w:r w:rsidRPr="00015D62">
        <w:rPr>
          <w:rFonts w:ascii="Arial" w:hAnsi="Arial" w:cs="Arial"/>
          <w:w w:val="105"/>
        </w:rPr>
        <w:t>for</w:t>
      </w:r>
      <w:r w:rsidRPr="00015D62">
        <w:rPr>
          <w:rFonts w:ascii="Arial" w:hAnsi="Arial" w:cs="Arial"/>
          <w:spacing w:val="-26"/>
          <w:w w:val="105"/>
        </w:rPr>
        <w:t xml:space="preserve"> </w:t>
      </w:r>
      <w:r w:rsidRPr="00015D62">
        <w:rPr>
          <w:rFonts w:ascii="Arial" w:hAnsi="Arial" w:cs="Arial"/>
          <w:w w:val="105"/>
        </w:rPr>
        <w:t>plant/animal</w:t>
      </w:r>
      <w:r w:rsidRPr="00015D62">
        <w:rPr>
          <w:rFonts w:ascii="Arial" w:hAnsi="Arial" w:cs="Arial"/>
          <w:spacing w:val="-25"/>
          <w:w w:val="105"/>
        </w:rPr>
        <w:t xml:space="preserve"> </w:t>
      </w:r>
      <w:r w:rsidRPr="00015D62">
        <w:rPr>
          <w:rFonts w:ascii="Arial" w:hAnsi="Arial" w:cs="Arial"/>
          <w:w w:val="105"/>
        </w:rPr>
        <w:t>varieties</w:t>
      </w:r>
      <w:r>
        <w:rPr>
          <w:rFonts w:ascii="Arial" w:hAnsi="Arial" w:cs="Arial"/>
          <w:w w:val="105"/>
        </w:rPr>
        <w:t xml:space="preserve"> is</w:t>
      </w:r>
      <w:r w:rsidRPr="00015D62">
        <w:rPr>
          <w:rFonts w:ascii="Arial" w:hAnsi="Arial" w:cs="Arial"/>
          <w:spacing w:val="-26"/>
          <w:w w:val="105"/>
        </w:rPr>
        <w:t xml:space="preserve"> </w:t>
      </w:r>
      <w:r w:rsidRPr="00015D62">
        <w:rPr>
          <w:rFonts w:ascii="Arial" w:hAnsi="Arial" w:cs="Arial"/>
          <w:w w:val="105"/>
        </w:rPr>
        <w:t>by</w:t>
      </w:r>
      <w:r w:rsidRPr="00015D62">
        <w:rPr>
          <w:rFonts w:ascii="Arial" w:hAnsi="Arial" w:cs="Arial"/>
          <w:spacing w:val="-26"/>
          <w:w w:val="105"/>
        </w:rPr>
        <w:t xml:space="preserve"> </w:t>
      </w:r>
      <w:r w:rsidRPr="00015D62">
        <w:rPr>
          <w:rFonts w:ascii="Arial" w:hAnsi="Arial" w:cs="Arial"/>
          <w:w w:val="105"/>
        </w:rPr>
        <w:t>a</w:t>
      </w:r>
      <w:r w:rsidRPr="00015D62">
        <w:rPr>
          <w:rFonts w:ascii="Arial" w:hAnsi="Arial" w:cs="Arial"/>
          <w:spacing w:val="-12"/>
          <w:w w:val="105"/>
        </w:rPr>
        <w:t xml:space="preserve"> </w:t>
      </w:r>
      <w:r w:rsidRPr="00015D62">
        <w:rPr>
          <w:rFonts w:ascii="Arial" w:hAnsi="Arial" w:cs="Arial"/>
          <w:w w:val="105"/>
        </w:rPr>
        <w:t>sui</w:t>
      </w:r>
      <w:r w:rsidRPr="00015D62">
        <w:rPr>
          <w:rFonts w:ascii="Arial" w:hAnsi="Arial" w:cs="Arial"/>
          <w:spacing w:val="-12"/>
          <w:w w:val="105"/>
        </w:rPr>
        <w:t xml:space="preserve"> </w:t>
      </w:r>
      <w:r w:rsidRPr="00015D62">
        <w:rPr>
          <w:rFonts w:ascii="Arial" w:hAnsi="Arial" w:cs="Arial"/>
          <w:w w:val="105"/>
        </w:rPr>
        <w:t>generis</w:t>
      </w:r>
      <w:r w:rsidRPr="00015D62">
        <w:rPr>
          <w:rFonts w:ascii="Arial" w:hAnsi="Arial" w:cs="Arial"/>
          <w:spacing w:val="-12"/>
          <w:w w:val="105"/>
        </w:rPr>
        <w:t xml:space="preserve"> </w:t>
      </w:r>
      <w:r w:rsidRPr="00015D62">
        <w:rPr>
          <w:rFonts w:ascii="Arial" w:hAnsi="Arial" w:cs="Arial"/>
          <w:w w:val="105"/>
        </w:rPr>
        <w:t>system, under</w:t>
      </w:r>
      <w:r w:rsidRPr="00015D62">
        <w:rPr>
          <w:rFonts w:ascii="Arial" w:hAnsi="Arial" w:cs="Arial"/>
        </w:rPr>
        <w:t xml:space="preserve"> the recently enacted PVP Act 2021 of Nigeria, which covers all genera and species. Apart from protecting plant </w:t>
      </w:r>
      <w:r w:rsidR="00EE18A3" w:rsidRPr="00015D62">
        <w:rPr>
          <w:rFonts w:ascii="Arial" w:hAnsi="Arial" w:cs="Arial"/>
        </w:rPr>
        <w:t>varieties</w:t>
      </w:r>
      <w:r w:rsidRPr="00015D62">
        <w:rPr>
          <w:rFonts w:ascii="Arial" w:hAnsi="Arial" w:cs="Arial"/>
        </w:rPr>
        <w:t xml:space="preserve">, the PVP Act 2021 encourages investment in plant breeding and crop variety development and </w:t>
      </w:r>
      <w:r w:rsidR="00EE18A3" w:rsidRPr="00015D62">
        <w:rPr>
          <w:rFonts w:ascii="Arial" w:hAnsi="Arial" w:cs="Arial"/>
        </w:rPr>
        <w:t>establishes</w:t>
      </w:r>
      <w:r w:rsidRPr="00015D62">
        <w:rPr>
          <w:rFonts w:ascii="Arial" w:hAnsi="Arial" w:cs="Arial"/>
        </w:rPr>
        <w:t xml:space="preserve"> a Plant Variety Protection Office for the promotion of increased staple crop productivity for smallholder farmers in Nigeria. However, the PVP regulations will need to be developed in order to operationalize the PVP Act 2021.</w:t>
      </w:r>
      <w:r w:rsidR="003A1E71">
        <w:rPr>
          <w:rFonts w:ascii="Arial" w:hAnsi="Arial" w:cs="Arial"/>
        </w:rPr>
        <w:t xml:space="preserve"> In addition,</w:t>
      </w:r>
      <w:r w:rsidR="00E03A3E">
        <w:rPr>
          <w:rFonts w:ascii="Arial" w:hAnsi="Arial" w:cs="Arial"/>
        </w:rPr>
        <w:t xml:space="preserve"> </w:t>
      </w:r>
      <w:r w:rsidR="003A1E71">
        <w:rPr>
          <w:rFonts w:ascii="Arial" w:hAnsi="Arial" w:cs="Arial"/>
        </w:rPr>
        <w:t>t</w:t>
      </w:r>
      <w:r w:rsidR="00B07A75" w:rsidRPr="003A1E71">
        <w:rPr>
          <w:rFonts w:ascii="Arial" w:hAnsi="Arial" w:cs="Arial"/>
        </w:rPr>
        <w:t xml:space="preserve">he Patents and Designs </w:t>
      </w:r>
      <w:r w:rsidR="0016417E" w:rsidRPr="003A1E71">
        <w:rPr>
          <w:rFonts w:ascii="Arial" w:hAnsi="Arial" w:cs="Arial"/>
        </w:rPr>
        <w:t xml:space="preserve">Acts also provide for the </w:t>
      </w:r>
      <w:r w:rsidR="00B07A75" w:rsidRPr="003A1E71">
        <w:rPr>
          <w:rFonts w:ascii="Arial" w:hAnsi="Arial" w:cs="Arial"/>
        </w:rPr>
        <w:t>grant</w:t>
      </w:r>
      <w:r w:rsidR="0016417E" w:rsidRPr="003A1E71">
        <w:rPr>
          <w:rFonts w:ascii="Arial" w:hAnsi="Arial" w:cs="Arial"/>
        </w:rPr>
        <w:t xml:space="preserve"> of</w:t>
      </w:r>
      <w:r w:rsidR="00B07A75" w:rsidRPr="003A1E71">
        <w:rPr>
          <w:rFonts w:ascii="Arial" w:hAnsi="Arial" w:cs="Arial"/>
        </w:rPr>
        <w:t xml:space="preserve"> patents for biotech inventions pertaining to plants and animals.</w:t>
      </w:r>
    </w:p>
    <w:p w14:paraId="5BC7DBCB" w14:textId="759CB001" w:rsidR="00865A55" w:rsidRPr="00243BF3" w:rsidRDefault="00EF2892" w:rsidP="00243BF3">
      <w:pPr>
        <w:pStyle w:val="Heading4"/>
        <w:rPr>
          <w:b w:val="0"/>
          <w:lang w:val="en-US"/>
        </w:rPr>
      </w:pPr>
      <w:bookmarkStart w:id="14" w:name="_Toc113272741"/>
      <w:r>
        <w:rPr>
          <w:lang w:val="en-US"/>
        </w:rPr>
        <w:t>2.1.4</w:t>
      </w:r>
      <w:r>
        <w:rPr>
          <w:lang w:val="en-US"/>
        </w:rPr>
        <w:tab/>
      </w:r>
      <w:r w:rsidR="00865A55" w:rsidRPr="00243BF3">
        <w:rPr>
          <w:lang w:val="en-US"/>
        </w:rPr>
        <w:t>Tradi</w:t>
      </w:r>
      <w:r w:rsidR="00733A88" w:rsidRPr="00243BF3">
        <w:rPr>
          <w:lang w:val="en-US"/>
        </w:rPr>
        <w:t>ti</w:t>
      </w:r>
      <w:r w:rsidR="00865A55" w:rsidRPr="00243BF3">
        <w:rPr>
          <w:lang w:val="en-US"/>
        </w:rPr>
        <w:t xml:space="preserve">onal </w:t>
      </w:r>
      <w:r w:rsidR="00CB7530">
        <w:rPr>
          <w:lang w:val="en-US"/>
        </w:rPr>
        <w:t>k</w:t>
      </w:r>
      <w:r w:rsidR="00865A55" w:rsidRPr="00243BF3">
        <w:rPr>
          <w:lang w:val="en-US"/>
        </w:rPr>
        <w:t xml:space="preserve">nowledge and </w:t>
      </w:r>
      <w:r w:rsidR="00CB7530">
        <w:rPr>
          <w:lang w:val="en-US"/>
        </w:rPr>
        <w:t>t</w:t>
      </w:r>
      <w:r w:rsidR="00865A55" w:rsidRPr="00243BF3">
        <w:rPr>
          <w:lang w:val="en-US"/>
        </w:rPr>
        <w:t xml:space="preserve">raditional </w:t>
      </w:r>
      <w:r w:rsidR="00CB7530">
        <w:rPr>
          <w:lang w:val="en-US"/>
        </w:rPr>
        <w:t>m</w:t>
      </w:r>
      <w:r w:rsidR="00865A55" w:rsidRPr="00243BF3">
        <w:rPr>
          <w:lang w:val="en-US"/>
        </w:rPr>
        <w:t>edicines</w:t>
      </w:r>
      <w:bookmarkEnd w:id="14"/>
    </w:p>
    <w:p w14:paraId="67C4A664" w14:textId="778B9689" w:rsidR="00865A55" w:rsidRDefault="00865A55" w:rsidP="00865A55">
      <w:pPr>
        <w:pStyle w:val="NoSpacing"/>
        <w:spacing w:line="276" w:lineRule="auto"/>
        <w:ind w:left="68"/>
        <w:rPr>
          <w:rFonts w:ascii="Arial" w:eastAsia="Times New Roman" w:hAnsi="Arial" w:cs="Arial"/>
          <w:b w:val="0"/>
          <w:bCs/>
          <w:color w:val="000000" w:themeColor="text1"/>
          <w:spacing w:val="3"/>
          <w:sz w:val="22"/>
          <w:szCs w:val="22"/>
        </w:rPr>
      </w:pPr>
      <w:r w:rsidRPr="00D34662">
        <w:rPr>
          <w:rFonts w:ascii="Arial" w:eastAsia="Times New Roman" w:hAnsi="Arial" w:cs="Arial"/>
          <w:b w:val="0"/>
          <w:bCs/>
          <w:color w:val="000000" w:themeColor="text1"/>
          <w:spacing w:val="2"/>
          <w:sz w:val="22"/>
          <w:szCs w:val="22"/>
        </w:rPr>
        <w:t>T</w:t>
      </w:r>
      <w:r>
        <w:rPr>
          <w:rFonts w:ascii="Arial" w:eastAsia="Times New Roman" w:hAnsi="Arial" w:cs="Arial"/>
          <w:b w:val="0"/>
          <w:bCs/>
          <w:color w:val="000000" w:themeColor="text1"/>
          <w:spacing w:val="2"/>
          <w:sz w:val="22"/>
          <w:szCs w:val="22"/>
        </w:rPr>
        <w:t>radi</w:t>
      </w:r>
      <w:r w:rsidR="00733A88">
        <w:rPr>
          <w:rFonts w:ascii="Arial" w:eastAsia="Times New Roman" w:hAnsi="Arial" w:cs="Arial"/>
          <w:b w:val="0"/>
          <w:bCs/>
          <w:color w:val="000000" w:themeColor="text1"/>
          <w:spacing w:val="2"/>
          <w:sz w:val="22"/>
          <w:szCs w:val="22"/>
        </w:rPr>
        <w:t>ti</w:t>
      </w:r>
      <w:r>
        <w:rPr>
          <w:rFonts w:ascii="Arial" w:eastAsia="Times New Roman" w:hAnsi="Arial" w:cs="Arial"/>
          <w:b w:val="0"/>
          <w:bCs/>
          <w:color w:val="000000" w:themeColor="text1"/>
          <w:spacing w:val="2"/>
          <w:sz w:val="22"/>
          <w:szCs w:val="22"/>
        </w:rPr>
        <w:t xml:space="preserve">onal Knowledge (TK) and Traditional Medicine </w:t>
      </w:r>
      <w:r w:rsidRPr="00D34662">
        <w:rPr>
          <w:rFonts w:ascii="Arial" w:eastAsia="Times New Roman" w:hAnsi="Arial" w:cs="Arial"/>
          <w:b w:val="0"/>
          <w:bCs/>
          <w:color w:val="000000" w:themeColor="text1"/>
          <w:spacing w:val="2"/>
          <w:sz w:val="22"/>
          <w:szCs w:val="22"/>
        </w:rPr>
        <w:t>is not protected by patents, but t</w:t>
      </w:r>
      <w:r w:rsidRPr="00D34662">
        <w:rPr>
          <w:rFonts w:ascii="Arial" w:eastAsia="Times New Roman" w:hAnsi="Arial" w:cs="Arial"/>
          <w:b w:val="0"/>
          <w:bCs/>
          <w:color w:val="000000" w:themeColor="text1"/>
          <w:spacing w:val="3"/>
          <w:sz w:val="22"/>
          <w:szCs w:val="22"/>
        </w:rPr>
        <w:t>here is protection for some TK as folklore under copyright. There is no deliberate policy in place and the</w:t>
      </w:r>
      <w:r>
        <w:rPr>
          <w:rFonts w:ascii="Arial" w:eastAsia="Times New Roman" w:hAnsi="Arial" w:cs="Arial"/>
          <w:b w:val="0"/>
          <w:bCs/>
          <w:color w:val="000000" w:themeColor="text1"/>
          <w:spacing w:val="3"/>
          <w:sz w:val="22"/>
          <w:szCs w:val="22"/>
        </w:rPr>
        <w:t>re is</w:t>
      </w:r>
      <w:r w:rsidRPr="00D34662">
        <w:rPr>
          <w:rFonts w:ascii="Arial" w:eastAsia="Times New Roman" w:hAnsi="Arial" w:cs="Arial"/>
          <w:b w:val="0"/>
          <w:bCs/>
          <w:color w:val="000000" w:themeColor="text1"/>
          <w:spacing w:val="3"/>
          <w:sz w:val="22"/>
          <w:szCs w:val="22"/>
        </w:rPr>
        <w:t xml:space="preserve"> very low level of</w:t>
      </w:r>
      <w:r>
        <w:rPr>
          <w:rFonts w:ascii="Arial" w:eastAsia="Times New Roman" w:hAnsi="Arial" w:cs="Arial"/>
          <w:b w:val="0"/>
          <w:bCs/>
          <w:color w:val="000000" w:themeColor="text1"/>
          <w:spacing w:val="3"/>
          <w:sz w:val="22"/>
          <w:szCs w:val="22"/>
        </w:rPr>
        <w:t xml:space="preserve"> appreciation</w:t>
      </w:r>
      <w:r w:rsidRPr="00D34662">
        <w:rPr>
          <w:rFonts w:ascii="Arial" w:eastAsia="Times New Roman" w:hAnsi="Arial" w:cs="Arial"/>
          <w:b w:val="0"/>
          <w:bCs/>
          <w:color w:val="000000" w:themeColor="text1"/>
          <w:spacing w:val="3"/>
          <w:sz w:val="22"/>
          <w:szCs w:val="22"/>
        </w:rPr>
        <w:t xml:space="preserve"> of the importance of such policy</w:t>
      </w:r>
      <w:r>
        <w:rPr>
          <w:rFonts w:ascii="Arial" w:eastAsia="Times New Roman" w:hAnsi="Arial" w:cs="Arial"/>
          <w:b w:val="0"/>
          <w:bCs/>
          <w:color w:val="000000" w:themeColor="text1"/>
          <w:spacing w:val="3"/>
          <w:sz w:val="22"/>
          <w:szCs w:val="22"/>
        </w:rPr>
        <w:t xml:space="preserve"> in the public sector as well as amongst </w:t>
      </w:r>
      <w:r w:rsidRPr="00687C38">
        <w:rPr>
          <w:rFonts w:ascii="Arial" w:eastAsia="Times New Roman" w:hAnsi="Arial" w:cs="Arial"/>
          <w:b w:val="0"/>
          <w:bCs/>
          <w:color w:val="000000" w:themeColor="text1"/>
          <w:spacing w:val="3"/>
          <w:sz w:val="22"/>
          <w:szCs w:val="22"/>
        </w:rPr>
        <w:t xml:space="preserve">organized private sector organizations. </w:t>
      </w:r>
    </w:p>
    <w:p w14:paraId="1886702F" w14:textId="7975799D" w:rsidR="00865A55" w:rsidRPr="00243BF3" w:rsidRDefault="00EF2892" w:rsidP="00243BF3">
      <w:pPr>
        <w:pStyle w:val="Heading4"/>
        <w:rPr>
          <w:b w:val="0"/>
          <w:lang w:val="en-US"/>
        </w:rPr>
      </w:pPr>
      <w:bookmarkStart w:id="15" w:name="_Toc113272742"/>
      <w:r>
        <w:rPr>
          <w:lang w:val="en-US"/>
        </w:rPr>
        <w:t>2.1.5</w:t>
      </w:r>
      <w:r>
        <w:rPr>
          <w:lang w:val="en-US"/>
        </w:rPr>
        <w:tab/>
      </w:r>
      <w:r w:rsidR="00865A55" w:rsidRPr="00243BF3">
        <w:rPr>
          <w:lang w:val="en-US"/>
        </w:rPr>
        <w:t xml:space="preserve">International treaties, </w:t>
      </w:r>
      <w:r w:rsidR="0013613A" w:rsidRPr="00243BF3">
        <w:rPr>
          <w:lang w:val="en-US"/>
        </w:rPr>
        <w:t>agreements,</w:t>
      </w:r>
      <w:r w:rsidR="00865A55" w:rsidRPr="00243BF3">
        <w:rPr>
          <w:lang w:val="en-US"/>
        </w:rPr>
        <w:t xml:space="preserve"> and protocols</w:t>
      </w:r>
      <w:bookmarkEnd w:id="15"/>
    </w:p>
    <w:p w14:paraId="7238A376" w14:textId="058A1282" w:rsidR="00865A55" w:rsidRPr="00DB31AB" w:rsidRDefault="00865A55" w:rsidP="0073113C">
      <w:pPr>
        <w:pStyle w:val="ListParagraph"/>
        <w:numPr>
          <w:ilvl w:val="0"/>
          <w:numId w:val="16"/>
        </w:numPr>
        <w:spacing w:before="120" w:after="120" w:line="276" w:lineRule="auto"/>
        <w:ind w:left="567" w:hanging="425"/>
        <w:contextualSpacing w:val="0"/>
        <w:jc w:val="both"/>
        <w:rPr>
          <w:rFonts w:ascii="Arial" w:hAnsi="Arial" w:cs="Arial"/>
          <w:b/>
          <w:bCs/>
          <w:color w:val="000000" w:themeColor="text1"/>
        </w:rPr>
      </w:pPr>
      <w:r w:rsidRPr="00DB31AB">
        <w:rPr>
          <w:rFonts w:ascii="Arial" w:hAnsi="Arial" w:cs="Arial"/>
          <w:b/>
          <w:bCs/>
          <w:color w:val="000000" w:themeColor="text1"/>
        </w:rPr>
        <w:t>Industrial property rights</w:t>
      </w:r>
      <w:r>
        <w:rPr>
          <w:rFonts w:ascii="Arial" w:hAnsi="Arial" w:cs="Arial"/>
          <w:b/>
          <w:bCs/>
          <w:color w:val="000000" w:themeColor="text1"/>
        </w:rPr>
        <w:t xml:space="preserve">: </w:t>
      </w:r>
      <w:r w:rsidRPr="00DB31AB">
        <w:rPr>
          <w:rFonts w:ascii="Arial" w:hAnsi="Arial" w:cs="Arial"/>
          <w:color w:val="000000" w:themeColor="text1"/>
        </w:rPr>
        <w:t xml:space="preserve">For industrial property, Nigeria is a member of the WIPO, the Paris Convention for the protection of industrial property, the Nice Agreement Concerning the International Classification of Goods and Services for the Purposes of the Registration of Marks and </w:t>
      </w:r>
      <w:r w:rsidRPr="00DB31AB">
        <w:rPr>
          <w:rFonts w:ascii="Arial" w:hAnsi="Arial" w:cs="Arial"/>
          <w:color w:val="000000" w:themeColor="text1"/>
          <w:shd w:val="clear" w:color="auto" w:fill="FFFFFF"/>
        </w:rPr>
        <w:t>The </w:t>
      </w:r>
      <w:r w:rsidRPr="00DB31AB">
        <w:rPr>
          <w:rFonts w:ascii="Arial" w:hAnsi="Arial" w:cs="Arial"/>
          <w:color w:val="000000" w:themeColor="text1"/>
        </w:rPr>
        <w:t>Agreement on Trade-Related Aspects of Intellectual Property Rights (TRIPS) and the Patent Cooperation Treaty (PCT). Though Nigeria’s Industrial Property laws predates the TRIPS Agreement, they are substantially consistent with the fundamental provisions within the agreement. However, the absence of regulations for protection of trade secret, data bases, integrated circuits, geographical indications, remains a challenge to conformity with TRIPs.</w:t>
      </w:r>
      <w:r w:rsidRPr="00DB31AB">
        <w:rPr>
          <w:rFonts w:ascii="Arial" w:hAnsi="Arial" w:cs="Arial"/>
          <w:color w:val="000000" w:themeColor="text1"/>
          <w:shd w:val="clear" w:color="auto" w:fill="FFFFFF"/>
        </w:rPr>
        <w:t xml:space="preserve"> Although there </w:t>
      </w:r>
      <w:r w:rsidRPr="00DB31AB">
        <w:rPr>
          <w:rFonts w:ascii="Arial" w:hAnsi="Arial" w:cs="Arial"/>
          <w:color w:val="000000" w:themeColor="text1"/>
        </w:rPr>
        <w:t xml:space="preserve">are some Bills at the National </w:t>
      </w:r>
      <w:r w:rsidRPr="00DB31AB">
        <w:rPr>
          <w:rFonts w:ascii="Arial" w:hAnsi="Arial" w:cs="Arial"/>
          <w:color w:val="000000" w:themeColor="text1"/>
        </w:rPr>
        <w:lastRenderedPageBreak/>
        <w:t xml:space="preserve">Assembly seeking to align Nigerian laws to her treaty obligations, the domestication of TRIPS into our IP landscape has been a source of doubt and controversy amongst stakeholders. Another area of treaty compliance is section 31 of </w:t>
      </w:r>
      <w:r w:rsidR="0013613A" w:rsidRPr="00DB31AB">
        <w:rPr>
          <w:rFonts w:ascii="Arial" w:hAnsi="Arial" w:cs="Arial"/>
          <w:color w:val="000000" w:themeColor="text1"/>
        </w:rPr>
        <w:t>Trademarks</w:t>
      </w:r>
      <w:r w:rsidRPr="00DB31AB">
        <w:rPr>
          <w:rFonts w:ascii="Arial" w:hAnsi="Arial" w:cs="Arial"/>
          <w:color w:val="000000" w:themeColor="text1"/>
        </w:rPr>
        <w:t xml:space="preserve"> Act which seems to be at variance with Article 14.3 of TRIPS that provides for a </w:t>
      </w:r>
      <w:r w:rsidR="00786DAE" w:rsidRPr="00DB31AB">
        <w:rPr>
          <w:rFonts w:ascii="Arial" w:hAnsi="Arial" w:cs="Arial"/>
          <w:color w:val="000000" w:themeColor="text1"/>
        </w:rPr>
        <w:t>three-year</w:t>
      </w:r>
      <w:r w:rsidRPr="00DB31AB">
        <w:rPr>
          <w:rFonts w:ascii="Arial" w:hAnsi="Arial" w:cs="Arial"/>
          <w:color w:val="000000" w:themeColor="text1"/>
          <w:shd w:val="clear" w:color="auto" w:fill="FFFFFF"/>
        </w:rPr>
        <w:t xml:space="preserve"> period after that filing date before failure to realize an intent to use is allowed as the ground for refusing the application.</w:t>
      </w:r>
      <w:r w:rsidRPr="00DB31AB">
        <w:rPr>
          <w:rFonts w:ascii="Arial" w:hAnsi="Arial" w:cs="Arial"/>
          <w:color w:val="000000" w:themeColor="text1"/>
        </w:rPr>
        <w:t xml:space="preserve"> There is also the issue of lack of provision for the registration of service marks under the Act as against the provisions of Articles 15.1 and 16.2 of the TRIPS agreement. </w:t>
      </w:r>
    </w:p>
    <w:p w14:paraId="01E3D1FE" w14:textId="35087284" w:rsidR="00865A55" w:rsidRPr="00DB31AB" w:rsidRDefault="00865A55" w:rsidP="0073113C">
      <w:pPr>
        <w:pStyle w:val="ListParagraph"/>
        <w:numPr>
          <w:ilvl w:val="0"/>
          <w:numId w:val="16"/>
        </w:numPr>
        <w:spacing w:before="120" w:after="120" w:line="276" w:lineRule="auto"/>
        <w:ind w:left="567" w:hanging="425"/>
        <w:contextualSpacing w:val="0"/>
        <w:jc w:val="both"/>
        <w:rPr>
          <w:rFonts w:ascii="Arial" w:hAnsi="Arial" w:cs="Arial"/>
          <w:b/>
          <w:bCs/>
          <w:color w:val="000000" w:themeColor="text1"/>
        </w:rPr>
      </w:pPr>
      <w:r w:rsidRPr="00DB31AB">
        <w:rPr>
          <w:rFonts w:ascii="Arial" w:hAnsi="Arial" w:cs="Arial"/>
          <w:b/>
          <w:bCs/>
          <w:color w:val="000000" w:themeColor="text1"/>
        </w:rPr>
        <w:t>Copyright and related rights</w:t>
      </w:r>
      <w:r>
        <w:rPr>
          <w:rFonts w:ascii="Arial" w:hAnsi="Arial" w:cs="Arial"/>
          <w:b/>
          <w:bCs/>
          <w:color w:val="000000" w:themeColor="text1"/>
        </w:rPr>
        <w:t xml:space="preserve">: </w:t>
      </w:r>
      <w:r w:rsidRPr="00DB31AB">
        <w:rPr>
          <w:rFonts w:ascii="Arial" w:eastAsia="SimSun" w:hAnsi="Arial" w:cs="Arial"/>
          <w:bCs/>
          <w:lang w:eastAsia="zh-CN"/>
        </w:rPr>
        <w:t xml:space="preserve">The </w:t>
      </w:r>
      <w:r w:rsidRPr="00DB31AB">
        <w:rPr>
          <w:rFonts w:ascii="Arial" w:eastAsia="SimSun" w:hAnsi="Arial" w:cs="Arial"/>
          <w:lang w:eastAsia="zh-CN"/>
        </w:rPr>
        <w:t>International Treaties and Conventions related to copyright are:</w:t>
      </w:r>
      <w:r w:rsidR="00E03A3E">
        <w:rPr>
          <w:rFonts w:ascii="Arial" w:eastAsia="SimSun" w:hAnsi="Arial" w:cs="Arial"/>
          <w:lang w:eastAsia="zh-CN"/>
        </w:rPr>
        <w:t xml:space="preserve"> </w:t>
      </w:r>
      <w:r w:rsidRPr="00DB31AB">
        <w:rPr>
          <w:rFonts w:ascii="Arial" w:eastAsia="SimSun" w:hAnsi="Arial" w:cs="Arial"/>
          <w:lang w:eastAsia="zh-CN"/>
        </w:rPr>
        <w:t>the Berne Convention, the Universal Copyright Convention (UCC), the International Convention for the Protection of Performers Producers of Phonograms and Broadcasting Organizations (Rome Convention) 1961, the WIPO Copyright Treaty (WCT), the WIPO Performances and Phonograms Treaty (WPPT), the Beijing Treaty on Audiovisual Performances, the Marrakesh Treaty and the Trade Related Aspect of Intellectual Property (TRIPS) Agreement. However, being international law, the impact of some of their provisions on Intellectual Property in Nigeria will only be to the extent of their domestication, which is a constitutional requirement in Nigeria.</w:t>
      </w:r>
      <w:r w:rsidR="00E03A3E">
        <w:rPr>
          <w:rFonts w:ascii="Arial" w:eastAsia="SimSun" w:hAnsi="Arial" w:cs="Arial"/>
          <w:lang w:eastAsia="zh-CN"/>
        </w:rPr>
        <w:t xml:space="preserve"> </w:t>
      </w:r>
      <w:r w:rsidRPr="00DB31AB">
        <w:rPr>
          <w:rFonts w:ascii="Arial" w:eastAsia="SimSun" w:hAnsi="Arial" w:cs="Arial"/>
          <w:lang w:eastAsia="zh-CN"/>
        </w:rPr>
        <w:t xml:space="preserve">Unfortunately, some of these treaties have not been domesticated in accordance with Nigeria’s constitutional requirement, and </w:t>
      </w:r>
      <w:r w:rsidRPr="00DB31AB">
        <w:rPr>
          <w:rFonts w:ascii="Arial" w:eastAsia="SimSun" w:hAnsi="Arial" w:cs="Arial"/>
          <w:i/>
          <w:lang w:eastAsia="zh-CN"/>
        </w:rPr>
        <w:t>ipso facto</w:t>
      </w:r>
      <w:r w:rsidRPr="00DB31AB">
        <w:rPr>
          <w:rFonts w:ascii="Arial" w:eastAsia="SimSun" w:hAnsi="Arial" w:cs="Arial"/>
          <w:lang w:eastAsia="zh-CN"/>
        </w:rPr>
        <w:t xml:space="preserve"> have not become operative in the country.</w:t>
      </w:r>
      <w:r w:rsidRPr="00DB31AB">
        <w:rPr>
          <w:rFonts w:ascii="Arial" w:hAnsi="Arial" w:cs="Arial"/>
          <w:color w:val="000000" w:themeColor="text1"/>
        </w:rPr>
        <w:t xml:space="preserve"> </w:t>
      </w:r>
    </w:p>
    <w:p w14:paraId="1BFBB4F3" w14:textId="77777777" w:rsidR="00865A55" w:rsidRPr="00DB31AB" w:rsidRDefault="00865A55" w:rsidP="0073113C">
      <w:pPr>
        <w:pStyle w:val="ListParagraph"/>
        <w:numPr>
          <w:ilvl w:val="0"/>
          <w:numId w:val="16"/>
        </w:numPr>
        <w:spacing w:before="120" w:after="120" w:line="276" w:lineRule="auto"/>
        <w:ind w:left="567" w:hanging="425"/>
        <w:contextualSpacing w:val="0"/>
        <w:jc w:val="both"/>
        <w:rPr>
          <w:rFonts w:ascii="Arial" w:hAnsi="Arial" w:cs="Arial"/>
          <w:b/>
          <w:bCs/>
          <w:color w:val="000000" w:themeColor="text1"/>
        </w:rPr>
      </w:pPr>
      <w:r w:rsidRPr="00DB31AB">
        <w:rPr>
          <w:rFonts w:ascii="Arial" w:hAnsi="Arial" w:cs="Arial"/>
          <w:b/>
          <w:bCs/>
          <w:color w:val="000000" w:themeColor="text1"/>
        </w:rPr>
        <w:t>Plant Variety Protection</w:t>
      </w:r>
      <w:r>
        <w:rPr>
          <w:rFonts w:ascii="Arial" w:hAnsi="Arial" w:cs="Arial"/>
          <w:b/>
          <w:bCs/>
          <w:color w:val="000000" w:themeColor="text1"/>
        </w:rPr>
        <w:t>:</w:t>
      </w:r>
      <w:r>
        <w:rPr>
          <w:rFonts w:ascii="Arial" w:eastAsia="SimSun" w:hAnsi="Arial" w:cs="Arial"/>
          <w:bCs/>
          <w:lang w:eastAsia="zh-CN"/>
        </w:rPr>
        <w:t xml:space="preserve"> </w:t>
      </w:r>
      <w:r w:rsidRPr="00DB31AB">
        <w:rPr>
          <w:rFonts w:ascii="Arial" w:eastAsia="SimSun" w:hAnsi="Arial" w:cs="Arial"/>
          <w:bCs/>
          <w:lang w:eastAsia="zh-CN"/>
        </w:rPr>
        <w:t>With the enactment of the PVP Act (2021), Nigeria will now need to consider joining UPOV.</w:t>
      </w:r>
    </w:p>
    <w:p w14:paraId="6E91B300" w14:textId="77777777" w:rsidR="00865A55" w:rsidRPr="00243BF3" w:rsidRDefault="00865A55" w:rsidP="00243BF3">
      <w:pPr>
        <w:pStyle w:val="Heading3"/>
      </w:pPr>
      <w:bookmarkStart w:id="16" w:name="_Toc113272743"/>
      <w:r w:rsidRPr="00243BF3">
        <w:t>2.2. Institutional framework for the administration of intellectual property rights</w:t>
      </w:r>
      <w:bookmarkEnd w:id="16"/>
    </w:p>
    <w:p w14:paraId="488E67EA" w14:textId="38AC3F77" w:rsidR="00865A55" w:rsidRPr="00243BF3" w:rsidRDefault="00865A55" w:rsidP="00243BF3">
      <w:pPr>
        <w:pStyle w:val="Heading4"/>
        <w:rPr>
          <w:b w:val="0"/>
          <w:lang w:val="en-US"/>
        </w:rPr>
      </w:pPr>
      <w:bookmarkStart w:id="17" w:name="_Toc113272744"/>
      <w:r w:rsidRPr="00243BF3">
        <w:rPr>
          <w:lang w:val="en-US"/>
        </w:rPr>
        <w:t>2.2.1</w:t>
      </w:r>
      <w:r w:rsidR="00EF2892">
        <w:rPr>
          <w:lang w:val="en-US"/>
        </w:rPr>
        <w:tab/>
      </w:r>
      <w:r w:rsidRPr="00243BF3">
        <w:rPr>
          <w:lang w:val="en-US"/>
        </w:rPr>
        <w:t>Patents and Designs Registry (PDR)</w:t>
      </w:r>
      <w:bookmarkEnd w:id="17"/>
    </w:p>
    <w:p w14:paraId="069FE902" w14:textId="52369F6E" w:rsidR="003A1E71" w:rsidRDefault="00865A55" w:rsidP="00243BF3">
      <w:pPr>
        <w:spacing w:after="120" w:line="276" w:lineRule="auto"/>
        <w:jc w:val="both"/>
        <w:rPr>
          <w:rFonts w:ascii="Arial" w:hAnsi="Arial" w:cs="Arial"/>
          <w:color w:val="000000" w:themeColor="text1"/>
        </w:rPr>
      </w:pPr>
      <w:r w:rsidRPr="003A1E71">
        <w:rPr>
          <w:rFonts w:ascii="Arial" w:hAnsi="Arial" w:cs="Arial"/>
          <w:color w:val="000000" w:themeColor="text1"/>
        </w:rPr>
        <w:t>The Patents and Designs Registry (PDR) is set up pursuant to the Patents and Designs Act</w:t>
      </w:r>
      <w:r w:rsidR="0016417E" w:rsidRPr="003A1E71">
        <w:rPr>
          <w:rFonts w:ascii="Arial" w:hAnsi="Arial" w:cs="Arial"/>
          <w:color w:val="000000" w:themeColor="text1"/>
        </w:rPr>
        <w:t>.</w:t>
      </w:r>
      <w:r w:rsidRPr="003A1E71">
        <w:rPr>
          <w:rStyle w:val="FootnoteReference"/>
          <w:rFonts w:ascii="Arial" w:hAnsi="Arial" w:cs="Arial"/>
          <w:color w:val="000000" w:themeColor="text1"/>
        </w:rPr>
        <w:footnoteReference w:id="11"/>
      </w:r>
      <w:r w:rsidRPr="003A1E71">
        <w:rPr>
          <w:rFonts w:ascii="Arial" w:hAnsi="Arial" w:cs="Arial"/>
          <w:color w:val="000000" w:themeColor="text1"/>
        </w:rPr>
        <w:t xml:space="preserve"> PDR</w:t>
      </w:r>
      <w:r w:rsidR="00233D52">
        <w:rPr>
          <w:rFonts w:ascii="Arial" w:hAnsi="Arial" w:cs="Arial"/>
          <w:color w:val="000000" w:themeColor="text1"/>
          <w:lang w:val="en-US"/>
        </w:rPr>
        <w:t xml:space="preserve"> </w:t>
      </w:r>
      <w:r w:rsidR="00324A65" w:rsidRPr="003A1E71">
        <w:rPr>
          <w:rFonts w:ascii="Arial" w:hAnsi="Arial" w:cs="Arial"/>
          <w:color w:val="000000" w:themeColor="text1"/>
        </w:rPr>
        <w:t xml:space="preserve">is mandated to </w:t>
      </w:r>
      <w:r w:rsidR="00B07A75" w:rsidRPr="003A1E71">
        <w:rPr>
          <w:rFonts w:ascii="Arial" w:hAnsi="Arial" w:cs="Arial"/>
          <w:color w:val="000000" w:themeColor="text1"/>
        </w:rPr>
        <w:t>a</w:t>
      </w:r>
      <w:r w:rsidR="004B56A8" w:rsidRPr="003A1E71">
        <w:rPr>
          <w:rFonts w:ascii="Arial" w:hAnsi="Arial" w:cs="Arial"/>
          <w:color w:val="000000" w:themeColor="text1"/>
        </w:rPr>
        <w:t xml:space="preserve">dminister, </w:t>
      </w:r>
      <w:r w:rsidR="00B07A75" w:rsidRPr="003A1E71">
        <w:rPr>
          <w:rFonts w:ascii="Arial" w:hAnsi="Arial" w:cs="Arial"/>
          <w:color w:val="000000" w:themeColor="text1"/>
        </w:rPr>
        <w:t>p</w:t>
      </w:r>
      <w:r w:rsidR="00324A65" w:rsidRPr="003A1E71">
        <w:rPr>
          <w:rFonts w:ascii="Arial" w:hAnsi="Arial" w:cs="Arial"/>
          <w:color w:val="000000" w:themeColor="text1"/>
        </w:rPr>
        <w:t xml:space="preserve">rotect, </w:t>
      </w:r>
      <w:r w:rsidR="00B07A75" w:rsidRPr="003A1E71">
        <w:rPr>
          <w:rFonts w:ascii="Arial" w:hAnsi="Arial" w:cs="Arial"/>
          <w:color w:val="000000" w:themeColor="text1"/>
        </w:rPr>
        <w:t>p</w:t>
      </w:r>
      <w:r w:rsidR="004B56A8" w:rsidRPr="003A1E71">
        <w:rPr>
          <w:rFonts w:ascii="Arial" w:hAnsi="Arial" w:cs="Arial"/>
          <w:color w:val="000000" w:themeColor="text1"/>
        </w:rPr>
        <w:t>romote and</w:t>
      </w:r>
      <w:r w:rsidR="00324A65" w:rsidRPr="003A1E71">
        <w:rPr>
          <w:rFonts w:ascii="Arial" w:hAnsi="Arial" w:cs="Arial"/>
          <w:color w:val="000000" w:themeColor="text1"/>
        </w:rPr>
        <w:t xml:space="preserve"> regulate Patents and Industrial Designs System in Nigeria. In the administration of Patents and Designs Right, the PDR operate</w:t>
      </w:r>
      <w:r w:rsidR="00D87FBC" w:rsidRPr="003A1E71">
        <w:rPr>
          <w:rFonts w:ascii="Arial" w:hAnsi="Arial" w:cs="Arial"/>
          <w:color w:val="000000" w:themeColor="text1"/>
        </w:rPr>
        <w:t>s</w:t>
      </w:r>
      <w:r w:rsidR="00324A65" w:rsidRPr="003A1E71">
        <w:rPr>
          <w:rFonts w:ascii="Arial" w:hAnsi="Arial" w:cs="Arial"/>
          <w:color w:val="000000" w:themeColor="text1"/>
        </w:rPr>
        <w:t xml:space="preserve"> a pre-registration and post registration grant system. For the pre-registration</w:t>
      </w:r>
      <w:r w:rsidR="00D87FBC" w:rsidRPr="003A1E71">
        <w:rPr>
          <w:rFonts w:ascii="Arial" w:hAnsi="Arial" w:cs="Arial"/>
          <w:color w:val="000000" w:themeColor="text1"/>
        </w:rPr>
        <w:t>, the PDR</w:t>
      </w:r>
      <w:r w:rsidR="00324A65" w:rsidRPr="003A1E71">
        <w:rPr>
          <w:rFonts w:ascii="Arial" w:hAnsi="Arial" w:cs="Arial"/>
          <w:color w:val="000000" w:themeColor="text1"/>
        </w:rPr>
        <w:t xml:space="preserve"> administer</w:t>
      </w:r>
      <w:r w:rsidR="00007DC7" w:rsidRPr="003A1E71">
        <w:rPr>
          <w:rFonts w:ascii="Arial" w:hAnsi="Arial" w:cs="Arial"/>
          <w:color w:val="000000" w:themeColor="text1"/>
        </w:rPr>
        <w:t>s</w:t>
      </w:r>
      <w:r w:rsidR="00324A65" w:rsidRPr="003A1E71">
        <w:rPr>
          <w:rFonts w:ascii="Arial" w:hAnsi="Arial" w:cs="Arial"/>
          <w:color w:val="000000" w:themeColor="text1"/>
        </w:rPr>
        <w:t xml:space="preserve"> the </w:t>
      </w:r>
      <w:r w:rsidRPr="003A1E71">
        <w:rPr>
          <w:rFonts w:ascii="Arial" w:hAnsi="Arial" w:cs="Arial"/>
          <w:color w:val="000000" w:themeColor="text1"/>
        </w:rPr>
        <w:t>grant of certificates for patents and designs</w:t>
      </w:r>
      <w:r w:rsidR="00D87FBC" w:rsidRPr="003A1E71">
        <w:rPr>
          <w:rFonts w:ascii="Arial" w:hAnsi="Arial" w:cs="Arial"/>
          <w:color w:val="000000" w:themeColor="text1"/>
        </w:rPr>
        <w:t xml:space="preserve"> </w:t>
      </w:r>
      <w:r w:rsidR="004B56A8" w:rsidRPr="003A1E71">
        <w:rPr>
          <w:rFonts w:ascii="Arial" w:hAnsi="Arial" w:cs="Arial"/>
          <w:color w:val="000000" w:themeColor="text1"/>
        </w:rPr>
        <w:t xml:space="preserve">for local patent applications and </w:t>
      </w:r>
      <w:r w:rsidR="00324A65" w:rsidRPr="003A1E71">
        <w:rPr>
          <w:rFonts w:ascii="Arial" w:hAnsi="Arial" w:cs="Arial"/>
          <w:color w:val="000000" w:themeColor="text1"/>
        </w:rPr>
        <w:t>foreign/convention applications</w:t>
      </w:r>
      <w:r w:rsidRPr="003A1E71">
        <w:rPr>
          <w:rFonts w:ascii="Arial" w:hAnsi="Arial" w:cs="Arial"/>
          <w:color w:val="000000" w:themeColor="text1"/>
        </w:rPr>
        <w:t>.</w:t>
      </w:r>
      <w:r w:rsidRPr="003A1E71">
        <w:rPr>
          <w:rStyle w:val="FootnoteReference"/>
          <w:rFonts w:ascii="Arial" w:hAnsi="Arial" w:cs="Arial"/>
          <w:color w:val="000000" w:themeColor="text1"/>
        </w:rPr>
        <w:footnoteReference w:id="12"/>
      </w:r>
      <w:r w:rsidR="00E03A3E">
        <w:rPr>
          <w:rFonts w:ascii="Arial" w:hAnsi="Arial" w:cs="Arial"/>
          <w:color w:val="000000" w:themeColor="text1"/>
        </w:rPr>
        <w:t xml:space="preserve"> </w:t>
      </w:r>
      <w:r w:rsidR="004B56A8" w:rsidRPr="003A1E71">
        <w:rPr>
          <w:rFonts w:ascii="Arial" w:hAnsi="Arial" w:cs="Arial"/>
          <w:color w:val="000000" w:themeColor="text1"/>
        </w:rPr>
        <w:t xml:space="preserve">It </w:t>
      </w:r>
      <w:r w:rsidR="00324A65" w:rsidRPr="003A1E71">
        <w:rPr>
          <w:rFonts w:ascii="Arial" w:hAnsi="Arial" w:cs="Arial"/>
          <w:color w:val="000000" w:themeColor="text1"/>
        </w:rPr>
        <w:t>grant</w:t>
      </w:r>
      <w:r w:rsidR="00D87FBC" w:rsidRPr="003A1E71">
        <w:rPr>
          <w:rFonts w:ascii="Arial" w:hAnsi="Arial" w:cs="Arial"/>
          <w:color w:val="000000" w:themeColor="text1"/>
        </w:rPr>
        <w:t>s</w:t>
      </w:r>
      <w:r w:rsidR="00324A65" w:rsidRPr="003A1E71">
        <w:rPr>
          <w:rFonts w:ascii="Arial" w:hAnsi="Arial" w:cs="Arial"/>
          <w:color w:val="000000" w:themeColor="text1"/>
        </w:rPr>
        <w:t xml:space="preserve"> Industrial Designs </w:t>
      </w:r>
      <w:r w:rsidR="00007DC7" w:rsidRPr="003A1E71">
        <w:rPr>
          <w:rFonts w:ascii="Arial" w:hAnsi="Arial" w:cs="Arial"/>
          <w:color w:val="000000" w:themeColor="text1"/>
        </w:rPr>
        <w:t xml:space="preserve">Right </w:t>
      </w:r>
      <w:r w:rsidR="00324A65" w:rsidRPr="003A1E71">
        <w:rPr>
          <w:rFonts w:ascii="Arial" w:hAnsi="Arial" w:cs="Arial"/>
          <w:color w:val="000000" w:themeColor="text1"/>
        </w:rPr>
        <w:t>to textile and non</w:t>
      </w:r>
      <w:r w:rsidR="00D87FBC" w:rsidRPr="003A1E71">
        <w:rPr>
          <w:rFonts w:ascii="Arial" w:hAnsi="Arial" w:cs="Arial"/>
          <w:color w:val="000000" w:themeColor="text1"/>
        </w:rPr>
        <w:t>-</w:t>
      </w:r>
      <w:r w:rsidR="00324A65" w:rsidRPr="003A1E71">
        <w:rPr>
          <w:rFonts w:ascii="Arial" w:hAnsi="Arial" w:cs="Arial"/>
          <w:color w:val="000000" w:themeColor="text1"/>
        </w:rPr>
        <w:t>textile designs</w:t>
      </w:r>
      <w:r w:rsidR="00D87FBC" w:rsidRPr="003A1E71">
        <w:rPr>
          <w:rFonts w:ascii="Arial" w:hAnsi="Arial" w:cs="Arial"/>
          <w:color w:val="000000" w:themeColor="text1"/>
        </w:rPr>
        <w:t xml:space="preserve">. </w:t>
      </w:r>
      <w:r w:rsidR="004B56A8" w:rsidRPr="003A1E71">
        <w:rPr>
          <w:rFonts w:ascii="Arial" w:hAnsi="Arial" w:cs="Arial"/>
          <w:color w:val="000000" w:themeColor="text1"/>
        </w:rPr>
        <w:t>For the post registration</w:t>
      </w:r>
      <w:r w:rsidR="00D87FBC" w:rsidRPr="003A1E71">
        <w:rPr>
          <w:rFonts w:ascii="Arial" w:hAnsi="Arial" w:cs="Arial"/>
          <w:color w:val="000000" w:themeColor="text1"/>
        </w:rPr>
        <w:t xml:space="preserve">, the PDR </w:t>
      </w:r>
      <w:r w:rsidR="004B56A8" w:rsidRPr="003A1E71">
        <w:rPr>
          <w:rFonts w:ascii="Arial" w:hAnsi="Arial" w:cs="Arial"/>
          <w:color w:val="000000" w:themeColor="text1"/>
        </w:rPr>
        <w:t xml:space="preserve">grants Recordals, </w:t>
      </w:r>
      <w:r w:rsidR="00D87FBC" w:rsidRPr="003A1E71">
        <w:rPr>
          <w:rFonts w:ascii="Arial" w:hAnsi="Arial" w:cs="Arial"/>
          <w:color w:val="000000" w:themeColor="text1"/>
        </w:rPr>
        <w:t>including r</w:t>
      </w:r>
      <w:r w:rsidR="004B56A8" w:rsidRPr="003A1E71">
        <w:rPr>
          <w:rFonts w:ascii="Arial" w:hAnsi="Arial" w:cs="Arial"/>
          <w:color w:val="000000" w:themeColor="text1"/>
        </w:rPr>
        <w:t xml:space="preserve">enewal of rights, registration of </w:t>
      </w:r>
      <w:r w:rsidRPr="003A1E71">
        <w:rPr>
          <w:rFonts w:ascii="Arial" w:hAnsi="Arial" w:cs="Arial"/>
          <w:color w:val="000000" w:themeColor="text1"/>
        </w:rPr>
        <w:t>assignments</w:t>
      </w:r>
      <w:r w:rsidR="004B56A8" w:rsidRPr="003A1E71">
        <w:rPr>
          <w:rFonts w:ascii="Arial" w:hAnsi="Arial" w:cs="Arial"/>
          <w:color w:val="000000" w:themeColor="text1"/>
        </w:rPr>
        <w:t xml:space="preserve">, licenses and </w:t>
      </w:r>
      <w:r w:rsidR="003A1E71" w:rsidRPr="003A1E71">
        <w:rPr>
          <w:rFonts w:ascii="Arial" w:hAnsi="Arial" w:cs="Arial"/>
          <w:color w:val="000000" w:themeColor="text1"/>
        </w:rPr>
        <w:t>mortgages of</w:t>
      </w:r>
      <w:r w:rsidR="004B56A8" w:rsidRPr="003A1E71">
        <w:rPr>
          <w:rFonts w:ascii="Arial" w:hAnsi="Arial" w:cs="Arial"/>
          <w:color w:val="000000" w:themeColor="text1"/>
        </w:rPr>
        <w:t xml:space="preserve"> patents and designs right, change of particulars of patents and designs right after issuance of certificate. </w:t>
      </w:r>
      <w:r w:rsidR="00C17FCB" w:rsidRPr="003A1E71">
        <w:rPr>
          <w:rFonts w:ascii="Arial" w:hAnsi="Arial" w:cs="Arial"/>
          <w:color w:val="000000" w:themeColor="text1"/>
        </w:rPr>
        <w:t xml:space="preserve">It also manages the Patents and Designs Database. </w:t>
      </w:r>
    </w:p>
    <w:p w14:paraId="252BE559" w14:textId="448F13B6" w:rsidR="00074D97" w:rsidRPr="003A1E71" w:rsidRDefault="004B56A8" w:rsidP="00243BF3">
      <w:pPr>
        <w:spacing w:after="120" w:line="276" w:lineRule="auto"/>
        <w:jc w:val="both"/>
        <w:rPr>
          <w:rFonts w:ascii="Arial" w:hAnsi="Arial" w:cs="Arial"/>
          <w:color w:val="000000" w:themeColor="text1"/>
        </w:rPr>
      </w:pPr>
      <w:r w:rsidRPr="003A1E71">
        <w:rPr>
          <w:rFonts w:ascii="Arial" w:hAnsi="Arial" w:cs="Arial"/>
          <w:color w:val="000000" w:themeColor="text1"/>
        </w:rPr>
        <w:t xml:space="preserve">For the </w:t>
      </w:r>
      <w:r w:rsidR="00007DC7" w:rsidRPr="003A1E71">
        <w:rPr>
          <w:rFonts w:ascii="Arial" w:hAnsi="Arial" w:cs="Arial"/>
          <w:color w:val="000000" w:themeColor="text1"/>
        </w:rPr>
        <w:t>p</w:t>
      </w:r>
      <w:r w:rsidRPr="003A1E71">
        <w:rPr>
          <w:rFonts w:ascii="Arial" w:hAnsi="Arial" w:cs="Arial"/>
          <w:color w:val="000000" w:themeColor="text1"/>
        </w:rPr>
        <w:t xml:space="preserve">rotection of Patents and Designs, it grants a limited period of monopoly to the applicant of these right within which there can recoup the cost </w:t>
      </w:r>
      <w:r w:rsidR="003A1E71" w:rsidRPr="003A1E71">
        <w:rPr>
          <w:rFonts w:ascii="Arial" w:hAnsi="Arial" w:cs="Arial"/>
          <w:color w:val="000000" w:themeColor="text1"/>
        </w:rPr>
        <w:t>of their</w:t>
      </w:r>
      <w:r w:rsidRPr="003A1E71">
        <w:rPr>
          <w:rFonts w:ascii="Arial" w:hAnsi="Arial" w:cs="Arial"/>
          <w:color w:val="000000" w:themeColor="text1"/>
        </w:rPr>
        <w:t xml:space="preserve"> investment in </w:t>
      </w:r>
      <w:r w:rsidRPr="003A1E71">
        <w:rPr>
          <w:rFonts w:ascii="Arial" w:hAnsi="Arial" w:cs="Arial"/>
          <w:color w:val="000000" w:themeColor="text1"/>
        </w:rPr>
        <w:lastRenderedPageBreak/>
        <w:t>their intellectual creation, subject to payment of renewal fees</w:t>
      </w:r>
      <w:r w:rsidR="00007DC7" w:rsidRPr="003A1E71">
        <w:rPr>
          <w:rFonts w:ascii="Arial" w:hAnsi="Arial" w:cs="Arial"/>
          <w:color w:val="000000" w:themeColor="text1"/>
        </w:rPr>
        <w:t xml:space="preserve"> when due</w:t>
      </w:r>
      <w:r w:rsidRPr="003A1E71">
        <w:rPr>
          <w:rFonts w:ascii="Arial" w:hAnsi="Arial" w:cs="Arial"/>
          <w:color w:val="000000" w:themeColor="text1"/>
        </w:rPr>
        <w:t>. For promotion of Patents and Industrial Designs rights, the PDR organizes periodic sensitization program</w:t>
      </w:r>
      <w:r w:rsidR="00D87FBC" w:rsidRPr="003A1E71">
        <w:rPr>
          <w:rFonts w:ascii="Arial" w:hAnsi="Arial" w:cs="Arial"/>
          <w:color w:val="000000" w:themeColor="text1"/>
        </w:rPr>
        <w:t>mes</w:t>
      </w:r>
      <w:r w:rsidRPr="003A1E71">
        <w:rPr>
          <w:rFonts w:ascii="Arial" w:hAnsi="Arial" w:cs="Arial"/>
          <w:color w:val="000000" w:themeColor="text1"/>
        </w:rPr>
        <w:t xml:space="preserve"> with the </w:t>
      </w:r>
      <w:r w:rsidR="00781270" w:rsidRPr="003A1E71">
        <w:rPr>
          <w:rFonts w:ascii="Arial" w:hAnsi="Arial" w:cs="Arial"/>
          <w:color w:val="000000" w:themeColor="text1"/>
        </w:rPr>
        <w:t>Universities</w:t>
      </w:r>
      <w:r w:rsidRPr="003A1E71">
        <w:rPr>
          <w:rFonts w:ascii="Arial" w:hAnsi="Arial" w:cs="Arial"/>
          <w:color w:val="000000" w:themeColor="text1"/>
        </w:rPr>
        <w:t xml:space="preserve"> and Intellectual Property Hubs on Intellectual Property</w:t>
      </w:r>
      <w:r w:rsidR="00D87FBC" w:rsidRPr="003A1E71">
        <w:rPr>
          <w:rFonts w:ascii="Arial" w:hAnsi="Arial" w:cs="Arial"/>
          <w:color w:val="000000" w:themeColor="text1"/>
        </w:rPr>
        <w:t xml:space="preserve">. </w:t>
      </w:r>
      <w:r w:rsidRPr="003A1E71">
        <w:rPr>
          <w:rFonts w:ascii="Arial" w:hAnsi="Arial" w:cs="Arial"/>
          <w:color w:val="000000" w:themeColor="text1"/>
        </w:rPr>
        <w:t xml:space="preserve">It also collaborates with WIPO, European Patents Office (EPO) </w:t>
      </w:r>
      <w:r w:rsidR="00781270" w:rsidRPr="003A1E71">
        <w:rPr>
          <w:rFonts w:ascii="Arial" w:hAnsi="Arial" w:cs="Arial"/>
          <w:color w:val="000000" w:themeColor="text1"/>
        </w:rPr>
        <w:t>and</w:t>
      </w:r>
      <w:r w:rsidRPr="003A1E71">
        <w:rPr>
          <w:rFonts w:ascii="Arial" w:hAnsi="Arial" w:cs="Arial"/>
          <w:color w:val="000000" w:themeColor="text1"/>
        </w:rPr>
        <w:t xml:space="preserve"> United State Trademarks &amp; Patents Office (USPTO) to organize customized trainings on IP for different sector of the society depending on their needs and demand. </w:t>
      </w:r>
      <w:r w:rsidR="00007DC7" w:rsidRPr="003A1E71">
        <w:rPr>
          <w:rFonts w:ascii="Arial" w:hAnsi="Arial" w:cs="Arial"/>
          <w:color w:val="000000" w:themeColor="text1"/>
        </w:rPr>
        <w:t>The PD</w:t>
      </w:r>
      <w:r w:rsidR="00781270" w:rsidRPr="003A1E71">
        <w:rPr>
          <w:rFonts w:ascii="Arial" w:hAnsi="Arial" w:cs="Arial"/>
          <w:color w:val="000000" w:themeColor="text1"/>
        </w:rPr>
        <w:t>R</w:t>
      </w:r>
      <w:r w:rsidR="00007DC7" w:rsidRPr="003A1E71">
        <w:rPr>
          <w:rFonts w:ascii="Arial" w:hAnsi="Arial" w:cs="Arial"/>
          <w:color w:val="000000" w:themeColor="text1"/>
        </w:rPr>
        <w:t xml:space="preserve"> also work</w:t>
      </w:r>
      <w:r w:rsidR="00781270" w:rsidRPr="003A1E71">
        <w:rPr>
          <w:rFonts w:ascii="Arial" w:hAnsi="Arial" w:cs="Arial"/>
          <w:color w:val="000000" w:themeColor="text1"/>
        </w:rPr>
        <w:t>s</w:t>
      </w:r>
      <w:r w:rsidR="00007DC7" w:rsidRPr="003A1E71">
        <w:rPr>
          <w:rFonts w:ascii="Arial" w:hAnsi="Arial" w:cs="Arial"/>
          <w:color w:val="000000" w:themeColor="text1"/>
        </w:rPr>
        <w:t xml:space="preserve"> with WIPO to establish , monitor and evaluate Technology and Innovation Support Centers (TISC) in Universities across Nigeria and recently in Innovation Hubs, these </w:t>
      </w:r>
      <w:r w:rsidR="00781270" w:rsidRPr="003A1E71">
        <w:rPr>
          <w:rFonts w:ascii="Arial" w:hAnsi="Arial" w:cs="Arial"/>
          <w:color w:val="000000" w:themeColor="text1"/>
        </w:rPr>
        <w:t>centers</w:t>
      </w:r>
      <w:r w:rsidR="00007DC7" w:rsidRPr="003A1E71">
        <w:rPr>
          <w:rFonts w:ascii="Arial" w:hAnsi="Arial" w:cs="Arial"/>
          <w:color w:val="000000" w:themeColor="text1"/>
        </w:rPr>
        <w:t xml:space="preserve"> act as IP hub for these organization</w:t>
      </w:r>
      <w:r w:rsidR="00781270" w:rsidRPr="003A1E71">
        <w:rPr>
          <w:rFonts w:ascii="Arial" w:hAnsi="Arial" w:cs="Arial"/>
          <w:color w:val="000000" w:themeColor="text1"/>
        </w:rPr>
        <w:t>, to assist inventors within their ecosystem to search for prior art before filing for a patent , to build capacity in the area of patent drafting and general Intellectual Property</w:t>
      </w:r>
      <w:r w:rsidR="00E03A3E">
        <w:rPr>
          <w:rFonts w:ascii="Arial" w:hAnsi="Arial" w:cs="Arial"/>
          <w:color w:val="000000" w:themeColor="text1"/>
        </w:rPr>
        <w:t xml:space="preserve"> </w:t>
      </w:r>
      <w:r w:rsidR="00781270" w:rsidRPr="003A1E71">
        <w:rPr>
          <w:rFonts w:ascii="Arial" w:hAnsi="Arial" w:cs="Arial"/>
          <w:color w:val="000000" w:themeColor="text1"/>
        </w:rPr>
        <w:t>knowledge and</w:t>
      </w:r>
      <w:r w:rsidR="00E03A3E">
        <w:rPr>
          <w:rFonts w:ascii="Arial" w:hAnsi="Arial" w:cs="Arial"/>
          <w:color w:val="000000" w:themeColor="text1"/>
        </w:rPr>
        <w:t xml:space="preserve"> </w:t>
      </w:r>
      <w:r w:rsidR="00007DC7" w:rsidRPr="003A1E71">
        <w:rPr>
          <w:rFonts w:ascii="Arial" w:hAnsi="Arial" w:cs="Arial"/>
          <w:color w:val="000000" w:themeColor="text1"/>
        </w:rPr>
        <w:t>for</w:t>
      </w:r>
      <w:r w:rsidR="00E03A3E">
        <w:rPr>
          <w:rFonts w:ascii="Arial" w:hAnsi="Arial" w:cs="Arial"/>
          <w:color w:val="000000" w:themeColor="text1"/>
        </w:rPr>
        <w:t xml:space="preserve"> </w:t>
      </w:r>
      <w:r w:rsidR="00007DC7" w:rsidRPr="003A1E71">
        <w:rPr>
          <w:rFonts w:ascii="Arial" w:hAnsi="Arial" w:cs="Arial"/>
          <w:color w:val="000000" w:themeColor="text1"/>
        </w:rPr>
        <w:t>harvesting of Intellectual Property created within their ecosystem.</w:t>
      </w:r>
      <w:r w:rsidR="00E03A3E">
        <w:rPr>
          <w:rFonts w:ascii="Arial" w:hAnsi="Arial" w:cs="Arial"/>
          <w:color w:val="000000" w:themeColor="text1"/>
        </w:rPr>
        <w:t xml:space="preserve"> </w:t>
      </w:r>
      <w:r w:rsidR="00007DC7" w:rsidRPr="003A1E71">
        <w:rPr>
          <w:rFonts w:ascii="Arial" w:hAnsi="Arial" w:cs="Arial"/>
          <w:color w:val="000000" w:themeColor="text1"/>
        </w:rPr>
        <w:t xml:space="preserve">For the Regulation of IP right, the PDR has set up an Administrative Panel that meets periodically to hear and determine cases bordering </w:t>
      </w:r>
      <w:r w:rsidR="00D87FBC" w:rsidRPr="003A1E71">
        <w:rPr>
          <w:rFonts w:ascii="Arial" w:hAnsi="Arial" w:cs="Arial"/>
          <w:color w:val="000000" w:themeColor="text1"/>
        </w:rPr>
        <w:t xml:space="preserve">on the </w:t>
      </w:r>
      <w:r w:rsidR="00007DC7" w:rsidRPr="003A1E71">
        <w:rPr>
          <w:rFonts w:ascii="Arial" w:hAnsi="Arial" w:cs="Arial"/>
          <w:color w:val="000000" w:themeColor="text1"/>
        </w:rPr>
        <w:t xml:space="preserve">violation of Patents &amp; Designs </w:t>
      </w:r>
      <w:r w:rsidR="00FB13C9" w:rsidRPr="003A1E71">
        <w:rPr>
          <w:rFonts w:ascii="Arial" w:hAnsi="Arial" w:cs="Arial"/>
          <w:color w:val="000000" w:themeColor="text1"/>
        </w:rPr>
        <w:t xml:space="preserve">Patentees </w:t>
      </w:r>
      <w:r w:rsidR="00007DC7" w:rsidRPr="003A1E71">
        <w:rPr>
          <w:rFonts w:ascii="Arial" w:hAnsi="Arial" w:cs="Arial"/>
          <w:color w:val="000000" w:themeColor="text1"/>
        </w:rPr>
        <w:t xml:space="preserve">resort to the Registry for intervention before proceeding to the </w:t>
      </w:r>
      <w:r w:rsidR="00406E86" w:rsidRPr="003A1E71">
        <w:rPr>
          <w:rFonts w:ascii="Arial" w:hAnsi="Arial" w:cs="Arial"/>
          <w:color w:val="000000" w:themeColor="text1"/>
        </w:rPr>
        <w:t xml:space="preserve">Federal </w:t>
      </w:r>
      <w:r w:rsidR="00007DC7" w:rsidRPr="003A1E71">
        <w:rPr>
          <w:rFonts w:ascii="Arial" w:hAnsi="Arial" w:cs="Arial"/>
          <w:color w:val="000000" w:themeColor="text1"/>
        </w:rPr>
        <w:t xml:space="preserve">High Court. </w:t>
      </w:r>
      <w:r w:rsidR="00781270" w:rsidRPr="003A1E71">
        <w:rPr>
          <w:rFonts w:ascii="Arial" w:hAnsi="Arial" w:cs="Arial"/>
          <w:color w:val="000000" w:themeColor="text1"/>
        </w:rPr>
        <w:t>It is also partnering with the United States Embassy to organize an Intellectual Property Training for Judges in order to enhance their IP skills in</w:t>
      </w:r>
      <w:r w:rsidR="00E03A3E">
        <w:rPr>
          <w:rFonts w:ascii="Arial" w:hAnsi="Arial" w:cs="Arial"/>
          <w:color w:val="000000" w:themeColor="text1"/>
        </w:rPr>
        <w:t xml:space="preserve"> </w:t>
      </w:r>
      <w:r w:rsidR="00781270" w:rsidRPr="003A1E71">
        <w:rPr>
          <w:rFonts w:ascii="Arial" w:hAnsi="Arial" w:cs="Arial"/>
          <w:color w:val="000000" w:themeColor="text1"/>
        </w:rPr>
        <w:t xml:space="preserve">handling matters pertaining to IP infringement. </w:t>
      </w:r>
      <w:r w:rsidR="00865A55" w:rsidRPr="003A1E71">
        <w:rPr>
          <w:rFonts w:ascii="Arial" w:hAnsi="Arial" w:cs="Arial"/>
          <w:color w:val="000000" w:themeColor="text1"/>
        </w:rPr>
        <w:t xml:space="preserve">The </w:t>
      </w:r>
      <w:r w:rsidR="00781270" w:rsidRPr="003A1E71">
        <w:rPr>
          <w:rFonts w:ascii="Arial" w:hAnsi="Arial" w:cs="Arial"/>
          <w:color w:val="000000" w:themeColor="text1"/>
        </w:rPr>
        <w:t xml:space="preserve">Patents and Designs </w:t>
      </w:r>
      <w:r w:rsidR="00865A55" w:rsidRPr="003A1E71">
        <w:rPr>
          <w:rFonts w:ascii="Arial" w:hAnsi="Arial" w:cs="Arial"/>
          <w:color w:val="000000" w:themeColor="text1"/>
        </w:rPr>
        <w:t xml:space="preserve">Registry has </w:t>
      </w:r>
      <w:r w:rsidR="00781270" w:rsidRPr="003A1E71">
        <w:rPr>
          <w:rFonts w:ascii="Arial" w:hAnsi="Arial" w:cs="Arial"/>
          <w:color w:val="000000" w:themeColor="text1"/>
        </w:rPr>
        <w:t>t</w:t>
      </w:r>
      <w:r w:rsidR="00406E86" w:rsidRPr="003A1E71">
        <w:rPr>
          <w:rFonts w:ascii="Arial" w:hAnsi="Arial" w:cs="Arial"/>
          <w:color w:val="000000" w:themeColor="text1"/>
        </w:rPr>
        <w:t>wo</w:t>
      </w:r>
      <w:r w:rsidR="00781270" w:rsidRPr="003A1E71">
        <w:rPr>
          <w:rFonts w:ascii="Arial" w:hAnsi="Arial" w:cs="Arial"/>
          <w:color w:val="000000" w:themeColor="text1"/>
        </w:rPr>
        <w:t xml:space="preserve"> Units</w:t>
      </w:r>
      <w:r w:rsidR="00865A55" w:rsidRPr="003A1E71">
        <w:rPr>
          <w:rFonts w:ascii="Arial" w:hAnsi="Arial" w:cs="Arial"/>
          <w:color w:val="000000" w:themeColor="text1"/>
        </w:rPr>
        <w:t xml:space="preserve">: </w:t>
      </w:r>
      <w:r w:rsidR="00781270" w:rsidRPr="003A1E71">
        <w:rPr>
          <w:rFonts w:ascii="Arial" w:hAnsi="Arial" w:cs="Arial"/>
          <w:color w:val="000000" w:themeColor="text1"/>
        </w:rPr>
        <w:t>The Patents</w:t>
      </w:r>
      <w:r w:rsidR="00406E86" w:rsidRPr="003A1E71">
        <w:rPr>
          <w:rFonts w:ascii="Arial" w:hAnsi="Arial" w:cs="Arial"/>
          <w:color w:val="000000" w:themeColor="text1"/>
        </w:rPr>
        <w:t xml:space="preserve"> Unit </w:t>
      </w:r>
      <w:r w:rsidR="003A1E71" w:rsidRPr="003A1E71">
        <w:rPr>
          <w:rFonts w:ascii="Arial" w:hAnsi="Arial" w:cs="Arial"/>
          <w:color w:val="000000" w:themeColor="text1"/>
        </w:rPr>
        <w:t>and Designs</w:t>
      </w:r>
      <w:r w:rsidR="00781270" w:rsidRPr="003A1E71">
        <w:rPr>
          <w:rFonts w:ascii="Arial" w:hAnsi="Arial" w:cs="Arial"/>
        </w:rPr>
        <w:t xml:space="preserve"> Unit</w:t>
      </w:r>
      <w:r w:rsidR="003A1E71">
        <w:rPr>
          <w:rFonts w:ascii="Arial" w:hAnsi="Arial" w:cs="Arial"/>
        </w:rPr>
        <w:t>.</w:t>
      </w:r>
    </w:p>
    <w:p w14:paraId="0C0441AE" w14:textId="1BEC05C8" w:rsidR="00865A55" w:rsidRPr="003A1E71" w:rsidRDefault="00E67F99" w:rsidP="00243BF3">
      <w:pPr>
        <w:spacing w:after="120" w:line="276" w:lineRule="auto"/>
        <w:jc w:val="both"/>
        <w:rPr>
          <w:rFonts w:ascii="Arial" w:hAnsi="Arial" w:cs="Arial"/>
        </w:rPr>
      </w:pPr>
      <w:r w:rsidRPr="003A1E71">
        <w:rPr>
          <w:rFonts w:ascii="Arial" w:hAnsi="Arial" w:cs="Arial"/>
        </w:rPr>
        <w:t>The Registry relies on the WIPO Distance Learning Programme to increase the IP knowledge of its staff and it collaborates with WIPO and other agencies to offer capacity building programmes to the public.</w:t>
      </w:r>
    </w:p>
    <w:p w14:paraId="5ACFBB46" w14:textId="34A5D289" w:rsidR="00B06800" w:rsidRPr="00233D52" w:rsidRDefault="00865A55" w:rsidP="00243BF3">
      <w:pPr>
        <w:spacing w:after="120" w:line="276" w:lineRule="auto"/>
        <w:jc w:val="both"/>
        <w:rPr>
          <w:rFonts w:ascii="Arial" w:hAnsi="Arial" w:cs="Arial"/>
          <w:color w:val="000000" w:themeColor="text1"/>
        </w:rPr>
      </w:pPr>
      <w:r w:rsidRPr="00233D52">
        <w:rPr>
          <w:rFonts w:ascii="Arial" w:hAnsi="Arial" w:cs="Arial"/>
          <w:color w:val="000000" w:themeColor="text1"/>
        </w:rPr>
        <w:t xml:space="preserve">The largest sector for patent applications is </w:t>
      </w:r>
      <w:r w:rsidR="00B06800" w:rsidRPr="00243BF3">
        <w:rPr>
          <w:rFonts w:ascii="Arial" w:hAnsi="Arial" w:cs="Arial"/>
          <w:color w:val="000000" w:themeColor="text1"/>
        </w:rPr>
        <w:t>pharmaceuticals</w:t>
      </w:r>
      <w:r w:rsidR="00E03A3E">
        <w:rPr>
          <w:rFonts w:ascii="Arial" w:hAnsi="Arial" w:cs="Arial"/>
          <w:color w:val="000000" w:themeColor="text1"/>
        </w:rPr>
        <w:t xml:space="preserve"> </w:t>
      </w:r>
      <w:r w:rsidR="0051133B" w:rsidRPr="00243BF3">
        <w:rPr>
          <w:rFonts w:ascii="Arial" w:hAnsi="Arial" w:cs="Arial"/>
          <w:color w:val="000000" w:themeColor="text1"/>
        </w:rPr>
        <w:t>while</w:t>
      </w:r>
      <w:r w:rsidRPr="00243BF3">
        <w:rPr>
          <w:rFonts w:ascii="Arial" w:hAnsi="Arial" w:cs="Arial"/>
          <w:color w:val="000000" w:themeColor="text1"/>
        </w:rPr>
        <w:t xml:space="preserve"> the manufacturing sector is the largest for designs.</w:t>
      </w:r>
      <w:r w:rsidRPr="00233D52">
        <w:rPr>
          <w:rFonts w:ascii="Arial" w:hAnsi="Arial" w:cs="Arial"/>
          <w:color w:val="000000" w:themeColor="text1"/>
        </w:rPr>
        <w:t xml:space="preserve"> The fee structure is as follows: patents: convention N25,000, non-convention-N15,000. Textile designs N22,000, non- textiles </w:t>
      </w:r>
      <w:r w:rsidR="005C5AC8" w:rsidRPr="00233D52">
        <w:rPr>
          <w:rFonts w:ascii="Arial" w:hAnsi="Arial" w:cs="Arial"/>
          <w:color w:val="000000" w:themeColor="text1"/>
        </w:rPr>
        <w:t>design</w:t>
      </w:r>
      <w:r w:rsidRPr="00233D52">
        <w:rPr>
          <w:rFonts w:ascii="Arial" w:hAnsi="Arial" w:cs="Arial"/>
          <w:color w:val="000000" w:themeColor="text1"/>
        </w:rPr>
        <w:t xml:space="preserve"> N20,000. Patent annuity fees are </w:t>
      </w:r>
      <w:r w:rsidR="00B06800" w:rsidRPr="00233D52">
        <w:rPr>
          <w:rFonts w:ascii="Arial" w:hAnsi="Arial" w:cs="Arial"/>
          <w:color w:val="000000" w:themeColor="text1"/>
        </w:rPr>
        <w:t>N8</w:t>
      </w:r>
      <w:r w:rsidRPr="00233D52">
        <w:rPr>
          <w:rFonts w:ascii="Arial" w:hAnsi="Arial" w:cs="Arial"/>
          <w:color w:val="000000" w:themeColor="text1"/>
        </w:rPr>
        <w:t>,000 while designs renewal fees are N12,0000. It is not likely that these costs can be a disincentive for the local or foreign applicants. There is no reliable statistics, but investigations suggest that a negligible percentage of local businesses seek patent protection abroad.</w:t>
      </w:r>
      <w:r w:rsidR="00B06800" w:rsidRPr="00233D52">
        <w:rPr>
          <w:rFonts w:ascii="Arial" w:hAnsi="Arial" w:cs="Arial"/>
          <w:color w:val="000000" w:themeColor="text1"/>
        </w:rPr>
        <w:t xml:space="preserve"> About 90% of filed Patents in Nigeria are foreign/conventional</w:t>
      </w:r>
    </w:p>
    <w:p w14:paraId="2AA51F21" w14:textId="588A93B5" w:rsidR="00865A55" w:rsidRPr="009F37CF" w:rsidRDefault="00C30260" w:rsidP="00243BF3">
      <w:pPr>
        <w:pStyle w:val="BodyText"/>
        <w:spacing w:line="276" w:lineRule="auto"/>
        <w:jc w:val="both"/>
        <w:rPr>
          <w:rFonts w:ascii="Arial" w:hAnsi="Arial" w:cs="Arial"/>
        </w:rPr>
      </w:pPr>
      <w:r w:rsidRPr="003A1E71">
        <w:rPr>
          <w:rFonts w:ascii="Arial" w:hAnsi="Arial" w:cs="Arial"/>
        </w:rPr>
        <w:t>I</w:t>
      </w:r>
      <w:r w:rsidR="00865A55" w:rsidRPr="003A1E71">
        <w:rPr>
          <w:rFonts w:ascii="Arial" w:hAnsi="Arial" w:cs="Arial"/>
        </w:rPr>
        <w:t xml:space="preserve">n </w:t>
      </w:r>
      <w:r w:rsidR="0006147E" w:rsidRPr="003A1E71">
        <w:rPr>
          <w:rFonts w:ascii="Arial" w:hAnsi="Arial" w:cs="Arial"/>
        </w:rPr>
        <w:t>compliance</w:t>
      </w:r>
      <w:r w:rsidR="00865A55" w:rsidRPr="003A1E71">
        <w:rPr>
          <w:rFonts w:ascii="Arial" w:hAnsi="Arial" w:cs="Arial"/>
        </w:rPr>
        <w:t xml:space="preserve"> with the Patents &amp; Designs Act, the </w:t>
      </w:r>
      <w:r w:rsidR="005C5AC8" w:rsidRPr="003A1E71">
        <w:rPr>
          <w:rFonts w:ascii="Arial" w:hAnsi="Arial" w:cs="Arial"/>
        </w:rPr>
        <w:t xml:space="preserve">supervising </w:t>
      </w:r>
      <w:r w:rsidR="00B06800" w:rsidRPr="003A1E71">
        <w:rPr>
          <w:rFonts w:ascii="Arial" w:hAnsi="Arial" w:cs="Arial"/>
        </w:rPr>
        <w:t>M</w:t>
      </w:r>
      <w:r w:rsidR="005C5AC8" w:rsidRPr="003A1E71">
        <w:rPr>
          <w:rFonts w:ascii="Arial" w:hAnsi="Arial" w:cs="Arial"/>
        </w:rPr>
        <w:t>inister</w:t>
      </w:r>
      <w:r w:rsidR="00865A55" w:rsidRPr="003A1E71">
        <w:rPr>
          <w:rFonts w:ascii="Arial" w:hAnsi="Arial" w:cs="Arial"/>
        </w:rPr>
        <w:t xml:space="preserve"> </w:t>
      </w:r>
      <w:r w:rsidRPr="003A1E71">
        <w:rPr>
          <w:rFonts w:ascii="Arial" w:hAnsi="Arial" w:cs="Arial"/>
        </w:rPr>
        <w:t>in April 20</w:t>
      </w:r>
      <w:r w:rsidR="00074D97" w:rsidRPr="003A1E71">
        <w:rPr>
          <w:rFonts w:ascii="Arial" w:hAnsi="Arial" w:cs="Arial"/>
        </w:rPr>
        <w:t>19</w:t>
      </w:r>
      <w:r w:rsidRPr="003A1E71">
        <w:rPr>
          <w:rFonts w:ascii="Arial" w:hAnsi="Arial" w:cs="Arial"/>
        </w:rPr>
        <w:t xml:space="preserve"> </w:t>
      </w:r>
      <w:r w:rsidR="00865A55" w:rsidRPr="003A1E71">
        <w:rPr>
          <w:rFonts w:ascii="Arial" w:hAnsi="Arial" w:cs="Arial"/>
        </w:rPr>
        <w:t xml:space="preserve">granted an approval for </w:t>
      </w:r>
      <w:r w:rsidR="006F08AC" w:rsidRPr="003A1E71">
        <w:rPr>
          <w:rFonts w:ascii="Arial" w:hAnsi="Arial" w:cs="Arial"/>
        </w:rPr>
        <w:t>the expansion</w:t>
      </w:r>
      <w:r w:rsidR="00865A55" w:rsidRPr="003A1E71">
        <w:rPr>
          <w:rFonts w:ascii="Arial" w:hAnsi="Arial" w:cs="Arial"/>
        </w:rPr>
        <w:t xml:space="preserve"> of the scope of </w:t>
      </w:r>
      <w:r w:rsidR="00B06800" w:rsidRPr="003A1E71">
        <w:rPr>
          <w:rFonts w:ascii="Arial" w:hAnsi="Arial" w:cs="Arial"/>
        </w:rPr>
        <w:t>P</w:t>
      </w:r>
      <w:r w:rsidR="00865A55" w:rsidRPr="003A1E71">
        <w:rPr>
          <w:rFonts w:ascii="Arial" w:hAnsi="Arial" w:cs="Arial"/>
        </w:rPr>
        <w:t xml:space="preserve">atents </w:t>
      </w:r>
      <w:r w:rsidR="00074D97" w:rsidRPr="003A1E71">
        <w:rPr>
          <w:rFonts w:ascii="Arial" w:hAnsi="Arial" w:cs="Arial"/>
        </w:rPr>
        <w:t xml:space="preserve">&amp; Designs </w:t>
      </w:r>
      <w:r w:rsidR="00B06800" w:rsidRPr="003A1E71">
        <w:rPr>
          <w:rFonts w:ascii="Arial" w:hAnsi="Arial" w:cs="Arial"/>
        </w:rPr>
        <w:t>Act</w:t>
      </w:r>
      <w:r w:rsidR="00865A55" w:rsidRPr="003A1E71">
        <w:rPr>
          <w:rFonts w:ascii="Arial" w:hAnsi="Arial" w:cs="Arial"/>
        </w:rPr>
        <w:t xml:space="preserve"> to include utility models </w:t>
      </w:r>
      <w:r w:rsidR="00B06800" w:rsidRPr="003A1E71">
        <w:rPr>
          <w:rFonts w:ascii="Arial" w:hAnsi="Arial" w:cs="Arial"/>
        </w:rPr>
        <w:t>and business method patents for application</w:t>
      </w:r>
      <w:r w:rsidRPr="003A1E71">
        <w:rPr>
          <w:rFonts w:ascii="Arial" w:hAnsi="Arial" w:cs="Arial"/>
        </w:rPr>
        <w:t>s that disclose some degree of innovation or inventiveness but</w:t>
      </w:r>
      <w:r w:rsidR="00FB13C9" w:rsidRPr="003A1E71">
        <w:rPr>
          <w:rFonts w:ascii="Arial" w:hAnsi="Arial" w:cs="Arial"/>
        </w:rPr>
        <w:t>,</w:t>
      </w:r>
      <w:r w:rsidRPr="003A1E71">
        <w:rPr>
          <w:rFonts w:ascii="Arial" w:hAnsi="Arial" w:cs="Arial"/>
        </w:rPr>
        <w:t xml:space="preserve"> however</w:t>
      </w:r>
      <w:r w:rsidR="00FB13C9" w:rsidRPr="003A1E71">
        <w:rPr>
          <w:rFonts w:ascii="Arial" w:hAnsi="Arial" w:cs="Arial"/>
        </w:rPr>
        <w:t>,</w:t>
      </w:r>
      <w:r w:rsidRPr="003A1E71">
        <w:rPr>
          <w:rFonts w:ascii="Arial" w:hAnsi="Arial" w:cs="Arial"/>
        </w:rPr>
        <w:t xml:space="preserve"> do not meet the strict requirement for patentability</w:t>
      </w:r>
      <w:r w:rsidR="00865A55" w:rsidRPr="003A1E71">
        <w:rPr>
          <w:rFonts w:ascii="Arial" w:hAnsi="Arial" w:cs="Arial"/>
        </w:rPr>
        <w:t>. The guidelines for implementation are being worked upon.</w:t>
      </w:r>
    </w:p>
    <w:p w14:paraId="176DA24A" w14:textId="77777777" w:rsidR="00865A55" w:rsidRPr="007F187E" w:rsidRDefault="00865A55" w:rsidP="00865A55">
      <w:pPr>
        <w:spacing w:line="276" w:lineRule="auto"/>
        <w:jc w:val="both"/>
        <w:rPr>
          <w:rFonts w:ascii="Arial" w:hAnsi="Arial" w:cs="Arial"/>
          <w:color w:val="000000" w:themeColor="text1"/>
        </w:rPr>
      </w:pPr>
      <w:r w:rsidRPr="007F187E">
        <w:rPr>
          <w:rFonts w:ascii="Arial" w:hAnsi="Arial" w:cs="Arial"/>
          <w:color w:val="000000" w:themeColor="text1"/>
        </w:rPr>
        <w:t xml:space="preserve">Some of the current </w:t>
      </w:r>
      <w:r>
        <w:rPr>
          <w:rFonts w:ascii="Arial" w:hAnsi="Arial" w:cs="Arial"/>
          <w:color w:val="000000" w:themeColor="text1"/>
        </w:rPr>
        <w:t xml:space="preserve">challenges and gaps facing </w:t>
      </w:r>
      <w:r w:rsidRPr="007F187E">
        <w:rPr>
          <w:rFonts w:ascii="Arial" w:hAnsi="Arial" w:cs="Arial"/>
          <w:color w:val="000000" w:themeColor="text1"/>
        </w:rPr>
        <w:t>the registry are:</w:t>
      </w:r>
    </w:p>
    <w:p w14:paraId="63F7A196" w14:textId="69356A67" w:rsidR="00865A55" w:rsidRPr="003A1E71" w:rsidRDefault="00865A55"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 xml:space="preserve">The Registry undertakes only formal examination of patent applications. </w:t>
      </w:r>
      <w:r w:rsidR="00C30260" w:rsidRPr="003A1E71">
        <w:rPr>
          <w:rFonts w:ascii="Arial" w:hAnsi="Arial" w:cs="Arial"/>
          <w:color w:val="000000" w:themeColor="text1"/>
        </w:rPr>
        <w:t xml:space="preserve">This is so because 90% of filed patents are foreign/conventional application and have been thoroughly examined at the Patent office located in the country </w:t>
      </w:r>
      <w:r w:rsidR="00C17FCB" w:rsidRPr="003A1E71">
        <w:rPr>
          <w:rFonts w:ascii="Arial" w:hAnsi="Arial" w:cs="Arial"/>
          <w:color w:val="000000" w:themeColor="text1"/>
        </w:rPr>
        <w:t>of origin. This has been occasionally criticized at various fora in the Nigerian Sector that this</w:t>
      </w:r>
      <w:r w:rsidRPr="003A1E71">
        <w:rPr>
          <w:rFonts w:ascii="Arial" w:hAnsi="Arial" w:cs="Arial"/>
          <w:color w:val="000000" w:themeColor="text1"/>
        </w:rPr>
        <w:t xml:space="preserve"> examination system does not guarantee a proper disclosure and a fair basis for granting rights because there is no substantive examination of application. However, </w:t>
      </w:r>
      <w:r w:rsidR="00C17FCB" w:rsidRPr="003A1E71">
        <w:rPr>
          <w:rFonts w:ascii="Arial" w:hAnsi="Arial" w:cs="Arial"/>
          <w:color w:val="000000" w:themeColor="text1"/>
        </w:rPr>
        <w:t>it should be noted that it is the inventors</w:t>
      </w:r>
      <w:r w:rsidR="00FB13C9" w:rsidRPr="003A1E71">
        <w:rPr>
          <w:rFonts w:ascii="Arial" w:hAnsi="Arial" w:cs="Arial"/>
          <w:color w:val="000000" w:themeColor="text1"/>
        </w:rPr>
        <w:t>’</w:t>
      </w:r>
      <w:r w:rsidR="00C17FCB" w:rsidRPr="003A1E71">
        <w:rPr>
          <w:rFonts w:ascii="Arial" w:hAnsi="Arial" w:cs="Arial"/>
          <w:color w:val="000000" w:themeColor="text1"/>
        </w:rPr>
        <w:t xml:space="preserve"> responsibility to disclose only </w:t>
      </w:r>
      <w:r w:rsidR="00C17FCB" w:rsidRPr="003A1E71">
        <w:rPr>
          <w:rFonts w:ascii="Arial" w:hAnsi="Arial" w:cs="Arial"/>
          <w:color w:val="000000" w:themeColor="text1"/>
        </w:rPr>
        <w:lastRenderedPageBreak/>
        <w:t xml:space="preserve">that aspect of the </w:t>
      </w:r>
      <w:r w:rsidR="0051133B" w:rsidRPr="003A1E71">
        <w:rPr>
          <w:rFonts w:ascii="Arial" w:hAnsi="Arial" w:cs="Arial"/>
          <w:color w:val="000000" w:themeColor="text1"/>
        </w:rPr>
        <w:t xml:space="preserve">invention he intends to protect. Section 3(2) of the Patent and Designs Act provides for applicants </w:t>
      </w:r>
      <w:r w:rsidR="0051133B" w:rsidRPr="003A1E71">
        <w:rPr>
          <w:rFonts w:ascii="Arial" w:hAnsi="Arial" w:cs="Arial"/>
          <w:b/>
          <w:color w:val="000000" w:themeColor="text1"/>
        </w:rPr>
        <w:t>to make clear and complete disclosure</w:t>
      </w:r>
      <w:r w:rsidR="0051133B" w:rsidRPr="003A1E71">
        <w:rPr>
          <w:rFonts w:ascii="Arial" w:hAnsi="Arial" w:cs="Arial"/>
          <w:color w:val="000000" w:themeColor="text1"/>
        </w:rPr>
        <w:t>.</w:t>
      </w:r>
      <w:r w:rsidR="00E03A3E">
        <w:rPr>
          <w:rFonts w:ascii="Arial" w:hAnsi="Arial" w:cs="Arial"/>
          <w:color w:val="000000" w:themeColor="text1"/>
        </w:rPr>
        <w:t xml:space="preserve"> </w:t>
      </w:r>
      <w:r w:rsidR="00FB13C9" w:rsidRPr="003A1E71">
        <w:rPr>
          <w:rFonts w:ascii="Arial" w:hAnsi="Arial" w:cs="Arial"/>
          <w:color w:val="000000" w:themeColor="text1"/>
        </w:rPr>
        <w:t>I</w:t>
      </w:r>
      <w:r w:rsidR="00C17FCB" w:rsidRPr="003A1E71">
        <w:rPr>
          <w:rFonts w:ascii="Arial" w:hAnsi="Arial" w:cs="Arial"/>
          <w:color w:val="000000" w:themeColor="text1"/>
        </w:rPr>
        <w:t>n addition</w:t>
      </w:r>
      <w:r w:rsidR="00FB13C9" w:rsidRPr="003A1E71">
        <w:rPr>
          <w:rFonts w:ascii="Arial" w:hAnsi="Arial" w:cs="Arial"/>
          <w:color w:val="000000" w:themeColor="text1"/>
        </w:rPr>
        <w:t>,</w:t>
      </w:r>
      <w:r w:rsidR="00C17FCB" w:rsidRPr="003A1E71">
        <w:rPr>
          <w:rFonts w:ascii="Arial" w:hAnsi="Arial" w:cs="Arial"/>
          <w:color w:val="000000" w:themeColor="text1"/>
        </w:rPr>
        <w:t xml:space="preserve"> </w:t>
      </w:r>
      <w:r w:rsidRPr="003A1E71">
        <w:rPr>
          <w:rFonts w:ascii="Arial" w:hAnsi="Arial" w:cs="Arial"/>
          <w:color w:val="000000" w:themeColor="text1"/>
        </w:rPr>
        <w:t xml:space="preserve">patents can be nullified in courts for any insufficient disclosure or failure to meet the test for patentability. </w:t>
      </w:r>
    </w:p>
    <w:p w14:paraId="56762179" w14:textId="7A92B996" w:rsidR="00BC0BCF" w:rsidRPr="003A1E71" w:rsidRDefault="007C0196"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The PDR d</w:t>
      </w:r>
      <w:r w:rsidR="00BC0BCF" w:rsidRPr="003A1E71">
        <w:rPr>
          <w:rFonts w:ascii="Arial" w:hAnsi="Arial" w:cs="Arial"/>
          <w:color w:val="000000" w:themeColor="text1"/>
        </w:rPr>
        <w:t xml:space="preserve">oes not have </w:t>
      </w:r>
      <w:r w:rsidRPr="003A1E71">
        <w:rPr>
          <w:rFonts w:ascii="Arial" w:hAnsi="Arial" w:cs="Arial"/>
          <w:color w:val="000000" w:themeColor="text1"/>
        </w:rPr>
        <w:t xml:space="preserve">substantive </w:t>
      </w:r>
      <w:r w:rsidR="00BC0BCF" w:rsidRPr="003A1E71">
        <w:rPr>
          <w:rFonts w:ascii="Arial" w:hAnsi="Arial" w:cs="Arial"/>
          <w:color w:val="000000" w:themeColor="text1"/>
        </w:rPr>
        <w:t>Patent Examiners who are expert</w:t>
      </w:r>
      <w:r w:rsidR="00FB13C9" w:rsidRPr="003A1E71">
        <w:rPr>
          <w:rFonts w:ascii="Arial" w:hAnsi="Arial" w:cs="Arial"/>
          <w:color w:val="000000" w:themeColor="text1"/>
        </w:rPr>
        <w:t>s</w:t>
      </w:r>
      <w:r w:rsidR="00BC0BCF" w:rsidRPr="003A1E71">
        <w:rPr>
          <w:rFonts w:ascii="Arial" w:hAnsi="Arial" w:cs="Arial"/>
          <w:color w:val="000000" w:themeColor="text1"/>
        </w:rPr>
        <w:t xml:space="preserve"> in each field of technology. </w:t>
      </w:r>
      <w:r w:rsidRPr="003A1E71">
        <w:rPr>
          <w:rFonts w:ascii="Arial" w:hAnsi="Arial" w:cs="Arial"/>
          <w:color w:val="000000" w:themeColor="text1"/>
        </w:rPr>
        <w:t xml:space="preserve">If substantive examination is introduced by an amendment to the Patents Act, the Registry must </w:t>
      </w:r>
      <w:r w:rsidR="00BC0BCF" w:rsidRPr="003A1E71">
        <w:rPr>
          <w:rFonts w:ascii="Arial" w:hAnsi="Arial" w:cs="Arial"/>
          <w:color w:val="000000" w:themeColor="text1"/>
        </w:rPr>
        <w:t>employ Patent Examiners who would possess expertise in each field of technology.</w:t>
      </w:r>
    </w:p>
    <w:p w14:paraId="70A753D7" w14:textId="47B500AF" w:rsidR="00F315F0" w:rsidRPr="003A1E71" w:rsidRDefault="00865A55"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 xml:space="preserve">The Registry </w:t>
      </w:r>
      <w:r w:rsidR="00C17FCB" w:rsidRPr="003A1E71">
        <w:rPr>
          <w:rFonts w:ascii="Arial" w:hAnsi="Arial" w:cs="Arial"/>
          <w:color w:val="000000" w:themeColor="text1"/>
        </w:rPr>
        <w:t>is the only office in Nigeria that has a comprehensive</w:t>
      </w:r>
      <w:r w:rsidR="00F315F0" w:rsidRPr="003A1E71">
        <w:rPr>
          <w:rFonts w:ascii="Arial" w:hAnsi="Arial" w:cs="Arial"/>
          <w:color w:val="000000" w:themeColor="text1"/>
        </w:rPr>
        <w:t xml:space="preserve"> database of filed and issued Nigerian Patents and Designs. Search on this database can be done by lodging an application at the </w:t>
      </w:r>
      <w:r w:rsidR="007C0196" w:rsidRPr="003A1E71">
        <w:rPr>
          <w:rFonts w:ascii="Arial" w:hAnsi="Arial" w:cs="Arial"/>
          <w:color w:val="000000" w:themeColor="text1"/>
        </w:rPr>
        <w:t>PDR</w:t>
      </w:r>
      <w:r w:rsidR="00F315F0" w:rsidRPr="003A1E71">
        <w:rPr>
          <w:rFonts w:ascii="Arial" w:hAnsi="Arial" w:cs="Arial"/>
          <w:color w:val="000000" w:themeColor="text1"/>
        </w:rPr>
        <w:t>. The Registry is working towards making that database public and searchable within the eco-inventing system in order to add to a robust prior search for the inventing community.</w:t>
      </w:r>
    </w:p>
    <w:p w14:paraId="2DFED3E1" w14:textId="413FEFF9" w:rsidR="00865A55" w:rsidRPr="003A1E71" w:rsidRDefault="00F315F0" w:rsidP="00F315F0">
      <w:pPr>
        <w:pStyle w:val="ListParagraph"/>
        <w:numPr>
          <w:ilvl w:val="0"/>
          <w:numId w:val="9"/>
        </w:numPr>
        <w:spacing w:before="120" w:after="120" w:line="276" w:lineRule="auto"/>
        <w:contextualSpacing w:val="0"/>
        <w:rPr>
          <w:rFonts w:ascii="Arial" w:hAnsi="Arial" w:cs="Arial"/>
          <w:color w:val="000000" w:themeColor="text1"/>
        </w:rPr>
      </w:pPr>
      <w:r w:rsidRPr="003A1E71">
        <w:rPr>
          <w:rFonts w:ascii="Arial" w:hAnsi="Arial" w:cs="Arial"/>
          <w:color w:val="000000" w:themeColor="text1"/>
        </w:rPr>
        <w:t>International Datab</w:t>
      </w:r>
      <w:r w:rsidR="007C0196" w:rsidRPr="003A1E71">
        <w:rPr>
          <w:rFonts w:ascii="Arial" w:hAnsi="Arial" w:cs="Arial"/>
          <w:color w:val="000000" w:themeColor="text1"/>
        </w:rPr>
        <w:t>a</w:t>
      </w:r>
      <w:r w:rsidRPr="003A1E71">
        <w:rPr>
          <w:rFonts w:ascii="Arial" w:hAnsi="Arial" w:cs="Arial"/>
          <w:color w:val="000000" w:themeColor="text1"/>
        </w:rPr>
        <w:t>se does exist on the WIPO Patentscope platform, the TISC platform and PatLib platform of the European Patent Office. However</w:t>
      </w:r>
      <w:r w:rsidR="007C0196" w:rsidRPr="003A1E71">
        <w:rPr>
          <w:rFonts w:ascii="Arial" w:hAnsi="Arial" w:cs="Arial"/>
          <w:color w:val="000000" w:themeColor="text1"/>
        </w:rPr>
        <w:t>,</w:t>
      </w:r>
      <w:r w:rsidRPr="003A1E71">
        <w:rPr>
          <w:rFonts w:ascii="Arial" w:hAnsi="Arial" w:cs="Arial"/>
          <w:color w:val="000000" w:themeColor="text1"/>
        </w:rPr>
        <w:t xml:space="preserve"> </w:t>
      </w:r>
      <w:r w:rsidR="00A14DF6" w:rsidRPr="003A1E71">
        <w:rPr>
          <w:rFonts w:ascii="Arial" w:hAnsi="Arial" w:cs="Arial"/>
          <w:color w:val="000000" w:themeColor="text1"/>
        </w:rPr>
        <w:t xml:space="preserve">within the Registry, </w:t>
      </w:r>
      <w:r w:rsidRPr="003A1E71">
        <w:rPr>
          <w:rFonts w:ascii="Arial" w:hAnsi="Arial" w:cs="Arial"/>
          <w:color w:val="000000" w:themeColor="text1"/>
        </w:rPr>
        <w:t>inadequate electricity limit</w:t>
      </w:r>
      <w:r w:rsidR="00E87212" w:rsidRPr="003A1E71">
        <w:rPr>
          <w:rFonts w:ascii="Arial" w:hAnsi="Arial" w:cs="Arial"/>
          <w:color w:val="000000" w:themeColor="text1"/>
        </w:rPr>
        <w:t>s</w:t>
      </w:r>
      <w:r w:rsidRPr="003A1E71">
        <w:rPr>
          <w:rFonts w:ascii="Arial" w:hAnsi="Arial" w:cs="Arial"/>
          <w:color w:val="000000" w:themeColor="text1"/>
        </w:rPr>
        <w:t xml:space="preserve"> prior search </w:t>
      </w:r>
      <w:r w:rsidR="00A14DF6" w:rsidRPr="003A1E71">
        <w:rPr>
          <w:rFonts w:ascii="Arial" w:hAnsi="Arial" w:cs="Arial"/>
          <w:color w:val="000000" w:themeColor="text1"/>
        </w:rPr>
        <w:t xml:space="preserve">and the use of </w:t>
      </w:r>
      <w:r w:rsidRPr="003A1E71">
        <w:rPr>
          <w:rFonts w:ascii="Arial" w:hAnsi="Arial" w:cs="Arial"/>
          <w:color w:val="000000" w:themeColor="text1"/>
        </w:rPr>
        <w:t>these platform effectively.</w:t>
      </w:r>
      <w:r w:rsidR="00E03A3E">
        <w:rPr>
          <w:rFonts w:ascii="Arial" w:hAnsi="Arial" w:cs="Arial"/>
          <w:color w:val="000000" w:themeColor="text1"/>
        </w:rPr>
        <w:t xml:space="preserve"> </w:t>
      </w:r>
      <w:r w:rsidR="00A14DF6" w:rsidRPr="003A1E71">
        <w:rPr>
          <w:rFonts w:ascii="Arial" w:hAnsi="Arial" w:cs="Arial"/>
          <w:color w:val="000000" w:themeColor="text1"/>
        </w:rPr>
        <w:t>In addition</w:t>
      </w:r>
      <w:r w:rsidR="007C0196" w:rsidRPr="003A1E71">
        <w:rPr>
          <w:rFonts w:ascii="Arial" w:hAnsi="Arial" w:cs="Arial"/>
          <w:color w:val="000000" w:themeColor="text1"/>
        </w:rPr>
        <w:t>,</w:t>
      </w:r>
      <w:r w:rsidR="00A14DF6" w:rsidRPr="003A1E71">
        <w:rPr>
          <w:rFonts w:ascii="Arial" w:hAnsi="Arial" w:cs="Arial"/>
          <w:color w:val="000000" w:themeColor="text1"/>
        </w:rPr>
        <w:t xml:space="preserve"> request for patentability search by the eco inventing community and research Institute has been very low</w:t>
      </w:r>
      <w:r w:rsidR="00865A55" w:rsidRPr="003A1E71">
        <w:rPr>
          <w:rFonts w:ascii="Arial" w:hAnsi="Arial" w:cs="Arial"/>
          <w:color w:val="000000" w:themeColor="text1"/>
        </w:rPr>
        <w:t>.</w:t>
      </w:r>
      <w:r w:rsidR="00F340BB" w:rsidRPr="003A1E71">
        <w:rPr>
          <w:rFonts w:ascii="Arial" w:hAnsi="Arial" w:cs="Arial"/>
          <w:color w:val="000000" w:themeColor="text1"/>
        </w:rPr>
        <w:t xml:space="preserve"> The Establishment of the TISC platform</w:t>
      </w:r>
      <w:r w:rsidR="00BC4B9A" w:rsidRPr="003A1E71">
        <w:rPr>
          <w:rFonts w:ascii="Arial" w:hAnsi="Arial" w:cs="Arial"/>
          <w:color w:val="000000" w:themeColor="text1"/>
        </w:rPr>
        <w:t xml:space="preserve"> initiated by WIPO </w:t>
      </w:r>
      <w:r w:rsidR="00F340BB" w:rsidRPr="003A1E71">
        <w:rPr>
          <w:rFonts w:ascii="Arial" w:hAnsi="Arial" w:cs="Arial"/>
          <w:color w:val="000000" w:themeColor="text1"/>
        </w:rPr>
        <w:t xml:space="preserve">and PatLib in </w:t>
      </w:r>
      <w:r w:rsidR="00BC4B9A" w:rsidRPr="003A1E71">
        <w:rPr>
          <w:rFonts w:ascii="Arial" w:hAnsi="Arial" w:cs="Arial"/>
          <w:color w:val="000000" w:themeColor="text1"/>
        </w:rPr>
        <w:t>Universities</w:t>
      </w:r>
      <w:r w:rsidR="00F340BB" w:rsidRPr="003A1E71">
        <w:rPr>
          <w:rFonts w:ascii="Arial" w:hAnsi="Arial" w:cs="Arial"/>
          <w:color w:val="000000" w:themeColor="text1"/>
        </w:rPr>
        <w:t xml:space="preserve"> and Research Institute will go a long way to bridge this gap. </w:t>
      </w:r>
    </w:p>
    <w:p w14:paraId="24133728" w14:textId="22A5B8E8" w:rsidR="00865A55" w:rsidRPr="003A1E71" w:rsidRDefault="00AE44FB"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In 2021, the PDR</w:t>
      </w:r>
      <w:r w:rsidR="005D4364" w:rsidRPr="003A1E71">
        <w:rPr>
          <w:rFonts w:ascii="Arial" w:hAnsi="Arial" w:cs="Arial"/>
          <w:color w:val="000000" w:themeColor="text1"/>
        </w:rPr>
        <w:t xml:space="preserve"> </w:t>
      </w:r>
      <w:r w:rsidR="007B3804" w:rsidRPr="003A1E71">
        <w:rPr>
          <w:rFonts w:ascii="Arial" w:hAnsi="Arial" w:cs="Arial"/>
          <w:color w:val="000000" w:themeColor="text1"/>
        </w:rPr>
        <w:t xml:space="preserve">published two volumes of </w:t>
      </w:r>
      <w:r w:rsidR="009143F8" w:rsidRPr="003A1E71">
        <w:rPr>
          <w:rFonts w:ascii="Arial" w:hAnsi="Arial" w:cs="Arial"/>
          <w:color w:val="000000" w:themeColor="text1"/>
        </w:rPr>
        <w:t xml:space="preserve">Patents and Designs </w:t>
      </w:r>
      <w:r w:rsidR="007B3804" w:rsidRPr="003A1E71">
        <w:rPr>
          <w:rFonts w:ascii="Arial" w:hAnsi="Arial" w:cs="Arial"/>
          <w:color w:val="000000" w:themeColor="text1"/>
        </w:rPr>
        <w:t>journal</w:t>
      </w:r>
      <w:r w:rsidR="005D4364" w:rsidRPr="003A1E71">
        <w:rPr>
          <w:rFonts w:ascii="Arial" w:hAnsi="Arial" w:cs="Arial"/>
          <w:color w:val="000000" w:themeColor="text1"/>
        </w:rPr>
        <w:t xml:space="preserve">. The PDR </w:t>
      </w:r>
      <w:r w:rsidR="007B3804" w:rsidRPr="003A1E71">
        <w:rPr>
          <w:rFonts w:ascii="Arial" w:hAnsi="Arial" w:cs="Arial"/>
          <w:color w:val="000000" w:themeColor="text1"/>
        </w:rPr>
        <w:t xml:space="preserve">published 2 journals </w:t>
      </w:r>
      <w:r w:rsidR="005D4364" w:rsidRPr="003A1E71">
        <w:rPr>
          <w:rFonts w:ascii="Arial" w:hAnsi="Arial" w:cs="Arial"/>
          <w:color w:val="000000" w:themeColor="text1"/>
        </w:rPr>
        <w:t xml:space="preserve">in </w:t>
      </w:r>
      <w:r w:rsidR="007B3804" w:rsidRPr="003A1E71">
        <w:rPr>
          <w:rFonts w:ascii="Arial" w:hAnsi="Arial" w:cs="Arial"/>
          <w:color w:val="000000" w:themeColor="text1"/>
        </w:rPr>
        <w:t>2022</w:t>
      </w:r>
      <w:r w:rsidR="005D4364" w:rsidRPr="003A1E71">
        <w:rPr>
          <w:rFonts w:ascii="Arial" w:hAnsi="Arial" w:cs="Arial"/>
          <w:color w:val="000000" w:themeColor="text1"/>
        </w:rPr>
        <w:t xml:space="preserve"> and a third may be published in </w:t>
      </w:r>
      <w:r w:rsidR="007B3804" w:rsidRPr="003A1E71">
        <w:rPr>
          <w:rFonts w:ascii="Arial" w:hAnsi="Arial" w:cs="Arial"/>
          <w:color w:val="000000" w:themeColor="text1"/>
        </w:rPr>
        <w:t>Dec</w:t>
      </w:r>
      <w:r w:rsidR="005D4364" w:rsidRPr="003A1E71">
        <w:rPr>
          <w:rFonts w:ascii="Arial" w:hAnsi="Arial" w:cs="Arial"/>
          <w:color w:val="000000" w:themeColor="text1"/>
        </w:rPr>
        <w:t>ember</w:t>
      </w:r>
      <w:r w:rsidR="007B3804" w:rsidRPr="003A1E71">
        <w:rPr>
          <w:rFonts w:ascii="Arial" w:hAnsi="Arial" w:cs="Arial"/>
          <w:color w:val="000000" w:themeColor="text1"/>
        </w:rPr>
        <w:t xml:space="preserve"> 2022</w:t>
      </w:r>
      <w:r w:rsidR="005D4364" w:rsidRPr="003A1E71">
        <w:rPr>
          <w:rFonts w:ascii="Arial" w:hAnsi="Arial" w:cs="Arial"/>
          <w:color w:val="000000" w:themeColor="text1"/>
        </w:rPr>
        <w:t xml:space="preserve">, </w:t>
      </w:r>
      <w:r w:rsidR="00715056" w:rsidRPr="003A1E71">
        <w:rPr>
          <w:rFonts w:ascii="Arial" w:hAnsi="Arial" w:cs="Arial"/>
          <w:color w:val="000000" w:themeColor="text1"/>
        </w:rPr>
        <w:t>subject to the release of funds by the Ministry.</w:t>
      </w:r>
      <w:r w:rsidR="00865A55" w:rsidRPr="003A1E71">
        <w:rPr>
          <w:rFonts w:ascii="Arial" w:hAnsi="Arial" w:cs="Arial"/>
          <w:color w:val="000000" w:themeColor="text1"/>
        </w:rPr>
        <w:t xml:space="preserve"> </w:t>
      </w:r>
      <w:r w:rsidR="00715056" w:rsidRPr="003A1E71">
        <w:rPr>
          <w:rFonts w:ascii="Arial" w:hAnsi="Arial" w:cs="Arial"/>
          <w:color w:val="000000" w:themeColor="text1"/>
        </w:rPr>
        <w:t xml:space="preserve">These Publications </w:t>
      </w:r>
      <w:r w:rsidR="009143F8" w:rsidRPr="003A1E71">
        <w:rPr>
          <w:rFonts w:ascii="Arial" w:hAnsi="Arial" w:cs="Arial"/>
          <w:color w:val="000000" w:themeColor="text1"/>
        </w:rPr>
        <w:t xml:space="preserve">provide information on received and accepted patents and designs application and assist inventors </w:t>
      </w:r>
      <w:r w:rsidR="0032025B" w:rsidRPr="003A1E71">
        <w:rPr>
          <w:rFonts w:ascii="Arial" w:hAnsi="Arial" w:cs="Arial"/>
          <w:color w:val="000000" w:themeColor="text1"/>
        </w:rPr>
        <w:t xml:space="preserve">by </w:t>
      </w:r>
      <w:r w:rsidR="00715056" w:rsidRPr="003A1E71">
        <w:rPr>
          <w:rFonts w:ascii="Arial" w:hAnsi="Arial" w:cs="Arial"/>
          <w:color w:val="000000" w:themeColor="text1"/>
        </w:rPr>
        <w:t>direct</w:t>
      </w:r>
      <w:r w:rsidR="0032025B" w:rsidRPr="003A1E71">
        <w:rPr>
          <w:rFonts w:ascii="Arial" w:hAnsi="Arial" w:cs="Arial"/>
          <w:color w:val="000000" w:themeColor="text1"/>
        </w:rPr>
        <w:t>ing</w:t>
      </w:r>
      <w:r w:rsidR="00715056" w:rsidRPr="003A1E71">
        <w:rPr>
          <w:rFonts w:ascii="Arial" w:hAnsi="Arial" w:cs="Arial"/>
          <w:color w:val="000000" w:themeColor="text1"/>
        </w:rPr>
        <w:t xml:space="preserve"> the</w:t>
      </w:r>
      <w:r w:rsidR="0032025B" w:rsidRPr="003A1E71">
        <w:rPr>
          <w:rFonts w:ascii="Arial" w:hAnsi="Arial" w:cs="Arial"/>
          <w:color w:val="000000" w:themeColor="text1"/>
        </w:rPr>
        <w:t>m</w:t>
      </w:r>
      <w:r w:rsidR="00715056" w:rsidRPr="003A1E71">
        <w:rPr>
          <w:rFonts w:ascii="Arial" w:hAnsi="Arial" w:cs="Arial"/>
          <w:color w:val="000000" w:themeColor="text1"/>
        </w:rPr>
        <w:t xml:space="preserve"> to areas of interest </w:t>
      </w:r>
      <w:r w:rsidR="009143F8" w:rsidRPr="003A1E71">
        <w:rPr>
          <w:rFonts w:ascii="Arial" w:hAnsi="Arial" w:cs="Arial"/>
          <w:color w:val="000000" w:themeColor="text1"/>
        </w:rPr>
        <w:t>and minimize cases of re-inventing the wheel</w:t>
      </w:r>
    </w:p>
    <w:p w14:paraId="1037B9E6" w14:textId="794D0863" w:rsidR="00865A55" w:rsidRPr="003A1E71" w:rsidRDefault="007B3804"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The Patents and Designs Act allows an a</w:t>
      </w:r>
      <w:r w:rsidR="00865A55" w:rsidRPr="003A1E71">
        <w:rPr>
          <w:rFonts w:ascii="Arial" w:hAnsi="Arial" w:cs="Arial"/>
          <w:color w:val="000000" w:themeColor="text1"/>
        </w:rPr>
        <w:t xml:space="preserve">pplication </w:t>
      </w:r>
      <w:r w:rsidRPr="003A1E71">
        <w:rPr>
          <w:rFonts w:ascii="Arial" w:hAnsi="Arial" w:cs="Arial"/>
          <w:color w:val="000000" w:themeColor="text1"/>
        </w:rPr>
        <w:t>for Patent to be made directly by the inventor</w:t>
      </w:r>
      <w:r w:rsidR="009143F8" w:rsidRPr="003A1E71">
        <w:rPr>
          <w:rFonts w:ascii="Arial" w:hAnsi="Arial" w:cs="Arial"/>
          <w:color w:val="000000" w:themeColor="text1"/>
        </w:rPr>
        <w:t>s as there is no restrictions on who can file a patent application</w:t>
      </w:r>
      <w:r w:rsidRPr="003A1E71">
        <w:rPr>
          <w:rFonts w:ascii="Arial" w:hAnsi="Arial" w:cs="Arial"/>
          <w:color w:val="000000" w:themeColor="text1"/>
        </w:rPr>
        <w:t>. However</w:t>
      </w:r>
      <w:r w:rsidR="0032025B" w:rsidRPr="003A1E71">
        <w:rPr>
          <w:rFonts w:ascii="Arial" w:hAnsi="Arial" w:cs="Arial"/>
          <w:color w:val="000000" w:themeColor="text1"/>
        </w:rPr>
        <w:t>,</w:t>
      </w:r>
      <w:r w:rsidRPr="003A1E71">
        <w:rPr>
          <w:rFonts w:ascii="Arial" w:hAnsi="Arial" w:cs="Arial"/>
          <w:color w:val="000000" w:themeColor="text1"/>
        </w:rPr>
        <w:t xml:space="preserve"> an applicant who chooses to employ the services of an agent</w:t>
      </w:r>
      <w:r w:rsidR="009143F8" w:rsidRPr="003A1E71">
        <w:rPr>
          <w:rFonts w:ascii="Arial" w:hAnsi="Arial" w:cs="Arial"/>
          <w:color w:val="000000" w:themeColor="text1"/>
        </w:rPr>
        <w:t xml:space="preserve"> or a third party for this purpose </w:t>
      </w:r>
      <w:r w:rsidRPr="003A1E71">
        <w:rPr>
          <w:rFonts w:ascii="Arial" w:hAnsi="Arial" w:cs="Arial"/>
          <w:color w:val="000000" w:themeColor="text1"/>
        </w:rPr>
        <w:t xml:space="preserve">must ensure that </w:t>
      </w:r>
      <w:r w:rsidR="009143F8" w:rsidRPr="003A1E71">
        <w:rPr>
          <w:rFonts w:ascii="Arial" w:hAnsi="Arial" w:cs="Arial"/>
          <w:color w:val="000000" w:themeColor="text1"/>
        </w:rPr>
        <w:t xml:space="preserve">such a person </w:t>
      </w:r>
      <w:r w:rsidRPr="003A1E71">
        <w:rPr>
          <w:rFonts w:ascii="Arial" w:hAnsi="Arial" w:cs="Arial"/>
          <w:color w:val="000000" w:themeColor="text1"/>
        </w:rPr>
        <w:t>has the necessary expertise to handle such brief against a fair remuneration</w:t>
      </w:r>
      <w:r w:rsidR="00E03A3E">
        <w:rPr>
          <w:rFonts w:ascii="Arial" w:hAnsi="Arial" w:cs="Arial"/>
          <w:color w:val="000000" w:themeColor="text1"/>
          <w:lang w:val="en-US"/>
        </w:rPr>
        <w:t>.</w:t>
      </w:r>
    </w:p>
    <w:p w14:paraId="44E36128" w14:textId="1C322880" w:rsidR="00865A55" w:rsidRPr="003A1E71" w:rsidRDefault="009143F8"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The A</w:t>
      </w:r>
      <w:r w:rsidR="00865A55" w:rsidRPr="003A1E71">
        <w:rPr>
          <w:rFonts w:ascii="Arial" w:hAnsi="Arial" w:cs="Arial"/>
          <w:color w:val="000000" w:themeColor="text1"/>
        </w:rPr>
        <w:t xml:space="preserve">dministrative </w:t>
      </w:r>
      <w:r w:rsidRPr="003A1E71">
        <w:rPr>
          <w:rFonts w:ascii="Arial" w:hAnsi="Arial" w:cs="Arial"/>
          <w:color w:val="000000" w:themeColor="text1"/>
        </w:rPr>
        <w:t>Panel has successfully conducted a number of hearings since its inception in 20</w:t>
      </w:r>
      <w:r w:rsidR="00BC4B9A" w:rsidRPr="003A1E71">
        <w:rPr>
          <w:rFonts w:ascii="Arial" w:hAnsi="Arial" w:cs="Arial"/>
          <w:color w:val="000000" w:themeColor="text1"/>
        </w:rPr>
        <w:t>19</w:t>
      </w:r>
      <w:r w:rsidRPr="003A1E71">
        <w:rPr>
          <w:rFonts w:ascii="Arial" w:hAnsi="Arial" w:cs="Arial"/>
          <w:color w:val="000000" w:themeColor="text1"/>
        </w:rPr>
        <w:t>. Some</w:t>
      </w:r>
      <w:r w:rsidR="0032025B" w:rsidRPr="003A1E71">
        <w:rPr>
          <w:rFonts w:ascii="Arial" w:hAnsi="Arial" w:cs="Arial"/>
          <w:color w:val="000000" w:themeColor="text1"/>
        </w:rPr>
        <w:t>s</w:t>
      </w:r>
      <w:r w:rsidRPr="003A1E71">
        <w:rPr>
          <w:rFonts w:ascii="Arial" w:hAnsi="Arial" w:cs="Arial"/>
          <w:color w:val="000000" w:themeColor="text1"/>
        </w:rPr>
        <w:t xml:space="preserve"> case ha</w:t>
      </w:r>
      <w:r w:rsidR="0032025B" w:rsidRPr="003A1E71">
        <w:rPr>
          <w:rFonts w:ascii="Arial" w:hAnsi="Arial" w:cs="Arial"/>
          <w:color w:val="000000" w:themeColor="text1"/>
        </w:rPr>
        <w:t>ve</w:t>
      </w:r>
      <w:r w:rsidRPr="003A1E71">
        <w:rPr>
          <w:rFonts w:ascii="Arial" w:hAnsi="Arial" w:cs="Arial"/>
          <w:color w:val="000000" w:themeColor="text1"/>
        </w:rPr>
        <w:t xml:space="preserve"> been settled amicably while other</w:t>
      </w:r>
      <w:r w:rsidR="0032025B" w:rsidRPr="003A1E71">
        <w:rPr>
          <w:rFonts w:ascii="Arial" w:hAnsi="Arial" w:cs="Arial"/>
          <w:color w:val="000000" w:themeColor="text1"/>
        </w:rPr>
        <w:t>s</w:t>
      </w:r>
      <w:r w:rsidRPr="003A1E71">
        <w:rPr>
          <w:rFonts w:ascii="Arial" w:hAnsi="Arial" w:cs="Arial"/>
          <w:color w:val="000000" w:themeColor="text1"/>
        </w:rPr>
        <w:t xml:space="preserve"> have proceeded to the Federal High Court</w:t>
      </w:r>
      <w:r w:rsidR="008D58F6" w:rsidRPr="003A1E71">
        <w:rPr>
          <w:rFonts w:ascii="Arial" w:hAnsi="Arial" w:cs="Arial"/>
          <w:color w:val="000000" w:themeColor="text1"/>
        </w:rPr>
        <w:t>.</w:t>
      </w:r>
      <w:r w:rsidR="00865A55" w:rsidRPr="003A1E71">
        <w:rPr>
          <w:rFonts w:ascii="Arial" w:hAnsi="Arial" w:cs="Arial"/>
          <w:color w:val="000000" w:themeColor="text1"/>
        </w:rPr>
        <w:t xml:space="preserve"> </w:t>
      </w:r>
    </w:p>
    <w:p w14:paraId="621302A3" w14:textId="3C534E93" w:rsidR="00865A55" w:rsidRPr="003A1E71" w:rsidRDefault="00865A55" w:rsidP="009143F8">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 xml:space="preserve">The Registry has thirty-five </w:t>
      </w:r>
      <w:r w:rsidR="005C5AC8" w:rsidRPr="003A1E71">
        <w:rPr>
          <w:rFonts w:ascii="Arial" w:hAnsi="Arial" w:cs="Arial"/>
          <w:color w:val="000000" w:themeColor="text1"/>
        </w:rPr>
        <w:t>staff</w:t>
      </w:r>
      <w:r w:rsidR="009143F8" w:rsidRPr="003A1E71">
        <w:rPr>
          <w:rFonts w:ascii="Arial" w:hAnsi="Arial" w:cs="Arial"/>
          <w:color w:val="000000" w:themeColor="text1"/>
        </w:rPr>
        <w:t>, however</w:t>
      </w:r>
      <w:r w:rsidR="008D58F6" w:rsidRPr="003A1E71">
        <w:rPr>
          <w:rFonts w:ascii="Arial" w:hAnsi="Arial" w:cs="Arial"/>
          <w:color w:val="000000" w:themeColor="text1"/>
        </w:rPr>
        <w:t>,</w:t>
      </w:r>
      <w:r w:rsidR="009143F8" w:rsidRPr="003A1E71">
        <w:rPr>
          <w:rFonts w:ascii="Arial" w:hAnsi="Arial" w:cs="Arial"/>
          <w:color w:val="000000" w:themeColor="text1"/>
        </w:rPr>
        <w:t xml:space="preserve"> this is subject to change as the Federal Civil Service Commission periodically employs new staff into the Ministry and existing staff also retires occasionally. Staff can also be posted to the Department and specifically the Registry on demand. </w:t>
      </w:r>
    </w:p>
    <w:p w14:paraId="0E590F85" w14:textId="73CCD31C" w:rsidR="00865A55" w:rsidRPr="003A1E71" w:rsidRDefault="00865A55" w:rsidP="0073113C">
      <w:pPr>
        <w:pStyle w:val="ListParagraph"/>
        <w:numPr>
          <w:ilvl w:val="0"/>
          <w:numId w:val="9"/>
        </w:numPr>
        <w:spacing w:before="120" w:after="120" w:line="276" w:lineRule="auto"/>
        <w:contextualSpacing w:val="0"/>
        <w:jc w:val="both"/>
        <w:rPr>
          <w:rFonts w:ascii="Arial" w:hAnsi="Arial" w:cs="Arial"/>
          <w:color w:val="000000" w:themeColor="text1"/>
        </w:rPr>
      </w:pPr>
      <w:r w:rsidRPr="003A1E71">
        <w:rPr>
          <w:rFonts w:ascii="Arial" w:hAnsi="Arial" w:cs="Arial"/>
          <w:color w:val="000000" w:themeColor="text1"/>
        </w:rPr>
        <w:t xml:space="preserve">Currently, the Registry is not an autonomous body. It is administered under the department of Commercial Law at the Ministry of Industries, </w:t>
      </w:r>
      <w:r w:rsidR="005C5AC8" w:rsidRPr="003A1E71">
        <w:rPr>
          <w:rFonts w:ascii="Arial" w:hAnsi="Arial" w:cs="Arial"/>
          <w:color w:val="000000" w:themeColor="text1"/>
        </w:rPr>
        <w:t>Trade,</w:t>
      </w:r>
      <w:r w:rsidRPr="003A1E71">
        <w:rPr>
          <w:rFonts w:ascii="Arial" w:hAnsi="Arial" w:cs="Arial"/>
          <w:color w:val="000000" w:themeColor="text1"/>
        </w:rPr>
        <w:t xml:space="preserve"> and Investment (FMITI).</w:t>
      </w:r>
    </w:p>
    <w:p w14:paraId="09B50ECD" w14:textId="36F36C84" w:rsidR="00865A55" w:rsidRPr="003A1E71" w:rsidRDefault="00644DF2" w:rsidP="0073113C">
      <w:pPr>
        <w:pStyle w:val="ListParagraph"/>
        <w:numPr>
          <w:ilvl w:val="0"/>
          <w:numId w:val="9"/>
        </w:numPr>
        <w:spacing w:line="276" w:lineRule="auto"/>
        <w:contextualSpacing w:val="0"/>
        <w:jc w:val="both"/>
        <w:rPr>
          <w:rFonts w:ascii="Arial" w:hAnsi="Arial" w:cs="Arial"/>
          <w:color w:val="000000" w:themeColor="text1"/>
        </w:rPr>
      </w:pPr>
      <w:r w:rsidRPr="003A1E71">
        <w:rPr>
          <w:rFonts w:ascii="Arial" w:hAnsi="Arial" w:cs="Arial"/>
          <w:color w:val="000000" w:themeColor="text1"/>
        </w:rPr>
        <w:lastRenderedPageBreak/>
        <w:t xml:space="preserve">The Nigerian Patent Registry is a </w:t>
      </w:r>
      <w:r w:rsidR="00865A55" w:rsidRPr="003A1E71">
        <w:rPr>
          <w:rFonts w:ascii="Arial" w:hAnsi="Arial" w:cs="Arial"/>
          <w:color w:val="000000" w:themeColor="text1"/>
        </w:rPr>
        <w:t xml:space="preserve">Receiving Office </w:t>
      </w:r>
      <w:r w:rsidRPr="003A1E71">
        <w:rPr>
          <w:rFonts w:ascii="Arial" w:hAnsi="Arial" w:cs="Arial"/>
          <w:color w:val="000000" w:themeColor="text1"/>
        </w:rPr>
        <w:t>for PCT applications. Guideline for receiving offices and further transmission to WIPO had been communicated to the Patent Office</w:t>
      </w:r>
      <w:r w:rsidR="00865A55" w:rsidRPr="003A1E71">
        <w:rPr>
          <w:rFonts w:ascii="Arial" w:hAnsi="Arial" w:cs="Arial"/>
          <w:color w:val="000000" w:themeColor="text1"/>
        </w:rPr>
        <w:t>.</w:t>
      </w:r>
      <w:r w:rsidR="00BC0BCF" w:rsidRPr="003A1E71">
        <w:rPr>
          <w:rFonts w:ascii="Arial" w:hAnsi="Arial" w:cs="Arial"/>
          <w:color w:val="000000" w:themeColor="text1"/>
        </w:rPr>
        <w:t xml:space="preserve"> It is also important to note that the Registry has in the past 7years received no direct request for a PCT filing from any applicant</w:t>
      </w:r>
      <w:r w:rsidRPr="003A1E71">
        <w:rPr>
          <w:rFonts w:ascii="Arial" w:hAnsi="Arial" w:cs="Arial"/>
          <w:color w:val="000000" w:themeColor="text1"/>
        </w:rPr>
        <w:t xml:space="preserve"> within the country</w:t>
      </w:r>
      <w:r w:rsidR="00BC0BCF" w:rsidRPr="003A1E71">
        <w:rPr>
          <w:rFonts w:ascii="Arial" w:hAnsi="Arial" w:cs="Arial"/>
          <w:color w:val="000000" w:themeColor="text1"/>
        </w:rPr>
        <w:t>.</w:t>
      </w:r>
    </w:p>
    <w:p w14:paraId="29CFA802" w14:textId="1B47A944" w:rsidR="00865A55" w:rsidRPr="00243BF3" w:rsidRDefault="00865A55" w:rsidP="00243BF3">
      <w:pPr>
        <w:pStyle w:val="Heading4"/>
        <w:rPr>
          <w:b w:val="0"/>
          <w:lang w:val="en-US"/>
        </w:rPr>
      </w:pPr>
      <w:bookmarkStart w:id="18" w:name="_Toc113272745"/>
      <w:r w:rsidRPr="00243BF3">
        <w:rPr>
          <w:lang w:val="en-US"/>
        </w:rPr>
        <w:t>2.2.2</w:t>
      </w:r>
      <w:r w:rsidR="00EF2892">
        <w:rPr>
          <w:lang w:val="en-US"/>
        </w:rPr>
        <w:tab/>
      </w:r>
      <w:r w:rsidR="005C5AC8" w:rsidRPr="00243BF3">
        <w:rPr>
          <w:lang w:val="en-US"/>
        </w:rPr>
        <w:t>Trademarks</w:t>
      </w:r>
      <w:r w:rsidRPr="00243BF3">
        <w:rPr>
          <w:lang w:val="en-US"/>
        </w:rPr>
        <w:t xml:space="preserve"> Registry</w:t>
      </w:r>
      <w:bookmarkEnd w:id="18"/>
    </w:p>
    <w:p w14:paraId="5D24BEE9" w14:textId="0B7F3873" w:rsidR="00865A55" w:rsidRPr="00DE7C73" w:rsidRDefault="00865A55" w:rsidP="00243BF3">
      <w:pPr>
        <w:spacing w:after="120" w:line="276" w:lineRule="auto"/>
        <w:jc w:val="both"/>
        <w:rPr>
          <w:rFonts w:ascii="Arial" w:hAnsi="Arial" w:cs="Arial"/>
          <w:color w:val="000000" w:themeColor="text1"/>
        </w:rPr>
      </w:pPr>
      <w:r w:rsidRPr="00DE7C73">
        <w:rPr>
          <w:rFonts w:ascii="Arial" w:hAnsi="Arial" w:cs="Arial"/>
          <w:color w:val="000000" w:themeColor="text1"/>
        </w:rPr>
        <w:t xml:space="preserve">The legal structure of the Trademark Registry is derived from the provisions of the enabling </w:t>
      </w:r>
      <w:r w:rsidR="005C5AC8" w:rsidRPr="00DE7C73">
        <w:rPr>
          <w:rFonts w:ascii="Arial" w:hAnsi="Arial" w:cs="Arial"/>
          <w:color w:val="000000" w:themeColor="text1"/>
        </w:rPr>
        <w:t>Trademark</w:t>
      </w:r>
      <w:r w:rsidRPr="00DE7C73">
        <w:rPr>
          <w:rFonts w:ascii="Arial" w:hAnsi="Arial" w:cs="Arial"/>
          <w:color w:val="000000" w:themeColor="text1"/>
        </w:rPr>
        <w:t xml:space="preserve"> Act establishing that office, setting out its functions and appointing the Registrar. These functions and powers are both administrative and quasi-judicial in nature. The main function of the </w:t>
      </w:r>
      <w:r w:rsidR="005C5AC8" w:rsidRPr="00DE7C73">
        <w:rPr>
          <w:rFonts w:ascii="Arial" w:hAnsi="Arial" w:cs="Arial"/>
          <w:color w:val="000000" w:themeColor="text1"/>
        </w:rPr>
        <w:t>Trademark</w:t>
      </w:r>
      <w:r w:rsidRPr="00DE7C73">
        <w:rPr>
          <w:rFonts w:ascii="Arial" w:hAnsi="Arial" w:cs="Arial"/>
          <w:color w:val="000000" w:themeColor="text1"/>
        </w:rPr>
        <w:t xml:space="preserve"> Registry is to register and maintain the validity of trademarks, record any form of status change within a registered trademark dispensation and attend to administrative and quasi-judicial contentions arising from the </w:t>
      </w:r>
      <w:r w:rsidR="005C5AC8" w:rsidRPr="00DE7C73">
        <w:rPr>
          <w:rFonts w:ascii="Arial" w:hAnsi="Arial" w:cs="Arial"/>
          <w:color w:val="000000" w:themeColor="text1"/>
        </w:rPr>
        <w:t>process</w:t>
      </w:r>
      <w:r w:rsidRPr="00DE7C73">
        <w:rPr>
          <w:rFonts w:ascii="Arial" w:hAnsi="Arial" w:cs="Arial"/>
          <w:color w:val="000000" w:themeColor="text1"/>
        </w:rPr>
        <w:t xml:space="preserve"> of trademark registration or validation. The office of the Registrar and indeed the Registry is national in operation and the application of issues arising from trademark matters are also federal in nature; </w:t>
      </w:r>
      <w:r w:rsidR="005C5AC8" w:rsidRPr="00DE7C73">
        <w:rPr>
          <w:rFonts w:ascii="Arial" w:hAnsi="Arial" w:cs="Arial"/>
          <w:color w:val="000000" w:themeColor="text1"/>
        </w:rPr>
        <w:t>meaning that</w:t>
      </w:r>
      <w:r w:rsidRPr="00DE7C73">
        <w:rPr>
          <w:rFonts w:ascii="Arial" w:hAnsi="Arial" w:cs="Arial"/>
          <w:color w:val="000000" w:themeColor="text1"/>
        </w:rPr>
        <w:t xml:space="preserve"> rights </w:t>
      </w:r>
      <w:r w:rsidR="005C5AC8" w:rsidRPr="00DE7C73">
        <w:rPr>
          <w:rFonts w:ascii="Arial" w:hAnsi="Arial" w:cs="Arial"/>
          <w:color w:val="000000" w:themeColor="text1"/>
        </w:rPr>
        <w:t>obtained,</w:t>
      </w:r>
      <w:r w:rsidRPr="00DE7C73">
        <w:rPr>
          <w:rFonts w:ascii="Arial" w:hAnsi="Arial" w:cs="Arial"/>
          <w:color w:val="000000" w:themeColor="text1"/>
        </w:rPr>
        <w:t xml:space="preserve"> and decisions made are applicable and enforceable within the length and breadth of the nation. </w:t>
      </w:r>
      <w:r>
        <w:rPr>
          <w:rFonts w:ascii="Arial" w:hAnsi="Arial" w:cs="Arial"/>
          <w:color w:val="000000" w:themeColor="text1"/>
        </w:rPr>
        <w:t>T</w:t>
      </w:r>
      <w:r w:rsidRPr="00DE7C73">
        <w:rPr>
          <w:rFonts w:ascii="Arial" w:hAnsi="Arial" w:cs="Arial"/>
          <w:color w:val="000000" w:themeColor="text1"/>
        </w:rPr>
        <w:t>he Trademark Registry</w:t>
      </w:r>
      <w:r>
        <w:rPr>
          <w:rFonts w:ascii="Arial" w:hAnsi="Arial" w:cs="Arial"/>
          <w:color w:val="000000" w:themeColor="text1"/>
        </w:rPr>
        <w:t xml:space="preserve"> has</w:t>
      </w:r>
      <w:r w:rsidRPr="00DE7C73">
        <w:rPr>
          <w:rFonts w:ascii="Arial" w:hAnsi="Arial" w:cs="Arial"/>
          <w:color w:val="000000" w:themeColor="text1"/>
        </w:rPr>
        <w:t xml:space="preserve"> two divisions, viz: the Registry division, </w:t>
      </w:r>
      <w:r w:rsidR="005C5AC8" w:rsidRPr="00DE7C73">
        <w:rPr>
          <w:rFonts w:ascii="Arial" w:hAnsi="Arial" w:cs="Arial"/>
          <w:color w:val="000000" w:themeColor="text1"/>
        </w:rPr>
        <w:t>and the</w:t>
      </w:r>
      <w:r w:rsidRPr="00DE7C73">
        <w:rPr>
          <w:rFonts w:ascii="Arial" w:hAnsi="Arial" w:cs="Arial"/>
          <w:color w:val="000000" w:themeColor="text1"/>
        </w:rPr>
        <w:t xml:space="preserve"> Opposition/litigation and certificate Division</w:t>
      </w:r>
      <w:r>
        <w:rPr>
          <w:rFonts w:ascii="Arial" w:hAnsi="Arial" w:cs="Arial"/>
          <w:color w:val="000000" w:themeColor="text1"/>
        </w:rPr>
        <w:t>. E</w:t>
      </w:r>
      <w:r w:rsidRPr="004B05C2">
        <w:rPr>
          <w:rFonts w:ascii="Arial" w:hAnsi="Arial" w:cs="Arial"/>
          <w:color w:val="000000" w:themeColor="text1"/>
        </w:rPr>
        <w:t>ach division is</w:t>
      </w:r>
      <w:r>
        <w:rPr>
          <w:rFonts w:ascii="Arial" w:hAnsi="Arial" w:cs="Arial"/>
          <w:color w:val="000000" w:themeColor="text1"/>
        </w:rPr>
        <w:t xml:space="preserve"> </w:t>
      </w:r>
      <w:r w:rsidRPr="00DE7C73">
        <w:rPr>
          <w:rFonts w:ascii="Arial" w:hAnsi="Arial" w:cs="Arial"/>
          <w:color w:val="000000" w:themeColor="text1"/>
        </w:rPr>
        <w:t xml:space="preserve">headed by officers within the rank of as Assistant Registrar and both </w:t>
      </w:r>
      <w:r w:rsidR="005C5AC8" w:rsidRPr="00DE7C73">
        <w:rPr>
          <w:rFonts w:ascii="Arial" w:hAnsi="Arial" w:cs="Arial"/>
          <w:color w:val="000000" w:themeColor="text1"/>
        </w:rPr>
        <w:t>reports</w:t>
      </w:r>
      <w:r w:rsidRPr="00DE7C73">
        <w:rPr>
          <w:rFonts w:ascii="Arial" w:hAnsi="Arial" w:cs="Arial"/>
          <w:color w:val="000000" w:themeColor="text1"/>
        </w:rPr>
        <w:t xml:space="preserve"> directly to the Registrar. Within the opposition/litigation and certificate division sits the “tribunal” in a quasi-judicial capacity to handle oppositions and other forms of contentions. </w:t>
      </w:r>
      <w:r>
        <w:rPr>
          <w:rFonts w:ascii="Arial" w:hAnsi="Arial" w:cs="Arial"/>
          <w:color w:val="000000" w:themeColor="text1"/>
        </w:rPr>
        <w:t xml:space="preserve">The </w:t>
      </w:r>
      <w:r w:rsidRPr="00DE7C73">
        <w:rPr>
          <w:rFonts w:ascii="Arial" w:hAnsi="Arial" w:cs="Arial"/>
          <w:color w:val="000000" w:themeColor="text1"/>
        </w:rPr>
        <w:t xml:space="preserve">decision </w:t>
      </w:r>
      <w:r>
        <w:rPr>
          <w:rFonts w:ascii="Arial" w:hAnsi="Arial" w:cs="Arial"/>
          <w:color w:val="000000" w:themeColor="text1"/>
        </w:rPr>
        <w:t xml:space="preserve">of the tribunal </w:t>
      </w:r>
      <w:r w:rsidRPr="00DE7C73">
        <w:rPr>
          <w:rFonts w:ascii="Arial" w:hAnsi="Arial" w:cs="Arial"/>
          <w:color w:val="000000" w:themeColor="text1"/>
        </w:rPr>
        <w:t>is deemed to be that of the Registrar and carries the weight of law. It is enforceable and appealable to the Federal High Court. Some of the shortcomings with the administration of trademarks are:</w:t>
      </w:r>
    </w:p>
    <w:p w14:paraId="65BCD8B8" w14:textId="4545C97D" w:rsidR="00865A55" w:rsidRDefault="00865A55" w:rsidP="00243BF3">
      <w:pPr>
        <w:pStyle w:val="ListParagraph"/>
        <w:numPr>
          <w:ilvl w:val="0"/>
          <w:numId w:val="10"/>
        </w:numPr>
        <w:spacing w:after="120" w:line="276" w:lineRule="auto"/>
        <w:contextualSpacing w:val="0"/>
        <w:jc w:val="both"/>
        <w:rPr>
          <w:rFonts w:ascii="Arial" w:hAnsi="Arial" w:cs="Arial"/>
          <w:color w:val="000000" w:themeColor="text1"/>
        </w:rPr>
      </w:pPr>
      <w:r w:rsidRPr="001E2EEB">
        <w:rPr>
          <w:rFonts w:ascii="Arial" w:hAnsi="Arial" w:cs="Arial"/>
          <w:b/>
          <w:bCs/>
          <w:color w:val="000000" w:themeColor="text1"/>
        </w:rPr>
        <w:t>Staffing:</w:t>
      </w:r>
      <w:r>
        <w:rPr>
          <w:rFonts w:ascii="Arial" w:hAnsi="Arial" w:cs="Arial"/>
          <w:color w:val="000000" w:themeColor="text1"/>
        </w:rPr>
        <w:t xml:space="preserve"> </w:t>
      </w:r>
      <w:r w:rsidRPr="001E2EEB">
        <w:rPr>
          <w:rFonts w:ascii="Arial" w:hAnsi="Arial" w:cs="Arial"/>
          <w:color w:val="000000" w:themeColor="text1"/>
        </w:rPr>
        <w:t xml:space="preserve">The Registry is a non-autonomous arm of the Federal Ministry of Investment, Trade and Commerce. This position envisages that appointments into the Registry will be undertaken directly, not by the Registry, but rather through the pool of persons appointed under the auspices of the Federal Civil Service Commission, posted to the </w:t>
      </w:r>
      <w:r w:rsidR="007669C2" w:rsidRPr="001E2EEB">
        <w:rPr>
          <w:rFonts w:ascii="Arial" w:hAnsi="Arial" w:cs="Arial"/>
          <w:color w:val="000000" w:themeColor="text1"/>
        </w:rPr>
        <w:t>Ministry,</w:t>
      </w:r>
      <w:r w:rsidRPr="001E2EEB">
        <w:rPr>
          <w:rFonts w:ascii="Arial" w:hAnsi="Arial" w:cs="Arial"/>
          <w:color w:val="000000" w:themeColor="text1"/>
        </w:rPr>
        <w:t xml:space="preserve"> and seconded to the Registry. This is a challenging situation because there have been cases where persons from other </w:t>
      </w:r>
      <w:r w:rsidR="00B93CCD" w:rsidRPr="001E2EEB">
        <w:rPr>
          <w:rFonts w:ascii="Arial" w:hAnsi="Arial" w:cs="Arial"/>
          <w:color w:val="000000" w:themeColor="text1"/>
        </w:rPr>
        <w:t xml:space="preserve">ministries </w:t>
      </w:r>
      <w:r w:rsidR="00B93CCD">
        <w:rPr>
          <w:rFonts w:ascii="Arial" w:hAnsi="Arial" w:cs="Arial"/>
          <w:color w:val="000000" w:themeColor="text1"/>
        </w:rPr>
        <w:t>with</w:t>
      </w:r>
      <w:r w:rsidRPr="004B05C2">
        <w:rPr>
          <w:rFonts w:ascii="Arial" w:hAnsi="Arial" w:cs="Arial"/>
          <w:color w:val="000000" w:themeColor="text1"/>
        </w:rPr>
        <w:t xml:space="preserve"> very limited knowledge of industrial property law</w:t>
      </w:r>
      <w:r>
        <w:rPr>
          <w:rFonts w:ascii="Arial" w:hAnsi="Arial" w:cs="Arial"/>
          <w:color w:val="000000" w:themeColor="text1"/>
        </w:rPr>
        <w:t xml:space="preserve"> </w:t>
      </w:r>
      <w:r w:rsidRPr="001E2EEB">
        <w:rPr>
          <w:rFonts w:ascii="Arial" w:hAnsi="Arial" w:cs="Arial"/>
          <w:color w:val="000000" w:themeColor="text1"/>
        </w:rPr>
        <w:t xml:space="preserve">have been appointed to head the Registry. </w:t>
      </w:r>
    </w:p>
    <w:p w14:paraId="18D2F026" w14:textId="77777777" w:rsidR="00865A55" w:rsidRDefault="00865A55" w:rsidP="00243BF3">
      <w:pPr>
        <w:pStyle w:val="ListParagraph"/>
        <w:numPr>
          <w:ilvl w:val="0"/>
          <w:numId w:val="10"/>
        </w:numPr>
        <w:spacing w:after="120" w:line="276" w:lineRule="auto"/>
        <w:contextualSpacing w:val="0"/>
        <w:jc w:val="both"/>
        <w:rPr>
          <w:rFonts w:ascii="Arial" w:hAnsi="Arial" w:cs="Arial"/>
          <w:color w:val="000000" w:themeColor="text1"/>
        </w:rPr>
      </w:pPr>
      <w:r w:rsidRPr="001E2EEB">
        <w:rPr>
          <w:rFonts w:ascii="Arial" w:hAnsi="Arial" w:cs="Arial"/>
          <w:b/>
          <w:bCs/>
          <w:color w:val="000000" w:themeColor="text1"/>
        </w:rPr>
        <w:t xml:space="preserve">Automation: </w:t>
      </w:r>
      <w:r w:rsidRPr="001E2EEB">
        <w:rPr>
          <w:rFonts w:ascii="Arial" w:hAnsi="Arial" w:cs="Arial"/>
          <w:color w:val="000000" w:themeColor="text1"/>
        </w:rPr>
        <w:t>Beyond the basic automation of the filing process, substantial levels of activities at the Registry are not automated. Though mindful of the need for automation, it is evident that funding constitutes a major challenge to achieving this goal. Automation and modernization will certainly defray some cost elements in trademark portfolio management. The capacity to manage the automated system is also</w:t>
      </w:r>
      <w:r>
        <w:rPr>
          <w:rFonts w:ascii="Arial" w:hAnsi="Arial" w:cs="Arial"/>
          <w:color w:val="000000" w:themeColor="text1"/>
        </w:rPr>
        <w:t xml:space="preserve"> a challenge</w:t>
      </w:r>
      <w:r w:rsidRPr="001E2EEB">
        <w:rPr>
          <w:rFonts w:ascii="Arial" w:hAnsi="Arial" w:cs="Arial"/>
          <w:color w:val="000000" w:themeColor="text1"/>
        </w:rPr>
        <w:t xml:space="preserve">. </w:t>
      </w:r>
    </w:p>
    <w:p w14:paraId="6F53AB75" w14:textId="27354D60" w:rsidR="00865A55" w:rsidRDefault="00865A55" w:rsidP="00243BF3">
      <w:pPr>
        <w:pStyle w:val="ListParagraph"/>
        <w:numPr>
          <w:ilvl w:val="0"/>
          <w:numId w:val="10"/>
        </w:numPr>
        <w:spacing w:after="120" w:line="276" w:lineRule="auto"/>
        <w:contextualSpacing w:val="0"/>
        <w:jc w:val="both"/>
        <w:rPr>
          <w:rFonts w:ascii="Arial" w:hAnsi="Arial" w:cs="Arial"/>
          <w:color w:val="000000" w:themeColor="text1"/>
        </w:rPr>
      </w:pPr>
      <w:r w:rsidRPr="00B4398D">
        <w:rPr>
          <w:rFonts w:ascii="Arial" w:hAnsi="Arial" w:cs="Arial"/>
          <w:b/>
          <w:bCs/>
          <w:color w:val="000000" w:themeColor="text1"/>
        </w:rPr>
        <w:t>Communication:</w:t>
      </w:r>
      <w:r w:rsidRPr="00B4398D">
        <w:rPr>
          <w:rFonts w:ascii="Arial" w:hAnsi="Arial" w:cs="Arial"/>
          <w:color w:val="000000" w:themeColor="text1"/>
        </w:rPr>
        <w:t xml:space="preserve"> Communication is a major issue at the </w:t>
      </w:r>
      <w:r w:rsidR="00B93CCD" w:rsidRPr="00B4398D">
        <w:rPr>
          <w:rFonts w:ascii="Arial" w:hAnsi="Arial" w:cs="Arial"/>
          <w:color w:val="000000" w:themeColor="text1"/>
        </w:rPr>
        <w:t>Trademarks</w:t>
      </w:r>
      <w:r w:rsidRPr="00B4398D">
        <w:rPr>
          <w:rFonts w:ascii="Arial" w:hAnsi="Arial" w:cs="Arial"/>
          <w:color w:val="000000" w:themeColor="text1"/>
        </w:rPr>
        <w:t xml:space="preserve"> Office because the main means of communicating is through postage, which for all intent and purposes is outdated in this era. It is necessary for the office to incorporate a digital master server in its communication capacity that will incorporate the </w:t>
      </w:r>
      <w:r w:rsidRPr="00B4398D">
        <w:rPr>
          <w:rFonts w:ascii="Arial" w:hAnsi="Arial" w:cs="Arial"/>
          <w:color w:val="000000" w:themeColor="text1"/>
        </w:rPr>
        <w:lastRenderedPageBreak/>
        <w:t>identities of all staff who have authority to communicate with external parties. For a start, official emails addresses should be made available to all staff, at least those of them that communicate with external parties. The official web site can also be utilized as a secondary platform for sensitization.</w:t>
      </w:r>
      <w:r w:rsidR="00E03A3E">
        <w:rPr>
          <w:rFonts w:ascii="Arial" w:hAnsi="Arial" w:cs="Arial"/>
          <w:color w:val="000000" w:themeColor="text1"/>
        </w:rPr>
        <w:t xml:space="preserve"> </w:t>
      </w:r>
    </w:p>
    <w:p w14:paraId="77E5968B" w14:textId="7C80C226" w:rsidR="00865A55" w:rsidRPr="00F56CCA" w:rsidRDefault="00865A55" w:rsidP="00243BF3">
      <w:pPr>
        <w:pStyle w:val="ListParagraph"/>
        <w:numPr>
          <w:ilvl w:val="0"/>
          <w:numId w:val="10"/>
        </w:numPr>
        <w:spacing w:after="120" w:line="276" w:lineRule="auto"/>
        <w:contextualSpacing w:val="0"/>
        <w:jc w:val="both"/>
        <w:rPr>
          <w:rFonts w:ascii="Arial" w:hAnsi="Arial" w:cs="Arial"/>
          <w:color w:val="000000" w:themeColor="text1"/>
        </w:rPr>
      </w:pPr>
      <w:r w:rsidRPr="00F56CCA">
        <w:rPr>
          <w:rFonts w:ascii="Arial" w:hAnsi="Arial" w:cs="Arial"/>
          <w:b/>
          <w:bCs/>
          <w:color w:val="000000" w:themeColor="text1"/>
        </w:rPr>
        <w:t>IP Tribunal:</w:t>
      </w:r>
      <w:r w:rsidRPr="00F56CCA">
        <w:rPr>
          <w:rFonts w:ascii="Arial" w:hAnsi="Arial" w:cs="Arial"/>
          <w:color w:val="000000" w:themeColor="text1"/>
        </w:rPr>
        <w:t xml:space="preserve"> Though the </w:t>
      </w:r>
      <w:r w:rsidR="00B93CCD" w:rsidRPr="00F56CCA">
        <w:rPr>
          <w:rFonts w:ascii="Arial" w:hAnsi="Arial" w:cs="Arial"/>
          <w:color w:val="000000" w:themeColor="text1"/>
        </w:rPr>
        <w:t>Trademarks</w:t>
      </w:r>
      <w:r w:rsidRPr="00F56CCA">
        <w:rPr>
          <w:rFonts w:ascii="Arial" w:hAnsi="Arial" w:cs="Arial"/>
          <w:color w:val="000000" w:themeColor="text1"/>
        </w:rPr>
        <w:t xml:space="preserve"> Act </w:t>
      </w:r>
      <w:r w:rsidR="00B93CCD" w:rsidRPr="00F56CCA">
        <w:rPr>
          <w:rFonts w:ascii="Arial" w:hAnsi="Arial" w:cs="Arial"/>
          <w:color w:val="000000" w:themeColor="text1"/>
        </w:rPr>
        <w:t>refers</w:t>
      </w:r>
      <w:r w:rsidRPr="00F56CCA">
        <w:rPr>
          <w:rFonts w:ascii="Arial" w:hAnsi="Arial" w:cs="Arial"/>
          <w:color w:val="000000" w:themeColor="text1"/>
        </w:rPr>
        <w:t xml:space="preserve"> to “tribunal”, it does not expressly create same within the content of the Act. Nevertheless, references to tribunals are replete in the </w:t>
      </w:r>
      <w:r w:rsidR="00B93CCD" w:rsidRPr="00F56CCA">
        <w:rPr>
          <w:rFonts w:ascii="Arial" w:hAnsi="Arial" w:cs="Arial"/>
          <w:color w:val="000000" w:themeColor="text1"/>
        </w:rPr>
        <w:t>Trademarks</w:t>
      </w:r>
      <w:r w:rsidRPr="00F56CCA">
        <w:rPr>
          <w:rFonts w:ascii="Arial" w:hAnsi="Arial" w:cs="Arial"/>
          <w:color w:val="000000" w:themeColor="text1"/>
        </w:rPr>
        <w:t xml:space="preserve"> Regulations. Practically, tribunals are only utilized in opposition matters. Currently, the Registrar is responsible for setting up the tribunal, albeit upon receiving the approval of the </w:t>
      </w:r>
      <w:r w:rsidR="00B93CCD" w:rsidRPr="00F56CCA">
        <w:rPr>
          <w:rFonts w:ascii="Arial" w:hAnsi="Arial" w:cs="Arial"/>
          <w:color w:val="000000" w:themeColor="text1"/>
        </w:rPr>
        <w:t>supervising minister</w:t>
      </w:r>
      <w:r w:rsidRPr="00F56CCA">
        <w:rPr>
          <w:rFonts w:ascii="Arial" w:hAnsi="Arial" w:cs="Arial"/>
          <w:color w:val="000000" w:themeColor="text1"/>
        </w:rPr>
        <w:t xml:space="preserve">. In the interim, the tribunal should be set up as a permanent unit within the Registry with the sole purpose of attending to opposition or other contentious matters. It must be independent to the extent </w:t>
      </w:r>
      <w:r w:rsidR="00B93CCD" w:rsidRPr="00F56CCA">
        <w:rPr>
          <w:rFonts w:ascii="Arial" w:hAnsi="Arial" w:cs="Arial"/>
          <w:color w:val="000000" w:themeColor="text1"/>
        </w:rPr>
        <w:t>that its</w:t>
      </w:r>
      <w:r w:rsidRPr="00F56CCA">
        <w:rPr>
          <w:rFonts w:ascii="Arial" w:hAnsi="Arial" w:cs="Arial"/>
          <w:color w:val="000000" w:themeColor="text1"/>
        </w:rPr>
        <w:t xml:space="preserve"> decision is not subject to the scrutiny of the Registrar or indeed any other administrative officer within the ministry, of the input of the Registrar in its decisions. More importantly, the tribunal should not be composed of persons who have in their ordinary course of duty at the Registry dealt with issues on which the tribunal has been called upon to decid</w:t>
      </w:r>
      <w:r>
        <w:rPr>
          <w:rFonts w:ascii="Arial" w:hAnsi="Arial" w:cs="Arial"/>
          <w:color w:val="000000" w:themeColor="text1"/>
        </w:rPr>
        <w:t>e.</w:t>
      </w:r>
    </w:p>
    <w:p w14:paraId="3DCD5A31" w14:textId="77777777" w:rsidR="00865A55" w:rsidRPr="00F56CCA" w:rsidRDefault="00865A55" w:rsidP="00243BF3">
      <w:pPr>
        <w:pStyle w:val="ListParagraph"/>
        <w:numPr>
          <w:ilvl w:val="0"/>
          <w:numId w:val="10"/>
        </w:numPr>
        <w:spacing w:after="120" w:line="276" w:lineRule="auto"/>
        <w:contextualSpacing w:val="0"/>
        <w:jc w:val="both"/>
        <w:rPr>
          <w:rFonts w:ascii="Arial" w:hAnsi="Arial" w:cs="Arial"/>
          <w:color w:val="000000" w:themeColor="text1"/>
        </w:rPr>
      </w:pPr>
      <w:r w:rsidRPr="00F56CCA">
        <w:rPr>
          <w:rFonts w:ascii="Arial" w:hAnsi="Arial" w:cs="Arial"/>
          <w:b/>
          <w:bCs/>
          <w:color w:val="000000" w:themeColor="text1"/>
        </w:rPr>
        <w:t xml:space="preserve">Accreditation of Agents: </w:t>
      </w:r>
      <w:r w:rsidRPr="00F56CCA">
        <w:rPr>
          <w:rFonts w:ascii="Arial" w:hAnsi="Arial" w:cs="Arial"/>
          <w:color w:val="000000" w:themeColor="text1"/>
        </w:rPr>
        <w:t>The Registry has in place a system of accreditation of agents.</w:t>
      </w:r>
    </w:p>
    <w:p w14:paraId="3829DF5B" w14:textId="6CFF24DA" w:rsidR="00865A55" w:rsidRPr="00243BF3" w:rsidRDefault="00865A55" w:rsidP="00243BF3">
      <w:pPr>
        <w:pStyle w:val="Heading4"/>
        <w:rPr>
          <w:b w:val="0"/>
          <w:lang w:val="en-US"/>
        </w:rPr>
      </w:pPr>
      <w:bookmarkStart w:id="19" w:name="_Toc113272746"/>
      <w:r w:rsidRPr="00243BF3">
        <w:rPr>
          <w:lang w:val="en-US"/>
        </w:rPr>
        <w:t>2.2.3</w:t>
      </w:r>
      <w:r w:rsidR="00EF2892">
        <w:rPr>
          <w:lang w:val="en-US"/>
        </w:rPr>
        <w:tab/>
      </w:r>
      <w:r w:rsidRPr="00243BF3">
        <w:rPr>
          <w:lang w:val="en-US"/>
        </w:rPr>
        <w:t>Nigerian Copyright Commission</w:t>
      </w:r>
      <w:bookmarkEnd w:id="19"/>
    </w:p>
    <w:p w14:paraId="433B48F0" w14:textId="0D111F6E" w:rsidR="00865A55" w:rsidRPr="00C7321A" w:rsidRDefault="00865A55" w:rsidP="00243BF3">
      <w:pPr>
        <w:spacing w:after="120" w:line="276" w:lineRule="auto"/>
        <w:jc w:val="both"/>
        <w:rPr>
          <w:rFonts w:ascii="Arial" w:eastAsia="SimSun" w:hAnsi="Arial" w:cs="Arial"/>
          <w:lang w:eastAsia="zh-CN"/>
        </w:rPr>
      </w:pPr>
      <w:r w:rsidRPr="00C7321A">
        <w:rPr>
          <w:rFonts w:ascii="Arial" w:eastAsia="SimSun" w:hAnsi="Arial" w:cs="Arial"/>
          <w:lang w:eastAsia="zh-CN"/>
        </w:rPr>
        <w:t xml:space="preserve">The </w:t>
      </w:r>
      <w:r>
        <w:rPr>
          <w:rFonts w:ascii="Arial" w:eastAsia="SimSun" w:hAnsi="Arial" w:cs="Arial"/>
          <w:lang w:eastAsia="zh-CN"/>
        </w:rPr>
        <w:t>Copyright Act establishes</w:t>
      </w:r>
      <w:r w:rsidRPr="00C7321A">
        <w:rPr>
          <w:rFonts w:ascii="Arial" w:eastAsia="SimSun" w:hAnsi="Arial" w:cs="Arial"/>
          <w:lang w:eastAsia="zh-CN"/>
        </w:rPr>
        <w:t xml:space="preserve"> the Nigerian Copyright Commission as the main copyright institution </w:t>
      </w:r>
      <w:r>
        <w:rPr>
          <w:rFonts w:ascii="Arial" w:eastAsia="SimSun" w:hAnsi="Arial" w:cs="Arial"/>
          <w:lang w:eastAsia="zh-CN"/>
        </w:rPr>
        <w:t>mandated w</w:t>
      </w:r>
      <w:r w:rsidRPr="00C7321A">
        <w:rPr>
          <w:rFonts w:ascii="Arial" w:eastAsia="SimSun" w:hAnsi="Arial" w:cs="Arial"/>
          <w:lang w:eastAsia="zh-CN"/>
        </w:rPr>
        <w:t>ith the responsibility of administration and enforcement of copyright in Nigeria</w:t>
      </w:r>
      <w:r w:rsidRPr="00D34662">
        <w:rPr>
          <w:vertAlign w:val="superscript"/>
          <w:lang w:eastAsia="zh-CN"/>
        </w:rPr>
        <w:footnoteReference w:id="13"/>
      </w:r>
      <w:r w:rsidRPr="00C7321A">
        <w:rPr>
          <w:rFonts w:ascii="Arial" w:eastAsia="SimSun" w:hAnsi="Arial" w:cs="Arial"/>
          <w:lang w:eastAsia="zh-CN"/>
        </w:rPr>
        <w:t>.</w:t>
      </w:r>
      <w:r w:rsidR="00E03A3E">
        <w:rPr>
          <w:rFonts w:ascii="Arial" w:eastAsia="SimSun" w:hAnsi="Arial" w:cs="Arial"/>
          <w:lang w:eastAsia="zh-CN"/>
        </w:rPr>
        <w:t xml:space="preserve"> </w:t>
      </w:r>
    </w:p>
    <w:p w14:paraId="5469F2BB" w14:textId="4B927AEC" w:rsidR="00865A55" w:rsidRPr="00D63453" w:rsidRDefault="00865A55" w:rsidP="00243BF3">
      <w:pPr>
        <w:spacing w:after="120" w:line="276" w:lineRule="auto"/>
        <w:jc w:val="both"/>
        <w:rPr>
          <w:rFonts w:ascii="Arial" w:eastAsia="Arial Unicode MS" w:hAnsi="Arial" w:cs="Arial"/>
        </w:rPr>
      </w:pPr>
      <w:r w:rsidRPr="00D63453">
        <w:rPr>
          <w:rFonts w:ascii="Arial" w:hAnsi="Arial" w:cs="Arial"/>
        </w:rPr>
        <w:t>The administrative structure of copyright in Nigeria lies with the Nigerian Copyright Commission.</w:t>
      </w:r>
      <w:r w:rsidR="00E03A3E">
        <w:rPr>
          <w:rFonts w:ascii="Arial" w:hAnsi="Arial" w:cs="Arial"/>
        </w:rPr>
        <w:t xml:space="preserve"> </w:t>
      </w:r>
      <w:r w:rsidRPr="00D63453">
        <w:rPr>
          <w:rFonts w:ascii="Arial" w:hAnsi="Arial" w:cs="Arial"/>
        </w:rPr>
        <w:t>The Commission which</w:t>
      </w:r>
      <w:r w:rsidRPr="00D63453">
        <w:rPr>
          <w:rFonts w:ascii="Arial" w:hAnsi="Arial" w:cs="Arial"/>
          <w:color w:val="FF0000"/>
        </w:rPr>
        <w:t xml:space="preserve"> </w:t>
      </w:r>
      <w:r w:rsidRPr="00D63453">
        <w:rPr>
          <w:rFonts w:ascii="Arial" w:hAnsi="Arial" w:cs="Arial"/>
        </w:rPr>
        <w:t>was established by the Copyright Act and inaugurated in 1989, is a body corporate with perpetual succession and a common seal and may sue and be sued in its corporate name</w:t>
      </w:r>
      <w:r w:rsidRPr="00324F9D">
        <w:rPr>
          <w:rStyle w:val="FootnoteReference"/>
          <w:rFonts w:ascii="Arial" w:hAnsi="Arial" w:cs="Arial"/>
        </w:rPr>
        <w:footnoteReference w:id="14"/>
      </w:r>
      <w:r w:rsidRPr="00D63453">
        <w:rPr>
          <w:rFonts w:ascii="Arial" w:hAnsi="Arial" w:cs="Arial"/>
        </w:rPr>
        <w:t>.</w:t>
      </w:r>
      <w:r w:rsidR="00E03A3E">
        <w:rPr>
          <w:rFonts w:ascii="Arial" w:hAnsi="Arial" w:cs="Arial"/>
        </w:rPr>
        <w:t xml:space="preserve"> </w:t>
      </w:r>
      <w:r w:rsidRPr="00D63453">
        <w:rPr>
          <w:rFonts w:ascii="Arial" w:hAnsi="Arial" w:cs="Arial"/>
        </w:rPr>
        <w:t>The Copyright Decree which was amended in 1992 and in 1999 transformed the Commission from an administrative agency to a regulatory and enforcement agency with additional powers to prosecute copyright offences.</w:t>
      </w:r>
      <w:r w:rsidR="00E03A3E">
        <w:rPr>
          <w:rFonts w:ascii="Arial" w:hAnsi="Arial" w:cs="Arial"/>
        </w:rPr>
        <w:t xml:space="preserve"> </w:t>
      </w:r>
      <w:r w:rsidRPr="00D63453">
        <w:rPr>
          <w:rFonts w:ascii="Arial" w:hAnsi="Arial" w:cs="Arial"/>
        </w:rPr>
        <w:t>In essence, it is an autonomous agency though placed under the supervision of the Federal Ministry of Justice.</w:t>
      </w:r>
      <w:r w:rsidR="00E03A3E">
        <w:rPr>
          <w:rFonts w:ascii="Arial" w:eastAsia="Arial Unicode MS" w:hAnsi="Arial" w:cs="Arial"/>
        </w:rPr>
        <w:t xml:space="preserve"> </w:t>
      </w:r>
      <w:r w:rsidRPr="00D63453">
        <w:rPr>
          <w:rFonts w:ascii="Arial" w:eastAsia="Arial Unicode MS" w:hAnsi="Arial" w:cs="Arial"/>
        </w:rPr>
        <w:t>The Minister is empowered under Section 51 of the Copyright Act, to give directives of a general or special character with respect to any functions of the Commission.</w:t>
      </w:r>
      <w:r w:rsidR="00E03A3E">
        <w:rPr>
          <w:rFonts w:ascii="Arial" w:eastAsia="Arial Unicode MS" w:hAnsi="Arial" w:cs="Arial"/>
        </w:rPr>
        <w:t xml:space="preserve"> </w:t>
      </w:r>
      <w:r w:rsidRPr="00D63453">
        <w:rPr>
          <w:rFonts w:ascii="Arial" w:eastAsia="Arial Unicode MS" w:hAnsi="Arial" w:cs="Arial"/>
        </w:rPr>
        <w:t xml:space="preserve">It is also worth noting the fact that the Senate Committee on Judiciary, Human Rights and Legal Matters and the House Committee on Justice, on behalf of the respective arms of the National Assembly, exercise oversight functions on the Federal Ministry of Justice and by extension, the Departments and Agencies under the Ministry, including the </w:t>
      </w:r>
      <w:r w:rsidRPr="00D63453">
        <w:rPr>
          <w:rFonts w:ascii="Arial" w:eastAsia="Arial Unicode MS" w:hAnsi="Arial" w:cs="Arial"/>
        </w:rPr>
        <w:lastRenderedPageBreak/>
        <w:t>Commission</w:t>
      </w:r>
      <w:r w:rsidRPr="00324F9D">
        <w:rPr>
          <w:rStyle w:val="FootnoteReference"/>
          <w:rFonts w:ascii="Arial" w:eastAsia="Arial Unicode MS" w:hAnsi="Arial" w:cs="Arial"/>
        </w:rPr>
        <w:footnoteReference w:id="15"/>
      </w:r>
      <w:r w:rsidRPr="00D63453">
        <w:rPr>
          <w:rFonts w:ascii="Arial" w:eastAsia="Arial Unicode MS" w:hAnsi="Arial" w:cs="Arial"/>
        </w:rPr>
        <w:t>.</w:t>
      </w:r>
      <w:bookmarkStart w:id="20" w:name="_Hlk42031008"/>
      <w:r w:rsidR="00E03A3E">
        <w:rPr>
          <w:rFonts w:ascii="Arial" w:eastAsia="Arial Unicode MS" w:hAnsi="Arial" w:cs="Arial"/>
        </w:rPr>
        <w:t xml:space="preserve"> </w:t>
      </w:r>
      <w:r w:rsidRPr="00D63453">
        <w:rPr>
          <w:rFonts w:ascii="Arial" w:eastAsia="Arial Unicode MS" w:hAnsi="Arial" w:cs="Arial"/>
        </w:rPr>
        <w:t>This oversight function may be carried out through periodic visits and interactions, from time to time, with the Departments and Agencies.</w:t>
      </w:r>
      <w:bookmarkEnd w:id="20"/>
    </w:p>
    <w:p w14:paraId="7F91DE13" w14:textId="7695719B" w:rsidR="00865A55" w:rsidRPr="00DD2DCF" w:rsidRDefault="00865A55" w:rsidP="00243BF3">
      <w:pPr>
        <w:spacing w:after="120" w:line="276" w:lineRule="auto"/>
        <w:jc w:val="both"/>
        <w:rPr>
          <w:rFonts w:ascii="Arial" w:eastAsia="Arial Unicode MS" w:hAnsi="Arial" w:cs="Arial"/>
        </w:rPr>
      </w:pPr>
      <w:r w:rsidRPr="00DD2DCF">
        <w:rPr>
          <w:rFonts w:ascii="Arial" w:hAnsi="Arial" w:cs="Arial"/>
          <w:color w:val="202122"/>
          <w:shd w:val="clear" w:color="auto" w:fill="FFFFFF"/>
        </w:rPr>
        <w:t>The Commission is supervised by a 12-member governing board appointed by the President of Nigeria on the recommendation of the Supervisory minister.</w:t>
      </w:r>
      <w:r w:rsidR="00E03A3E">
        <w:rPr>
          <w:rFonts w:ascii="Arial" w:hAnsi="Arial" w:cs="Arial"/>
          <w:color w:val="202122"/>
          <w:shd w:val="clear" w:color="auto" w:fill="FFFFFF"/>
        </w:rPr>
        <w:t xml:space="preserve"> </w:t>
      </w:r>
      <w:r w:rsidRPr="00DD2DCF">
        <w:rPr>
          <w:rFonts w:ascii="Arial" w:hAnsi="Arial" w:cs="Arial"/>
          <w:color w:val="202122"/>
          <w:shd w:val="clear" w:color="auto" w:fill="FFFFFF"/>
        </w:rPr>
        <w:t>It is headed by a Chairman who shall be a person knowledgeable in copyright matters appointed by the President</w:t>
      </w:r>
      <w:r w:rsidRPr="00324F9D">
        <w:rPr>
          <w:rStyle w:val="FootnoteReference"/>
          <w:rFonts w:ascii="Arial" w:hAnsi="Arial" w:cs="Arial"/>
          <w:color w:val="202122"/>
          <w:shd w:val="clear" w:color="auto" w:fill="FFFFFF"/>
        </w:rPr>
        <w:footnoteReference w:id="16"/>
      </w:r>
      <w:r w:rsidRPr="00DD2DCF">
        <w:rPr>
          <w:rFonts w:ascii="Arial" w:hAnsi="Arial" w:cs="Arial"/>
          <w:color w:val="202122"/>
          <w:shd w:val="clear" w:color="auto" w:fill="FFFFFF"/>
        </w:rPr>
        <w:t>.</w:t>
      </w:r>
      <w:r w:rsidR="00E03A3E">
        <w:rPr>
          <w:rFonts w:ascii="Arial" w:hAnsi="Arial" w:cs="Arial"/>
          <w:color w:val="202122"/>
          <w:shd w:val="clear" w:color="auto" w:fill="FFFFFF"/>
        </w:rPr>
        <w:t xml:space="preserve"> </w:t>
      </w:r>
      <w:r w:rsidRPr="00DD2DCF">
        <w:rPr>
          <w:rFonts w:ascii="Arial" w:hAnsi="Arial" w:cs="Arial"/>
          <w:color w:val="202122"/>
          <w:shd w:val="clear" w:color="auto" w:fill="FFFFFF"/>
        </w:rPr>
        <w:t>Other members of the board are the Director General</w:t>
      </w:r>
      <w:r w:rsidRPr="00324F9D">
        <w:rPr>
          <w:rStyle w:val="FootnoteReference"/>
          <w:rFonts w:ascii="Arial" w:hAnsi="Arial" w:cs="Arial"/>
          <w:color w:val="202122"/>
          <w:shd w:val="clear" w:color="auto" w:fill="FFFFFF"/>
        </w:rPr>
        <w:footnoteReference w:id="17"/>
      </w:r>
      <w:r w:rsidRPr="00DD2DCF">
        <w:rPr>
          <w:rFonts w:ascii="Arial" w:hAnsi="Arial" w:cs="Arial"/>
          <w:color w:val="202122"/>
          <w:shd w:val="clear" w:color="auto" w:fill="FFFFFF"/>
        </w:rPr>
        <w:t>, one representative</w:t>
      </w:r>
      <w:r w:rsidRPr="00324F9D">
        <w:rPr>
          <w:rStyle w:val="FootnoteReference"/>
          <w:rFonts w:ascii="Arial" w:hAnsi="Arial" w:cs="Arial"/>
          <w:color w:val="202122"/>
          <w:shd w:val="clear" w:color="auto" w:fill="FFFFFF"/>
        </w:rPr>
        <w:footnoteReference w:id="18"/>
      </w:r>
      <w:r w:rsidRPr="00DD2DCF">
        <w:rPr>
          <w:rFonts w:ascii="Arial" w:hAnsi="Arial" w:cs="Arial"/>
          <w:color w:val="202122"/>
          <w:shd w:val="clear" w:color="auto" w:fill="FFFFFF"/>
        </w:rPr>
        <w:t xml:space="preserve"> each from the Federal Ministry of Justice, the</w:t>
      </w:r>
      <w:r>
        <w:rPr>
          <w:rFonts w:ascii="Arial" w:hAnsi="Arial" w:cs="Arial"/>
          <w:color w:val="202122"/>
          <w:shd w:val="clear" w:color="auto" w:fill="FFFFFF"/>
        </w:rPr>
        <w:t xml:space="preserve"> Federal Ministry of</w:t>
      </w:r>
      <w:r w:rsidRPr="00DD2DCF">
        <w:rPr>
          <w:rFonts w:ascii="Arial" w:hAnsi="Arial" w:cs="Arial"/>
          <w:color w:val="202122"/>
          <w:shd w:val="clear" w:color="auto" w:fill="FFFFFF"/>
        </w:rPr>
        <w:t xml:space="preserve"> Education, the Nigerian Police Force and the Nigerian Custom Service</w:t>
      </w:r>
      <w:r w:rsidRPr="00324F9D">
        <w:rPr>
          <w:rStyle w:val="FootnoteReference"/>
          <w:rFonts w:ascii="Arial" w:hAnsi="Arial" w:cs="Arial"/>
          <w:color w:val="202122"/>
          <w:shd w:val="clear" w:color="auto" w:fill="FFFFFF"/>
        </w:rPr>
        <w:footnoteReference w:id="19"/>
      </w:r>
      <w:r w:rsidRPr="00DD2DCF">
        <w:rPr>
          <w:rFonts w:ascii="Arial" w:hAnsi="Arial" w:cs="Arial"/>
          <w:color w:val="202122"/>
          <w:shd w:val="clear" w:color="auto" w:fill="FFFFFF"/>
        </w:rPr>
        <w:t>.</w:t>
      </w:r>
      <w:r w:rsidR="00E03A3E">
        <w:rPr>
          <w:rFonts w:ascii="Arial" w:hAnsi="Arial" w:cs="Arial"/>
          <w:color w:val="202122"/>
          <w:shd w:val="clear" w:color="auto" w:fill="FFFFFF"/>
        </w:rPr>
        <w:t xml:space="preserve"> </w:t>
      </w:r>
      <w:r w:rsidRPr="00DD2DCF">
        <w:rPr>
          <w:rFonts w:ascii="Arial" w:hAnsi="Arial" w:cs="Arial"/>
          <w:color w:val="202122"/>
          <w:shd w:val="clear" w:color="auto" w:fill="FFFFFF"/>
        </w:rPr>
        <w:t>The remaining members are six people appointed by the Minister who represent as far as possible authors in the creative industry</w:t>
      </w:r>
      <w:r w:rsidRPr="00324F9D">
        <w:rPr>
          <w:rStyle w:val="FootnoteReference"/>
          <w:rFonts w:ascii="Arial" w:hAnsi="Arial" w:cs="Arial"/>
          <w:color w:val="202122"/>
          <w:shd w:val="clear" w:color="auto" w:fill="FFFFFF"/>
        </w:rPr>
        <w:footnoteReference w:id="20"/>
      </w:r>
      <w:r w:rsidRPr="00DD2DCF">
        <w:rPr>
          <w:rFonts w:ascii="Arial" w:hAnsi="Arial" w:cs="Arial"/>
          <w:color w:val="202122"/>
          <w:shd w:val="clear" w:color="auto" w:fill="FFFFFF"/>
        </w:rPr>
        <w:t>. The day-to-day management of the Commission is vested in the Office of the Director General (DG) who is appointed by the President on the recommendation of the Minister</w:t>
      </w:r>
      <w:r w:rsidRPr="00324F9D">
        <w:rPr>
          <w:rStyle w:val="FootnoteReference"/>
          <w:rFonts w:ascii="Arial" w:hAnsi="Arial" w:cs="Arial"/>
          <w:color w:val="202122"/>
          <w:shd w:val="clear" w:color="auto" w:fill="FFFFFF"/>
        </w:rPr>
        <w:footnoteReference w:id="21"/>
      </w:r>
      <w:r w:rsidRPr="00DD2DCF">
        <w:rPr>
          <w:rFonts w:ascii="Arial" w:hAnsi="Arial" w:cs="Arial"/>
          <w:color w:val="202122"/>
          <w:shd w:val="clear" w:color="auto" w:fill="FFFFFF"/>
        </w:rPr>
        <w:t>.</w:t>
      </w:r>
    </w:p>
    <w:p w14:paraId="1A017F8F" w14:textId="4CC1CB05" w:rsidR="00865A55" w:rsidRPr="00B3502C" w:rsidRDefault="00865A55" w:rsidP="00243BF3">
      <w:pPr>
        <w:spacing w:after="120" w:line="276" w:lineRule="auto"/>
        <w:jc w:val="both"/>
        <w:rPr>
          <w:rFonts w:ascii="Arial" w:eastAsia="Arial Unicode MS" w:hAnsi="Arial" w:cs="Arial"/>
        </w:rPr>
      </w:pPr>
      <w:r w:rsidRPr="00B3502C">
        <w:rPr>
          <w:rFonts w:ascii="Arial" w:hAnsi="Arial" w:cs="Arial"/>
          <w:color w:val="202122"/>
          <w:shd w:val="clear" w:color="auto" w:fill="FFFFFF"/>
        </w:rPr>
        <w:t xml:space="preserve">Administratively, the Commission is divided into </w:t>
      </w:r>
      <w:r w:rsidR="00CB7530">
        <w:rPr>
          <w:rFonts w:ascii="Arial" w:hAnsi="Arial" w:cs="Arial"/>
          <w:color w:val="202122"/>
          <w:shd w:val="clear" w:color="auto" w:fill="FFFFFF"/>
          <w:lang w:val="en-US"/>
        </w:rPr>
        <w:t xml:space="preserve">eight </w:t>
      </w:r>
      <w:r w:rsidRPr="00B3502C">
        <w:rPr>
          <w:rFonts w:ascii="Arial" w:hAnsi="Arial" w:cs="Arial"/>
          <w:color w:val="202122"/>
          <w:shd w:val="clear" w:color="auto" w:fill="FFFFFF"/>
        </w:rPr>
        <w:t>(</w:t>
      </w:r>
      <w:r w:rsidR="00CB7530">
        <w:rPr>
          <w:rFonts w:ascii="Arial" w:hAnsi="Arial" w:cs="Arial"/>
          <w:color w:val="202122"/>
          <w:shd w:val="clear" w:color="auto" w:fill="FFFFFF"/>
          <w:lang w:val="en-US"/>
        </w:rPr>
        <w:t>8</w:t>
      </w:r>
      <w:r w:rsidRPr="00B3502C">
        <w:rPr>
          <w:rFonts w:ascii="Arial" w:hAnsi="Arial" w:cs="Arial"/>
          <w:color w:val="202122"/>
          <w:shd w:val="clear" w:color="auto" w:fill="FFFFFF"/>
        </w:rPr>
        <w:t xml:space="preserve">) </w:t>
      </w:r>
      <w:r w:rsidR="00CB7530">
        <w:rPr>
          <w:rFonts w:ascii="Arial" w:hAnsi="Arial" w:cs="Arial"/>
          <w:color w:val="202122"/>
          <w:shd w:val="clear" w:color="auto" w:fill="FFFFFF"/>
          <w:lang w:val="en-US"/>
        </w:rPr>
        <w:t>D</w:t>
      </w:r>
      <w:r w:rsidRPr="00B3502C">
        <w:rPr>
          <w:rFonts w:ascii="Arial" w:hAnsi="Arial" w:cs="Arial"/>
          <w:color w:val="202122"/>
          <w:shd w:val="clear" w:color="auto" w:fill="FFFFFF"/>
        </w:rPr>
        <w:t>epartments. These are</w:t>
      </w:r>
      <w:r w:rsidRPr="00B3502C">
        <w:rPr>
          <w:rFonts w:ascii="Arial" w:hAnsi="Arial" w:cs="Arial"/>
          <w:i/>
          <w:color w:val="202122"/>
          <w:shd w:val="clear" w:color="auto" w:fill="FFFFFF"/>
        </w:rPr>
        <w:t>:</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Administration</w:t>
      </w:r>
      <w:r w:rsidR="00CB7530">
        <w:rPr>
          <w:rFonts w:ascii="Arial" w:hAnsi="Arial" w:cs="Arial"/>
          <w:color w:val="202122"/>
          <w:shd w:val="clear" w:color="auto" w:fill="FFFFFF"/>
          <w:lang w:val="en-US"/>
        </w:rPr>
        <w:t>;</w:t>
      </w:r>
      <w:r w:rsidRPr="00B3502C">
        <w:rPr>
          <w:rFonts w:ascii="Arial" w:hAnsi="Arial" w:cs="Arial"/>
          <w:color w:val="202122"/>
          <w:shd w:val="clear" w:color="auto" w:fill="FFFFFF"/>
        </w:rPr>
        <w:t xml:space="preserve"> Accounts and Finance</w:t>
      </w:r>
      <w:r>
        <w:rPr>
          <w:rFonts w:ascii="Arial" w:hAnsi="Arial" w:cs="Arial"/>
          <w:color w:val="202122"/>
          <w:shd w:val="clear" w:color="auto" w:fill="FFFFFF"/>
        </w:rPr>
        <w:t>;</w:t>
      </w:r>
      <w:r w:rsidRPr="00B3502C">
        <w:rPr>
          <w:rFonts w:ascii="Arial" w:hAnsi="Arial" w:cs="Arial"/>
          <w:color w:val="202122"/>
          <w:shd w:val="clear" w:color="auto" w:fill="FFFFFF"/>
        </w:rPr>
        <w:t xml:space="preserve"> Planning</w:t>
      </w:r>
      <w:r>
        <w:rPr>
          <w:rFonts w:ascii="Arial" w:hAnsi="Arial" w:cs="Arial"/>
          <w:color w:val="202122"/>
          <w:shd w:val="clear" w:color="auto" w:fill="FFFFFF"/>
        </w:rPr>
        <w:t>,</w:t>
      </w:r>
      <w:r w:rsidRPr="00B3502C">
        <w:rPr>
          <w:rFonts w:ascii="Arial" w:hAnsi="Arial" w:cs="Arial"/>
          <w:color w:val="202122"/>
          <w:shd w:val="clear" w:color="auto" w:fill="FFFFFF"/>
        </w:rPr>
        <w:t xml:space="preserve"> Research and Statistics</w:t>
      </w:r>
      <w:r>
        <w:rPr>
          <w:rFonts w:ascii="Arial" w:hAnsi="Arial" w:cs="Arial"/>
          <w:color w:val="202122"/>
          <w:shd w:val="clear" w:color="auto" w:fill="FFFFFF"/>
        </w:rPr>
        <w:t>;</w:t>
      </w:r>
      <w:r w:rsidRPr="00B3502C">
        <w:rPr>
          <w:rFonts w:ascii="Arial" w:hAnsi="Arial" w:cs="Arial"/>
          <w:color w:val="202122"/>
          <w:shd w:val="clear" w:color="auto" w:fill="FFFFFF"/>
        </w:rPr>
        <w:t xml:space="preserve"> Legal</w:t>
      </w:r>
      <w:r w:rsidR="00CB7530">
        <w:rPr>
          <w:rFonts w:ascii="Arial" w:hAnsi="Arial" w:cs="Arial"/>
          <w:color w:val="202122"/>
          <w:shd w:val="clear" w:color="auto" w:fill="FFFFFF"/>
          <w:lang w:val="en-US"/>
        </w:rPr>
        <w:t>;</w:t>
      </w:r>
      <w:r w:rsidRPr="00B3502C">
        <w:rPr>
          <w:rFonts w:ascii="Arial" w:hAnsi="Arial" w:cs="Arial"/>
          <w:color w:val="202122"/>
          <w:shd w:val="clear" w:color="auto" w:fill="FFFFFF"/>
        </w:rPr>
        <w:t xml:space="preserve"> </w:t>
      </w:r>
      <w:r w:rsidR="00CB7530">
        <w:rPr>
          <w:rFonts w:ascii="Arial" w:hAnsi="Arial" w:cs="Arial"/>
          <w:color w:val="202122"/>
          <w:shd w:val="clear" w:color="auto" w:fill="FFFFFF"/>
          <w:lang w:val="en-US"/>
        </w:rPr>
        <w:t>Operations;</w:t>
      </w:r>
      <w:r w:rsidRPr="00B3502C">
        <w:rPr>
          <w:rFonts w:ascii="Arial" w:hAnsi="Arial" w:cs="Arial"/>
          <w:color w:val="202122"/>
          <w:shd w:val="clear" w:color="auto" w:fill="FFFFFF"/>
        </w:rPr>
        <w:t xml:space="preserve"> Regulatory</w:t>
      </w:r>
      <w:r w:rsidR="00CB7530">
        <w:rPr>
          <w:rFonts w:ascii="Arial" w:hAnsi="Arial" w:cs="Arial"/>
          <w:color w:val="202122"/>
          <w:shd w:val="clear" w:color="auto" w:fill="FFFFFF"/>
          <w:lang w:val="en-US"/>
        </w:rPr>
        <w:t>;</w:t>
      </w:r>
      <w:r w:rsidRPr="00B3502C">
        <w:rPr>
          <w:rFonts w:ascii="Arial" w:hAnsi="Arial" w:cs="Arial"/>
          <w:color w:val="202122"/>
          <w:shd w:val="clear" w:color="auto" w:fill="FFFFFF"/>
        </w:rPr>
        <w:t xml:space="preserve"> Public Affairs and the National Copyright </w:t>
      </w:r>
      <w:r w:rsidR="00CB7530">
        <w:rPr>
          <w:rFonts w:ascii="Arial" w:hAnsi="Arial" w:cs="Arial"/>
          <w:color w:val="202122"/>
          <w:shd w:val="clear" w:color="auto" w:fill="FFFFFF"/>
          <w:lang w:val="en-US"/>
        </w:rPr>
        <w:t>Academy</w:t>
      </w:r>
      <w:r w:rsidRPr="00B3502C">
        <w:rPr>
          <w:rFonts w:ascii="Arial" w:hAnsi="Arial" w:cs="Arial"/>
          <w:color w:val="202122"/>
          <w:shd w:val="clear" w:color="auto" w:fill="FFFFFF"/>
        </w:rPr>
        <w:t>.</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For administrative efficiency, the Commission has four (4) Units.</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These are:</w:t>
      </w:r>
      <w:r w:rsidR="00E03A3E">
        <w:rPr>
          <w:rFonts w:ascii="Arial" w:hAnsi="Arial" w:cs="Arial"/>
          <w:color w:val="202122"/>
          <w:shd w:val="clear" w:color="auto" w:fill="FFFFFF"/>
        </w:rPr>
        <w:t xml:space="preserve"> </w:t>
      </w:r>
      <w:r w:rsidRPr="00B3502C">
        <w:rPr>
          <w:rFonts w:ascii="Arial" w:hAnsi="Arial" w:cs="Arial"/>
        </w:rPr>
        <w:t>Anti-Corruption &amp; Transparency Unit</w:t>
      </w:r>
      <w:r>
        <w:rPr>
          <w:rFonts w:ascii="Arial" w:hAnsi="Arial" w:cs="Arial"/>
        </w:rPr>
        <w:t xml:space="preserve">, </w:t>
      </w:r>
      <w:r w:rsidRPr="00B3502C">
        <w:rPr>
          <w:rFonts w:ascii="Arial" w:hAnsi="Arial" w:cs="Arial"/>
        </w:rPr>
        <w:t>Information &amp; Communication Technology (ICT) Unit, Internal Audit Unit and Procurement Unit.</w:t>
      </w:r>
      <w:r w:rsidRPr="00B3502C">
        <w:rPr>
          <w:rFonts w:ascii="Arial" w:hAnsi="Arial" w:cs="Arial"/>
          <w:color w:val="202122"/>
          <w:shd w:val="clear" w:color="auto" w:fill="FFFFFF"/>
        </w:rPr>
        <w:t xml:space="preserve"> Each department is headed by a Director who reports to the Director General.</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 xml:space="preserve">Offices headed by </w:t>
      </w:r>
      <w:r w:rsidR="00CB7530">
        <w:rPr>
          <w:rFonts w:ascii="Arial" w:hAnsi="Arial" w:cs="Arial"/>
          <w:color w:val="202122"/>
          <w:shd w:val="clear" w:color="auto" w:fill="FFFFFF"/>
          <w:lang w:val="en-US"/>
        </w:rPr>
        <w:t>s</w:t>
      </w:r>
      <w:r w:rsidRPr="00B3502C">
        <w:rPr>
          <w:rFonts w:ascii="Arial" w:hAnsi="Arial" w:cs="Arial"/>
          <w:color w:val="202122"/>
          <w:shd w:val="clear" w:color="auto" w:fill="FFFFFF"/>
        </w:rPr>
        <w:t>enior officers, are established across the country for effective administration and for the presence of the Commission to be felt across the country.</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There are 14 of such offices operating in 14 states across the country.</w:t>
      </w:r>
      <w:r w:rsidR="00E03A3E">
        <w:rPr>
          <w:rFonts w:ascii="Arial" w:hAnsi="Arial" w:cs="Arial"/>
          <w:color w:val="202122"/>
          <w:shd w:val="clear" w:color="auto" w:fill="FFFFFF"/>
        </w:rPr>
        <w:t xml:space="preserve"> </w:t>
      </w:r>
      <w:r w:rsidRPr="00B3502C">
        <w:rPr>
          <w:rFonts w:ascii="Arial" w:hAnsi="Arial" w:cs="Arial"/>
          <w:color w:val="202122"/>
          <w:shd w:val="clear" w:color="auto" w:fill="FFFFFF"/>
        </w:rPr>
        <w:t>The Head office of the Commission is at the Federal Secretariat in Abuja.</w:t>
      </w:r>
      <w:r>
        <w:rPr>
          <w:rFonts w:ascii="Arial" w:eastAsia="Arial Unicode MS" w:hAnsi="Arial" w:cs="Arial"/>
        </w:rPr>
        <w:t xml:space="preserve"> </w:t>
      </w:r>
      <w:r w:rsidRPr="00B3502C">
        <w:rPr>
          <w:rFonts w:ascii="Arial" w:hAnsi="Arial" w:cs="Arial"/>
        </w:rPr>
        <w:t xml:space="preserve">According to Section 34 (3) of the Act, the mandate of NCC include: </w:t>
      </w:r>
    </w:p>
    <w:p w14:paraId="46873FC8" w14:textId="77777777" w:rsidR="00865A55" w:rsidRPr="00324F9D" w:rsidRDefault="00865A55" w:rsidP="00243BF3">
      <w:pPr>
        <w:pStyle w:val="ListParagraph"/>
        <w:numPr>
          <w:ilvl w:val="0"/>
          <w:numId w:val="3"/>
        </w:numPr>
        <w:spacing w:after="120" w:line="276" w:lineRule="auto"/>
        <w:ind w:left="922"/>
        <w:contextualSpacing w:val="0"/>
        <w:jc w:val="both"/>
        <w:rPr>
          <w:rFonts w:ascii="Arial" w:hAnsi="Arial" w:cs="Arial"/>
        </w:rPr>
      </w:pPr>
      <w:r w:rsidRPr="00324F9D">
        <w:rPr>
          <w:rFonts w:ascii="Arial" w:hAnsi="Arial" w:cs="Arial"/>
        </w:rPr>
        <w:t>Be responsible for all matters affecting copyright in Nigeria as provided for in this Act;</w:t>
      </w:r>
    </w:p>
    <w:p w14:paraId="4DA6A34A" w14:textId="6F5DC4E6" w:rsidR="00865A55" w:rsidRPr="00324F9D" w:rsidRDefault="00865A55" w:rsidP="00243BF3">
      <w:pPr>
        <w:pStyle w:val="ListParagraph"/>
        <w:numPr>
          <w:ilvl w:val="0"/>
          <w:numId w:val="3"/>
        </w:numPr>
        <w:spacing w:after="120" w:line="276" w:lineRule="auto"/>
        <w:ind w:left="922"/>
        <w:contextualSpacing w:val="0"/>
        <w:jc w:val="both"/>
        <w:rPr>
          <w:rFonts w:ascii="Arial" w:hAnsi="Arial" w:cs="Arial"/>
        </w:rPr>
      </w:pPr>
      <w:r w:rsidRPr="00324F9D">
        <w:rPr>
          <w:rFonts w:ascii="Arial" w:hAnsi="Arial" w:cs="Arial"/>
        </w:rPr>
        <w:t xml:space="preserve">Monitor and supervise Nigeria’s position in relation to international conventions and advise Government </w:t>
      </w:r>
      <w:r w:rsidR="00DF28C5" w:rsidRPr="00324F9D">
        <w:rPr>
          <w:rFonts w:ascii="Arial" w:hAnsi="Arial" w:cs="Arial"/>
        </w:rPr>
        <w:t>thereon.</w:t>
      </w:r>
    </w:p>
    <w:p w14:paraId="0CD31A3D" w14:textId="6E1FDABD" w:rsidR="00865A55" w:rsidRPr="00324F9D" w:rsidRDefault="00865A55" w:rsidP="00243BF3">
      <w:pPr>
        <w:pStyle w:val="ListParagraph"/>
        <w:numPr>
          <w:ilvl w:val="0"/>
          <w:numId w:val="3"/>
        </w:numPr>
        <w:spacing w:after="120" w:line="276" w:lineRule="auto"/>
        <w:ind w:left="922"/>
        <w:contextualSpacing w:val="0"/>
        <w:jc w:val="both"/>
        <w:rPr>
          <w:rFonts w:ascii="Arial" w:hAnsi="Arial" w:cs="Arial"/>
        </w:rPr>
      </w:pPr>
      <w:r w:rsidRPr="00324F9D">
        <w:rPr>
          <w:rFonts w:ascii="Arial" w:hAnsi="Arial" w:cs="Arial"/>
        </w:rPr>
        <w:t xml:space="preserve">Advise and regulate conditions for the conclusion of bilateral and multilateral agreements between Nigeria and any other </w:t>
      </w:r>
      <w:r w:rsidR="00DF28C5" w:rsidRPr="00324F9D">
        <w:rPr>
          <w:rFonts w:ascii="Arial" w:hAnsi="Arial" w:cs="Arial"/>
        </w:rPr>
        <w:t>country.</w:t>
      </w:r>
    </w:p>
    <w:p w14:paraId="19A24D29" w14:textId="3C5C6384" w:rsidR="00865A55" w:rsidRPr="00324F9D" w:rsidRDefault="00865A55" w:rsidP="00243BF3">
      <w:pPr>
        <w:pStyle w:val="ListParagraph"/>
        <w:numPr>
          <w:ilvl w:val="0"/>
          <w:numId w:val="3"/>
        </w:numPr>
        <w:spacing w:after="120" w:line="276" w:lineRule="auto"/>
        <w:ind w:left="922"/>
        <w:contextualSpacing w:val="0"/>
        <w:jc w:val="both"/>
        <w:rPr>
          <w:rFonts w:ascii="Arial" w:hAnsi="Arial" w:cs="Arial"/>
        </w:rPr>
      </w:pPr>
      <w:r w:rsidRPr="00324F9D">
        <w:rPr>
          <w:rFonts w:ascii="Arial" w:hAnsi="Arial" w:cs="Arial"/>
        </w:rPr>
        <w:t xml:space="preserve">Enlighten and inform the public on matters relating to </w:t>
      </w:r>
      <w:r w:rsidR="00DF28C5" w:rsidRPr="00324F9D">
        <w:rPr>
          <w:rFonts w:ascii="Arial" w:hAnsi="Arial" w:cs="Arial"/>
        </w:rPr>
        <w:t>copyright.</w:t>
      </w:r>
    </w:p>
    <w:p w14:paraId="0276DDD0" w14:textId="430E269E" w:rsidR="00865A55" w:rsidRDefault="00865A55" w:rsidP="00243BF3">
      <w:pPr>
        <w:pStyle w:val="ListParagraph"/>
        <w:numPr>
          <w:ilvl w:val="0"/>
          <w:numId w:val="3"/>
        </w:numPr>
        <w:spacing w:after="120" w:line="276" w:lineRule="auto"/>
        <w:ind w:left="922"/>
        <w:contextualSpacing w:val="0"/>
        <w:jc w:val="both"/>
        <w:rPr>
          <w:rFonts w:ascii="Arial" w:hAnsi="Arial" w:cs="Arial"/>
        </w:rPr>
      </w:pPr>
      <w:r w:rsidRPr="00324F9D">
        <w:rPr>
          <w:rFonts w:ascii="Arial" w:hAnsi="Arial" w:cs="Arial"/>
        </w:rPr>
        <w:t xml:space="preserve">Maintain an effective data bank on authors and their </w:t>
      </w:r>
      <w:r w:rsidR="00DF28C5" w:rsidRPr="00324F9D">
        <w:rPr>
          <w:rFonts w:ascii="Arial" w:hAnsi="Arial" w:cs="Arial"/>
        </w:rPr>
        <w:t>works; and</w:t>
      </w:r>
    </w:p>
    <w:p w14:paraId="252825B8" w14:textId="1F9B67EE" w:rsidR="00865A55" w:rsidRDefault="00865A55" w:rsidP="00243BF3">
      <w:pPr>
        <w:pStyle w:val="ListParagraph"/>
        <w:numPr>
          <w:ilvl w:val="0"/>
          <w:numId w:val="3"/>
        </w:numPr>
        <w:spacing w:after="120" w:line="276" w:lineRule="auto"/>
        <w:ind w:left="922"/>
        <w:contextualSpacing w:val="0"/>
        <w:jc w:val="both"/>
        <w:rPr>
          <w:rFonts w:ascii="Arial" w:hAnsi="Arial" w:cs="Arial"/>
        </w:rPr>
      </w:pPr>
      <w:r w:rsidRPr="00934467">
        <w:rPr>
          <w:rFonts w:ascii="Arial" w:hAnsi="Arial" w:cs="Arial"/>
        </w:rPr>
        <w:lastRenderedPageBreak/>
        <w:t>Be responsible for such other matters as related to copyright in Nigeria as the Minister may, from time to time direct</w:t>
      </w:r>
      <w:r w:rsidR="004B0087">
        <w:rPr>
          <w:rFonts w:ascii="Arial" w:hAnsi="Arial" w:cs="Arial"/>
          <w:lang w:val="en-US"/>
        </w:rPr>
        <w:t>.</w:t>
      </w:r>
    </w:p>
    <w:p w14:paraId="103BBD52" w14:textId="77777777" w:rsidR="00865A55" w:rsidRPr="00844A6A" w:rsidRDefault="00865A55" w:rsidP="00865A55">
      <w:pPr>
        <w:spacing w:before="120" w:after="120" w:line="276" w:lineRule="auto"/>
        <w:jc w:val="both"/>
        <w:rPr>
          <w:rFonts w:ascii="Arial" w:hAnsi="Arial" w:cs="Arial"/>
          <w:b/>
          <w:bCs/>
          <w:color w:val="202122"/>
          <w:shd w:val="clear" w:color="auto" w:fill="FFFFFF"/>
        </w:rPr>
      </w:pPr>
      <w:r>
        <w:rPr>
          <w:rFonts w:ascii="Arial" w:hAnsi="Arial" w:cs="Arial"/>
          <w:color w:val="202122"/>
          <w:shd w:val="clear" w:color="auto" w:fill="FFFFFF"/>
        </w:rPr>
        <w:t>Some of the key features of the commission are:</w:t>
      </w:r>
    </w:p>
    <w:p w14:paraId="5EDAA31E" w14:textId="1A6D88AC" w:rsidR="00865A55" w:rsidRPr="00844A6A" w:rsidRDefault="00865A55" w:rsidP="0073113C">
      <w:pPr>
        <w:pStyle w:val="ListParagraph"/>
        <w:numPr>
          <w:ilvl w:val="0"/>
          <w:numId w:val="11"/>
        </w:numPr>
        <w:spacing w:before="120" w:after="120" w:line="276" w:lineRule="auto"/>
        <w:ind w:left="357" w:hanging="357"/>
        <w:contextualSpacing w:val="0"/>
        <w:jc w:val="both"/>
        <w:rPr>
          <w:rFonts w:ascii="Arial" w:eastAsia="Arial Unicode MS" w:hAnsi="Arial" w:cs="Arial"/>
        </w:rPr>
      </w:pPr>
      <w:r w:rsidRPr="00844A6A">
        <w:rPr>
          <w:rFonts w:ascii="Arial" w:hAnsi="Arial" w:cs="Arial"/>
          <w:b/>
          <w:bCs/>
          <w:color w:val="202122"/>
          <w:shd w:val="clear" w:color="auto" w:fill="FFFFFF"/>
        </w:rPr>
        <w:t>Funding:</w:t>
      </w:r>
      <w:r>
        <w:rPr>
          <w:rFonts w:ascii="Arial" w:hAnsi="Arial" w:cs="Arial"/>
          <w:color w:val="202122"/>
          <w:shd w:val="clear" w:color="auto" w:fill="FFFFFF"/>
        </w:rPr>
        <w:t xml:space="preserve"> </w:t>
      </w:r>
      <w:r w:rsidRPr="00844A6A">
        <w:rPr>
          <w:rFonts w:ascii="Arial" w:hAnsi="Arial" w:cs="Arial"/>
          <w:color w:val="202122"/>
          <w:shd w:val="clear" w:color="auto" w:fill="FFFFFF"/>
        </w:rPr>
        <w:t>Funding for the Commission is provided by the Government.</w:t>
      </w:r>
      <w:r w:rsidR="00E03A3E">
        <w:rPr>
          <w:rFonts w:ascii="Arial" w:hAnsi="Arial" w:cs="Arial"/>
          <w:color w:val="202122"/>
          <w:shd w:val="clear" w:color="auto" w:fill="FFFFFF"/>
        </w:rPr>
        <w:t xml:space="preserve"> </w:t>
      </w:r>
      <w:r w:rsidRPr="00844A6A">
        <w:rPr>
          <w:rFonts w:ascii="Arial" w:hAnsi="Arial" w:cs="Arial"/>
          <w:color w:val="202122"/>
          <w:shd w:val="clear" w:color="auto" w:fill="FFFFFF"/>
        </w:rPr>
        <w:t>Although, the Commission generates income through fees paid through some of its schemes like the Copyright Notification Scheme, licensing fees to operate Optical Disc Plant and Collective Management Organization etc.</w:t>
      </w:r>
      <w:r w:rsidR="00DF28C5" w:rsidRPr="00844A6A">
        <w:rPr>
          <w:rFonts w:ascii="Arial" w:hAnsi="Arial" w:cs="Arial"/>
          <w:color w:val="202122"/>
          <w:shd w:val="clear" w:color="auto" w:fill="FFFFFF"/>
        </w:rPr>
        <w:t>, all</w:t>
      </w:r>
      <w:r w:rsidRPr="00844A6A">
        <w:rPr>
          <w:rFonts w:ascii="Arial" w:hAnsi="Arial" w:cs="Arial"/>
          <w:color w:val="202122"/>
          <w:shd w:val="clear" w:color="auto" w:fill="FFFFFF"/>
        </w:rPr>
        <w:t xml:space="preserve"> is remitted to the purse of the Federal Government, as it does not enjoy any financial autonomy.</w:t>
      </w:r>
      <w:r>
        <w:rPr>
          <w:rFonts w:ascii="Arial" w:hAnsi="Arial" w:cs="Arial"/>
          <w:color w:val="202122"/>
          <w:shd w:val="clear" w:color="auto" w:fill="FFFFFF"/>
        </w:rPr>
        <w:t xml:space="preserve"> </w:t>
      </w:r>
      <w:r w:rsidR="00DF28C5" w:rsidRPr="009735E5">
        <w:rPr>
          <w:rFonts w:ascii="Arial" w:hAnsi="Arial" w:cs="Arial"/>
        </w:rPr>
        <w:t xml:space="preserve">NCC </w:t>
      </w:r>
      <w:r w:rsidR="00DF28C5">
        <w:rPr>
          <w:rFonts w:ascii="Arial" w:hAnsi="Arial" w:cs="Arial"/>
        </w:rPr>
        <w:t>lacks</w:t>
      </w:r>
      <w:r w:rsidRPr="00E82A95">
        <w:rPr>
          <w:rFonts w:ascii="Arial" w:hAnsi="Arial" w:cs="Arial"/>
        </w:rPr>
        <w:t xml:space="preserve"> adequate budgetary allocation and does not have the authority to use the generated revenue.</w:t>
      </w:r>
      <w:r w:rsidR="00E03A3E">
        <w:rPr>
          <w:rFonts w:ascii="Arial" w:hAnsi="Arial" w:cs="Arial"/>
        </w:rPr>
        <w:t xml:space="preserve"> </w:t>
      </w:r>
      <w:r w:rsidRPr="00E82A95">
        <w:rPr>
          <w:rFonts w:ascii="Arial" w:hAnsi="Arial" w:cs="Arial"/>
        </w:rPr>
        <w:t>Insufficient funding is a major challenge confronting the NCC. It is recommended that efforts should be made to creatively engage local and international development partners, Civil Society Organizations and even right owner’s association for grants and financial assistance to enable it carry out its mandate</w:t>
      </w:r>
      <w:r w:rsidRPr="009735E5">
        <w:rPr>
          <w:rStyle w:val="FootnoteReference"/>
          <w:rFonts w:ascii="Arial" w:hAnsi="Arial" w:cs="Arial"/>
        </w:rPr>
        <w:footnoteReference w:id="22"/>
      </w:r>
      <w:r w:rsidRPr="00E82A95">
        <w:rPr>
          <w:rFonts w:ascii="Arial" w:hAnsi="Arial" w:cs="Arial"/>
        </w:rPr>
        <w:t>.</w:t>
      </w:r>
      <w:r w:rsidR="00E03A3E">
        <w:rPr>
          <w:rFonts w:ascii="Arial" w:hAnsi="Arial" w:cs="Arial"/>
        </w:rPr>
        <w:t xml:space="preserve"> </w:t>
      </w:r>
      <w:r w:rsidRPr="00E82A95">
        <w:rPr>
          <w:rFonts w:ascii="Arial" w:hAnsi="Arial" w:cs="Arial"/>
        </w:rPr>
        <w:t>A trust fund for the protection of the creative industry could be established through these means</w:t>
      </w:r>
      <w:r w:rsidRPr="009735E5">
        <w:rPr>
          <w:rStyle w:val="FootnoteReference"/>
          <w:rFonts w:ascii="Arial" w:hAnsi="Arial" w:cs="Arial"/>
        </w:rPr>
        <w:footnoteReference w:id="23"/>
      </w:r>
      <w:r w:rsidRPr="00E82A95">
        <w:rPr>
          <w:rFonts w:ascii="Arial" w:hAnsi="Arial" w:cs="Arial"/>
        </w:rPr>
        <w:t>.</w:t>
      </w:r>
      <w:r w:rsidR="00E03A3E">
        <w:rPr>
          <w:rFonts w:ascii="Arial" w:hAnsi="Arial" w:cs="Arial"/>
        </w:rPr>
        <w:t xml:space="preserve"> </w:t>
      </w:r>
      <w:r w:rsidRPr="00E82A95">
        <w:rPr>
          <w:rFonts w:ascii="Arial" w:hAnsi="Arial" w:cs="Arial"/>
        </w:rPr>
        <w:t>In addition, the possibility of engaging the appropriate committee of the National Assembly for more budgetary allocation to NCC from the national purse through lobbying during national budget preparation exercise should be explored.</w:t>
      </w:r>
    </w:p>
    <w:p w14:paraId="04B095D0" w14:textId="2C848584" w:rsidR="00865A55" w:rsidRPr="001974D2" w:rsidRDefault="00865A55" w:rsidP="0073113C">
      <w:pPr>
        <w:pStyle w:val="ListParagraph"/>
        <w:numPr>
          <w:ilvl w:val="0"/>
          <w:numId w:val="11"/>
        </w:numPr>
        <w:spacing w:before="120" w:after="120" w:line="276" w:lineRule="auto"/>
        <w:ind w:left="357" w:hanging="357"/>
        <w:contextualSpacing w:val="0"/>
        <w:jc w:val="both"/>
        <w:rPr>
          <w:rFonts w:ascii="Arial" w:eastAsia="Arial Unicode MS" w:hAnsi="Arial" w:cs="Arial"/>
        </w:rPr>
      </w:pPr>
      <w:r w:rsidRPr="00844A6A">
        <w:rPr>
          <w:rFonts w:ascii="Arial" w:hAnsi="Arial" w:cs="Arial"/>
          <w:b/>
          <w:bCs/>
          <w:color w:val="202122"/>
          <w:shd w:val="clear" w:color="auto" w:fill="FFFFFF"/>
        </w:rPr>
        <w:t>Staffing:</w:t>
      </w:r>
      <w:r>
        <w:rPr>
          <w:rFonts w:ascii="Arial" w:hAnsi="Arial" w:cs="Arial"/>
          <w:color w:val="202122"/>
          <w:shd w:val="clear" w:color="auto" w:fill="FFFFFF"/>
        </w:rPr>
        <w:t xml:space="preserve"> T</w:t>
      </w:r>
      <w:r w:rsidRPr="00844A6A">
        <w:rPr>
          <w:rFonts w:ascii="Arial" w:hAnsi="Arial" w:cs="Arial"/>
          <w:color w:val="202122"/>
          <w:shd w:val="clear" w:color="auto" w:fill="FFFFFF"/>
        </w:rPr>
        <w:t>he Commission is empowered by the Copyright Act “to appoint such other staff as it may determine”</w:t>
      </w:r>
      <w:r w:rsidRPr="00324F9D">
        <w:rPr>
          <w:rStyle w:val="FootnoteReference"/>
          <w:rFonts w:ascii="Arial" w:hAnsi="Arial" w:cs="Arial"/>
          <w:color w:val="202122"/>
          <w:shd w:val="clear" w:color="auto" w:fill="FFFFFF"/>
        </w:rPr>
        <w:footnoteReference w:id="24"/>
      </w:r>
      <w:r w:rsidRPr="00844A6A">
        <w:rPr>
          <w:rFonts w:ascii="Arial" w:hAnsi="Arial" w:cs="Arial"/>
          <w:color w:val="202122"/>
          <w:shd w:val="clear" w:color="auto" w:fill="FFFFFF"/>
        </w:rPr>
        <w:t>, and “to pay its staff such remuneration and allowances as it may, from time to time, determine”</w:t>
      </w:r>
      <w:r w:rsidRPr="00324F9D">
        <w:rPr>
          <w:rStyle w:val="FootnoteReference"/>
          <w:rFonts w:ascii="Arial" w:hAnsi="Arial" w:cs="Arial"/>
          <w:color w:val="202122"/>
          <w:shd w:val="clear" w:color="auto" w:fill="FFFFFF"/>
        </w:rPr>
        <w:footnoteReference w:id="25"/>
      </w:r>
      <w:r w:rsidRPr="00844A6A">
        <w:rPr>
          <w:rFonts w:ascii="Arial" w:hAnsi="Arial" w:cs="Arial"/>
          <w:color w:val="202122"/>
          <w:shd w:val="clear" w:color="auto" w:fill="FFFFFF"/>
        </w:rPr>
        <w:t>.</w:t>
      </w:r>
      <w:r w:rsidR="00E03A3E">
        <w:rPr>
          <w:rFonts w:ascii="Arial" w:hAnsi="Arial" w:cs="Arial"/>
          <w:color w:val="202122"/>
          <w:shd w:val="clear" w:color="auto" w:fill="FFFFFF"/>
        </w:rPr>
        <w:t xml:space="preserve"> </w:t>
      </w:r>
      <w:r w:rsidRPr="00844A6A">
        <w:rPr>
          <w:rFonts w:ascii="Arial" w:hAnsi="Arial" w:cs="Arial"/>
          <w:color w:val="202122"/>
          <w:shd w:val="clear" w:color="auto" w:fill="FFFFFF"/>
        </w:rPr>
        <w:t>This means that NCC can recruit staff as and when needs arise</w:t>
      </w:r>
      <w:r>
        <w:rPr>
          <w:rFonts w:ascii="Arial" w:hAnsi="Arial" w:cs="Arial"/>
          <w:color w:val="202122"/>
          <w:shd w:val="clear" w:color="auto" w:fill="FFFFFF"/>
        </w:rPr>
        <w:t xml:space="preserve"> </w:t>
      </w:r>
      <w:r w:rsidRPr="00844A6A">
        <w:rPr>
          <w:rFonts w:ascii="Arial" w:hAnsi="Arial" w:cs="Arial"/>
          <w:color w:val="202122"/>
          <w:shd w:val="clear" w:color="auto" w:fill="FFFFFF"/>
        </w:rPr>
        <w:t>at will</w:t>
      </w:r>
      <w:r>
        <w:rPr>
          <w:rFonts w:ascii="Arial" w:hAnsi="Arial" w:cs="Arial"/>
          <w:color w:val="202122"/>
          <w:shd w:val="clear" w:color="auto" w:fill="FFFFFF"/>
        </w:rPr>
        <w:t>.</w:t>
      </w:r>
      <w:r w:rsidR="00E03A3E">
        <w:rPr>
          <w:rFonts w:ascii="Arial" w:hAnsi="Arial" w:cs="Arial"/>
          <w:color w:val="202122"/>
          <w:shd w:val="clear" w:color="auto" w:fill="FFFFFF"/>
        </w:rPr>
        <w:t xml:space="preserve"> </w:t>
      </w:r>
      <w:r>
        <w:rPr>
          <w:rFonts w:ascii="Arial" w:hAnsi="Arial" w:cs="Arial"/>
          <w:color w:val="202122"/>
          <w:shd w:val="clear" w:color="auto" w:fill="FFFFFF"/>
        </w:rPr>
        <w:t>I</w:t>
      </w:r>
      <w:r w:rsidRPr="00844A6A">
        <w:rPr>
          <w:rFonts w:ascii="Arial" w:hAnsi="Arial" w:cs="Arial"/>
          <w:color w:val="202122"/>
          <w:shd w:val="clear" w:color="auto" w:fill="FFFFFF"/>
        </w:rPr>
        <w:t>n actual practice</w:t>
      </w:r>
      <w:r>
        <w:rPr>
          <w:rFonts w:ascii="Arial" w:hAnsi="Arial" w:cs="Arial"/>
          <w:color w:val="202122"/>
          <w:shd w:val="clear" w:color="auto" w:fill="FFFFFF"/>
        </w:rPr>
        <w:t xml:space="preserve"> however</w:t>
      </w:r>
      <w:r w:rsidRPr="00844A6A">
        <w:rPr>
          <w:rFonts w:ascii="Arial" w:hAnsi="Arial" w:cs="Arial"/>
          <w:color w:val="202122"/>
          <w:shd w:val="clear" w:color="auto" w:fill="FFFFFF"/>
        </w:rPr>
        <w:t>, the Commission does not have the liberty to recruit</w:t>
      </w:r>
      <w:r>
        <w:rPr>
          <w:rFonts w:ascii="Arial" w:hAnsi="Arial" w:cs="Arial"/>
          <w:color w:val="202122"/>
          <w:shd w:val="clear" w:color="auto" w:fill="FFFFFF"/>
        </w:rPr>
        <w:t xml:space="preserve"> at will, as the exercise is subject to obtaining government permission.</w:t>
      </w:r>
      <w:r w:rsidRPr="00844A6A">
        <w:rPr>
          <w:rFonts w:ascii="Arial" w:hAnsi="Arial" w:cs="Arial"/>
          <w:color w:val="202122"/>
          <w:shd w:val="clear" w:color="auto" w:fill="FFFFFF"/>
        </w:rPr>
        <w:t xml:space="preserve"> In terms of capacity building, NCC </w:t>
      </w:r>
      <w:r w:rsidRPr="00844A6A">
        <w:rPr>
          <w:rFonts w:ascii="Arial" w:hAnsi="Arial" w:cs="Arial"/>
          <w:shd w:val="clear" w:color="auto" w:fill="FFFFFF"/>
        </w:rPr>
        <w:t>has the Copyright Institute.</w:t>
      </w:r>
      <w:r w:rsidR="00E03A3E">
        <w:rPr>
          <w:rFonts w:ascii="Arial" w:hAnsi="Arial" w:cs="Arial"/>
          <w:color w:val="202122"/>
          <w:shd w:val="clear" w:color="auto" w:fill="FFFFFF"/>
        </w:rPr>
        <w:t xml:space="preserve"> </w:t>
      </w:r>
      <w:r w:rsidRPr="00844A6A">
        <w:rPr>
          <w:rFonts w:ascii="Arial" w:hAnsi="Arial" w:cs="Arial"/>
          <w:color w:val="202122"/>
          <w:shd w:val="clear" w:color="auto" w:fill="FFFFFF"/>
        </w:rPr>
        <w:t>It also relies a lot on the WIPO Distance Learning Programme to increase the IP knowledge of its staff.</w:t>
      </w:r>
    </w:p>
    <w:p w14:paraId="056FECDC" w14:textId="6AF32958" w:rsidR="00865A55" w:rsidRPr="00207022" w:rsidRDefault="00CB7530" w:rsidP="0073113C">
      <w:pPr>
        <w:pStyle w:val="ListParagraph"/>
        <w:numPr>
          <w:ilvl w:val="0"/>
          <w:numId w:val="11"/>
        </w:numPr>
        <w:spacing w:before="120" w:after="120" w:line="276" w:lineRule="auto"/>
        <w:ind w:left="357" w:hanging="357"/>
        <w:contextualSpacing w:val="0"/>
        <w:jc w:val="both"/>
        <w:rPr>
          <w:rFonts w:ascii="Arial" w:eastAsia="Arial Unicode MS" w:hAnsi="Arial" w:cs="Arial"/>
        </w:rPr>
      </w:pPr>
      <w:r>
        <w:rPr>
          <w:rFonts w:ascii="Arial" w:hAnsi="Arial" w:cs="Arial"/>
          <w:b/>
          <w:bCs/>
          <w:color w:val="202122"/>
          <w:shd w:val="clear" w:color="auto" w:fill="FFFFFF"/>
          <w:lang w:val="en-US"/>
        </w:rPr>
        <w:t xml:space="preserve">Copyright </w:t>
      </w:r>
      <w:r w:rsidR="00865A55">
        <w:rPr>
          <w:rFonts w:ascii="Arial" w:hAnsi="Arial" w:cs="Arial"/>
          <w:b/>
          <w:bCs/>
          <w:color w:val="202122"/>
          <w:shd w:val="clear" w:color="auto" w:fill="FFFFFF"/>
        </w:rPr>
        <w:t>Notification:</w:t>
      </w:r>
      <w:r w:rsidR="00865A55">
        <w:rPr>
          <w:rFonts w:ascii="Arial" w:hAnsi="Arial" w:cs="Arial"/>
        </w:rPr>
        <w:t xml:space="preserve"> </w:t>
      </w:r>
      <w:r w:rsidR="00865A55" w:rsidRPr="001974D2">
        <w:rPr>
          <w:rFonts w:ascii="Arial" w:hAnsi="Arial" w:cs="Arial"/>
        </w:rPr>
        <w:t>The Commission has introduced the Copyright Notification Scheme in pursuit of its statutory mandate.</w:t>
      </w:r>
      <w:r w:rsidR="00E03A3E">
        <w:rPr>
          <w:rFonts w:ascii="Arial" w:hAnsi="Arial" w:cs="Arial"/>
        </w:rPr>
        <w:t xml:space="preserve"> </w:t>
      </w:r>
      <w:r w:rsidR="00865A55" w:rsidRPr="001974D2">
        <w:rPr>
          <w:rFonts w:ascii="Arial" w:hAnsi="Arial" w:cs="Arial"/>
        </w:rPr>
        <w:t>Authors of works in which copyright subsist, are enjoined to “notify” the Commission through an exercise of registration of such works.</w:t>
      </w:r>
      <w:r w:rsidR="00E03A3E">
        <w:rPr>
          <w:rFonts w:ascii="Arial" w:hAnsi="Arial" w:cs="Arial"/>
        </w:rPr>
        <w:t xml:space="preserve"> </w:t>
      </w:r>
      <w:r w:rsidR="00865A55" w:rsidRPr="001974D2">
        <w:rPr>
          <w:rFonts w:ascii="Arial" w:hAnsi="Arial" w:cs="Arial"/>
        </w:rPr>
        <w:t xml:space="preserve">This is done through filling the appropriate form on oath </w:t>
      </w:r>
      <w:r w:rsidR="00865A55" w:rsidRPr="001974D2">
        <w:rPr>
          <w:rFonts w:ascii="Arial" w:hAnsi="Arial" w:cs="Arial"/>
        </w:rPr>
        <w:lastRenderedPageBreak/>
        <w:t>as author and submission of two copies of the work to the Regulatory department of the Commission upon payment of a token fee. Certificate of notification is issued to the author</w:t>
      </w:r>
      <w:r w:rsidR="00865A55" w:rsidRPr="00324F9D">
        <w:rPr>
          <w:rStyle w:val="FootnoteReference"/>
          <w:rFonts w:ascii="Arial" w:hAnsi="Arial" w:cs="Arial"/>
        </w:rPr>
        <w:footnoteReference w:id="26"/>
      </w:r>
      <w:r w:rsidR="00865A55" w:rsidRPr="001974D2">
        <w:rPr>
          <w:rFonts w:ascii="Arial" w:hAnsi="Arial" w:cs="Arial"/>
        </w:rPr>
        <w:t>.</w:t>
      </w:r>
      <w:r w:rsidR="00E03A3E">
        <w:rPr>
          <w:rFonts w:ascii="Arial" w:hAnsi="Arial" w:cs="Arial"/>
        </w:rPr>
        <w:t xml:space="preserve"> </w:t>
      </w:r>
      <w:r w:rsidR="00865A55" w:rsidRPr="001974D2">
        <w:rPr>
          <w:rFonts w:ascii="Arial" w:hAnsi="Arial" w:cs="Arial"/>
        </w:rPr>
        <w:t>The notification exercise is however not compulsory.</w:t>
      </w:r>
    </w:p>
    <w:p w14:paraId="31DE726A" w14:textId="6A9AC673" w:rsidR="00865A55" w:rsidRPr="00AA0238" w:rsidRDefault="00865A55" w:rsidP="0073113C">
      <w:pPr>
        <w:pStyle w:val="ListParagraph"/>
        <w:numPr>
          <w:ilvl w:val="0"/>
          <w:numId w:val="11"/>
        </w:numPr>
        <w:spacing w:line="276" w:lineRule="auto"/>
        <w:ind w:left="357" w:hanging="357"/>
        <w:contextualSpacing w:val="0"/>
        <w:jc w:val="both"/>
        <w:rPr>
          <w:rFonts w:ascii="Arial" w:eastAsia="Arial Unicode MS" w:hAnsi="Arial" w:cs="Arial"/>
        </w:rPr>
      </w:pPr>
      <w:r>
        <w:rPr>
          <w:rFonts w:ascii="Arial" w:hAnsi="Arial" w:cs="Arial"/>
          <w:b/>
          <w:bCs/>
          <w:color w:val="202122"/>
          <w:shd w:val="clear" w:color="auto" w:fill="FFFFFF"/>
        </w:rPr>
        <w:t>Folklore:</w:t>
      </w:r>
      <w:r>
        <w:rPr>
          <w:rFonts w:ascii="Arial" w:hAnsi="Arial" w:cs="Arial"/>
        </w:rPr>
        <w:t xml:space="preserve"> </w:t>
      </w:r>
      <w:r w:rsidRPr="00207022">
        <w:rPr>
          <w:rFonts w:ascii="Arial" w:hAnsi="Arial" w:cs="Arial"/>
        </w:rPr>
        <w:t>The task of protecting and administering folklore is vested in the Nigerian Copyright Commission in Section 32 of the Copyright Act.</w:t>
      </w:r>
      <w:r w:rsidR="00E03A3E">
        <w:rPr>
          <w:rFonts w:ascii="Arial" w:hAnsi="Arial" w:cs="Arial"/>
        </w:rPr>
        <w:t xml:space="preserve"> </w:t>
      </w:r>
      <w:r w:rsidRPr="00207022">
        <w:rPr>
          <w:rFonts w:ascii="Arial" w:hAnsi="Arial" w:cs="Arial"/>
        </w:rPr>
        <w:t>And anyone who without the consent of the Commission uses an expression of folklore in a manner not permitted in Section 31 shall be in breach of statutory duty and liable to the Commission in damages, injunction and any other remedies as the court may deem fit to award in the circumstances.</w:t>
      </w:r>
      <w:r w:rsidR="00E03A3E">
        <w:rPr>
          <w:rFonts w:ascii="Arial" w:hAnsi="Arial" w:cs="Arial"/>
        </w:rPr>
        <w:t xml:space="preserve"> </w:t>
      </w:r>
      <w:r w:rsidRPr="00207022">
        <w:rPr>
          <w:rFonts w:ascii="Arial" w:hAnsi="Arial" w:cs="Arial"/>
        </w:rPr>
        <w:t>Violations of expression of folklore is criminalized in Section 33.</w:t>
      </w:r>
      <w:r w:rsidR="00E03A3E">
        <w:rPr>
          <w:rFonts w:ascii="Arial" w:hAnsi="Arial" w:cs="Arial"/>
        </w:rPr>
        <w:t xml:space="preserve"> </w:t>
      </w:r>
      <w:r w:rsidRPr="00207022">
        <w:rPr>
          <w:rFonts w:ascii="Arial" w:hAnsi="Arial" w:cs="Arial"/>
        </w:rPr>
        <w:t>A court before which th</w:t>
      </w:r>
      <w:r>
        <w:rPr>
          <w:rFonts w:ascii="Arial" w:hAnsi="Arial" w:cs="Arial"/>
        </w:rPr>
        <w:t>e</w:t>
      </w:r>
      <w:r w:rsidRPr="00207022">
        <w:rPr>
          <w:rFonts w:ascii="Arial" w:hAnsi="Arial" w:cs="Arial"/>
        </w:rPr>
        <w:t xml:space="preserve"> said offence is trie</w:t>
      </w:r>
      <w:r>
        <w:rPr>
          <w:rFonts w:ascii="Arial" w:hAnsi="Arial" w:cs="Arial"/>
        </w:rPr>
        <w:t>d</w:t>
      </w:r>
      <w:r w:rsidRPr="00207022">
        <w:rPr>
          <w:rFonts w:ascii="Arial" w:hAnsi="Arial" w:cs="Arial"/>
        </w:rPr>
        <w:t xml:space="preserve"> may order that the infringing or offending article be delivered to the Commission. However, stakeholders note that the Commission has not given any serious attention to folklore administration, which requires a lot of study and research to establish its IP asset status and also to have information that will guide in mapping out appropriate strategy that will aid the Commission in discharging its statutory mandate in respect of folklore.</w:t>
      </w:r>
    </w:p>
    <w:p w14:paraId="2552D7E4" w14:textId="23CB920C" w:rsidR="00865A55" w:rsidRPr="00243BF3" w:rsidRDefault="00865A55" w:rsidP="00243BF3">
      <w:pPr>
        <w:pStyle w:val="Heading4"/>
        <w:rPr>
          <w:b w:val="0"/>
          <w:lang w:val="en-US"/>
        </w:rPr>
      </w:pPr>
      <w:bookmarkStart w:id="21" w:name="_Toc113272747"/>
      <w:r w:rsidRPr="00243BF3">
        <w:rPr>
          <w:lang w:val="en-US"/>
        </w:rPr>
        <w:t>2.2.4</w:t>
      </w:r>
      <w:r w:rsidR="00EF2892">
        <w:rPr>
          <w:lang w:val="en-US"/>
        </w:rPr>
        <w:tab/>
      </w:r>
      <w:r w:rsidRPr="00243BF3">
        <w:rPr>
          <w:lang w:val="en-US"/>
        </w:rPr>
        <w:t>The Plant Variety Protection Office</w:t>
      </w:r>
      <w:bookmarkEnd w:id="21"/>
    </w:p>
    <w:p w14:paraId="509C6E37" w14:textId="58919CBF" w:rsidR="00865A55" w:rsidRDefault="00865A55" w:rsidP="00865A55">
      <w:pPr>
        <w:spacing w:line="276" w:lineRule="auto"/>
        <w:jc w:val="both"/>
        <w:rPr>
          <w:rFonts w:ascii="Arial" w:hAnsi="Arial" w:cs="Arial"/>
          <w:w w:val="105"/>
        </w:rPr>
      </w:pPr>
      <w:r w:rsidRPr="00925636">
        <w:rPr>
          <w:rFonts w:ascii="Arial" w:hAnsi="Arial" w:cs="Arial"/>
          <w:w w:val="105"/>
        </w:rPr>
        <w:t xml:space="preserve">The Plant Breeders Right Office is a </w:t>
      </w:r>
      <w:r w:rsidR="00DF28C5" w:rsidRPr="00925636">
        <w:rPr>
          <w:rFonts w:ascii="Arial" w:hAnsi="Arial" w:cs="Arial"/>
          <w:w w:val="105"/>
        </w:rPr>
        <w:t>semi-autonomous</w:t>
      </w:r>
      <w:r w:rsidRPr="00925636">
        <w:rPr>
          <w:rFonts w:ascii="Arial" w:hAnsi="Arial" w:cs="Arial"/>
          <w:w w:val="105"/>
        </w:rPr>
        <w:t xml:space="preserve"> institution under the National Agricultural Seeds Council (NASC) that will be oversighted by the NASC Board. The Board Chair and other members (all four in number) are appointed by The President. The NASC Board also comprises of other key stakeholders from government and private sector as well as farmer organizations. The NASC Board will approved the appointment of the Registrar of the PVP office upon the recommendation of the DG NASC. In addition- to the Board, there is the PVP Advisory Committee with members from the Ministry of Agric, </w:t>
      </w:r>
      <w:r w:rsidR="00786DAE" w:rsidRPr="00925636">
        <w:rPr>
          <w:rFonts w:ascii="Arial" w:hAnsi="Arial" w:cs="Arial"/>
          <w:w w:val="105"/>
        </w:rPr>
        <w:t>breeders’</w:t>
      </w:r>
      <w:r w:rsidRPr="00925636">
        <w:rPr>
          <w:rFonts w:ascii="Arial" w:hAnsi="Arial" w:cs="Arial"/>
          <w:w w:val="105"/>
        </w:rPr>
        <w:t xml:space="preserve"> association, seed association, farmers association, university, Attorney General’s office, NOTAP, Quarantine, Biosafety Management, Biotech Development, Crop Variety release, Registrar of Trademarks, Patents and the PVP Registrar</w:t>
      </w:r>
      <w:r>
        <w:rPr>
          <w:rFonts w:ascii="Arial" w:hAnsi="Arial" w:cs="Arial"/>
          <w:color w:val="202122"/>
          <w:shd w:val="clear" w:color="auto" w:fill="FFFFFF"/>
        </w:rPr>
        <w:t xml:space="preserve">. </w:t>
      </w:r>
      <w:r w:rsidRPr="00BF1316">
        <w:rPr>
          <w:rFonts w:ascii="Arial" w:hAnsi="Arial" w:cs="Arial"/>
          <w:w w:val="105"/>
        </w:rPr>
        <w:t>As per the PVP Act 2021, the mandate of the office, shall</w:t>
      </w:r>
      <w:r w:rsidR="00EF2892" w:rsidRPr="00BF1316">
        <w:rPr>
          <w:rFonts w:ascii="Arial" w:hAnsi="Arial" w:cs="Arial"/>
          <w:w w:val="105"/>
        </w:rPr>
        <w:t xml:space="preserve"> </w:t>
      </w:r>
      <w:r w:rsidRPr="00BF1316">
        <w:rPr>
          <w:rFonts w:ascii="Arial" w:hAnsi="Arial" w:cs="Arial"/>
          <w:w w:val="105"/>
        </w:rPr>
        <w:t xml:space="preserve">include: grant breeder’s rights, maintain a register and provide information on plant </w:t>
      </w:r>
      <w:r w:rsidR="00786DAE" w:rsidRPr="00BF1316">
        <w:rPr>
          <w:rFonts w:ascii="Arial" w:hAnsi="Arial" w:cs="Arial"/>
          <w:w w:val="105"/>
        </w:rPr>
        <w:t>breeders ’rights</w:t>
      </w:r>
      <w:r w:rsidRPr="00BF1316">
        <w:rPr>
          <w:rFonts w:ascii="Arial" w:hAnsi="Arial" w:cs="Arial"/>
          <w:w w:val="105"/>
        </w:rPr>
        <w:t xml:space="preserve"> issued in Nigeria, facilitate transfer and licensing of plant breeders rights, collaborate with local and international bodies whose functions relate to plant breeders rights, and perform any other functions as are necessary for the furtherance of the objects of this Act.</w:t>
      </w:r>
    </w:p>
    <w:p w14:paraId="1C3D01D5" w14:textId="77777777" w:rsidR="00865A55" w:rsidRPr="00BF1316" w:rsidRDefault="00865A55" w:rsidP="00865A55">
      <w:pPr>
        <w:spacing w:line="276" w:lineRule="auto"/>
        <w:jc w:val="both"/>
        <w:rPr>
          <w:rFonts w:ascii="Arial" w:hAnsi="Arial" w:cs="Arial"/>
          <w:color w:val="202122"/>
          <w:shd w:val="clear" w:color="auto" w:fill="FFFFFF"/>
        </w:rPr>
      </w:pPr>
    </w:p>
    <w:p w14:paraId="69C39EA4" w14:textId="301D798A" w:rsidR="00865A55" w:rsidRDefault="00865A55" w:rsidP="00B3363E">
      <w:pPr>
        <w:spacing w:line="276" w:lineRule="auto"/>
        <w:jc w:val="both"/>
        <w:rPr>
          <w:rFonts w:ascii="Arial" w:hAnsi="Arial" w:cs="Arial"/>
        </w:rPr>
      </w:pPr>
      <w:r w:rsidRPr="00BF1316">
        <w:rPr>
          <w:rFonts w:ascii="Arial" w:hAnsi="Arial" w:cs="Arial"/>
          <w:w w:val="105"/>
        </w:rPr>
        <w:t xml:space="preserve">The office is to be funded through the PBR Development Fund, which is provided for under the Act. Sources of funds to the PBR Fund include fees payable under the PVP Act and any donation or grant from the government or any other person. The fund shall be applied for: the development and promotion of the plant </w:t>
      </w:r>
      <w:r w:rsidR="00B3363E" w:rsidRPr="00BF1316">
        <w:rPr>
          <w:rFonts w:ascii="Arial" w:hAnsi="Arial" w:cs="Arial"/>
          <w:w w:val="105"/>
        </w:rPr>
        <w:t xml:space="preserve">breeders </w:t>
      </w:r>
      <w:r w:rsidR="00B3363E" w:rsidRPr="00BF1316">
        <w:rPr>
          <w:rFonts w:ascii="Arial" w:hAnsi="Arial" w:cs="Arial"/>
          <w:w w:val="105"/>
        </w:rPr>
        <w:lastRenderedPageBreak/>
        <w:t>‘rights</w:t>
      </w:r>
      <w:r w:rsidRPr="00BF1316">
        <w:rPr>
          <w:rFonts w:ascii="Arial" w:hAnsi="Arial" w:cs="Arial"/>
          <w:w w:val="105"/>
        </w:rPr>
        <w:t xml:space="preserve">; training of plant breeders on matters concerning plant </w:t>
      </w:r>
      <w:r w:rsidR="00B3363E" w:rsidRPr="00BF1316">
        <w:rPr>
          <w:rFonts w:ascii="Arial" w:hAnsi="Arial" w:cs="Arial"/>
          <w:w w:val="105"/>
        </w:rPr>
        <w:t>breeders’</w:t>
      </w:r>
      <w:r w:rsidRPr="00BF1316">
        <w:rPr>
          <w:rFonts w:ascii="Arial" w:hAnsi="Arial" w:cs="Arial"/>
          <w:w w:val="105"/>
        </w:rPr>
        <w:t xml:space="preserve"> rights; establishment and maintenance of variety collection and database; and any other activity relating to the administration of the Act.</w:t>
      </w:r>
      <w:r>
        <w:rPr>
          <w:rFonts w:ascii="Arial" w:hAnsi="Arial" w:cs="Arial"/>
          <w:w w:val="105"/>
        </w:rPr>
        <w:t xml:space="preserve"> </w:t>
      </w:r>
      <w:r w:rsidRPr="00BF1316">
        <w:rPr>
          <w:rFonts w:ascii="Arial" w:hAnsi="Arial" w:cs="Arial"/>
        </w:rPr>
        <w:t>The Nigeria PVP Office is still in its infant stage</w:t>
      </w:r>
      <w:r w:rsidR="00B3363E">
        <w:rPr>
          <w:rFonts w:ascii="Arial" w:hAnsi="Arial" w:cs="Arial"/>
        </w:rPr>
        <w:t xml:space="preserve"> of establishment. </w:t>
      </w:r>
    </w:p>
    <w:p w14:paraId="62760F9F" w14:textId="53AE9C6B" w:rsidR="00865A55" w:rsidRPr="00243BF3" w:rsidRDefault="00FE19A6" w:rsidP="00243BF3">
      <w:pPr>
        <w:pStyle w:val="Heading3"/>
      </w:pPr>
      <w:bookmarkStart w:id="22" w:name="_Toc113272748"/>
      <w:r>
        <w:t>2.3</w:t>
      </w:r>
      <w:r>
        <w:tab/>
      </w:r>
      <w:r w:rsidR="00865A55" w:rsidRPr="00243BF3">
        <w:t xml:space="preserve">Generation and </w:t>
      </w:r>
      <w:r w:rsidR="00D44522">
        <w:t>p</w:t>
      </w:r>
      <w:r w:rsidR="00865A55" w:rsidRPr="00243BF3">
        <w:t>rotection of intellectual property rights</w:t>
      </w:r>
      <w:bookmarkEnd w:id="22"/>
    </w:p>
    <w:p w14:paraId="14EBE2F6" w14:textId="2708EB68" w:rsidR="00865A55" w:rsidRPr="00243BF3" w:rsidRDefault="00EF2892" w:rsidP="00243BF3">
      <w:pPr>
        <w:pStyle w:val="Heading4"/>
        <w:rPr>
          <w:lang w:val="en-US"/>
        </w:rPr>
      </w:pPr>
      <w:bookmarkStart w:id="23" w:name="_Toc113272749"/>
      <w:r>
        <w:rPr>
          <w:lang w:val="en-US"/>
        </w:rPr>
        <w:t>2.3.1</w:t>
      </w:r>
      <w:r>
        <w:rPr>
          <w:lang w:val="en-US"/>
        </w:rPr>
        <w:tab/>
      </w:r>
      <w:r w:rsidR="00865A55" w:rsidRPr="00243BF3">
        <w:rPr>
          <w:lang w:val="en-US"/>
        </w:rPr>
        <w:t>Policy Incentives for promoting generation and protection of innovation</w:t>
      </w:r>
      <w:bookmarkEnd w:id="23"/>
    </w:p>
    <w:p w14:paraId="09C224F4" w14:textId="633C3DBB" w:rsidR="00865A55" w:rsidRDefault="00865A55" w:rsidP="00865A55">
      <w:pPr>
        <w:autoSpaceDE w:val="0"/>
        <w:autoSpaceDN w:val="0"/>
        <w:adjustRightInd w:val="0"/>
        <w:spacing w:line="276" w:lineRule="auto"/>
        <w:jc w:val="both"/>
        <w:rPr>
          <w:rFonts w:ascii="Arial" w:hAnsi="Arial" w:cs="Arial"/>
          <w:color w:val="000000" w:themeColor="text1"/>
        </w:rPr>
      </w:pPr>
      <w:r w:rsidRPr="003A1E71">
        <w:rPr>
          <w:rFonts w:ascii="Arial" w:hAnsi="Arial" w:cs="Arial"/>
          <w:color w:val="000000" w:themeColor="text1"/>
        </w:rPr>
        <w:t>Amongst the main policies that</w:t>
      </w:r>
      <w:r w:rsidR="003A1E71" w:rsidRPr="003A1E71">
        <w:rPr>
          <w:rFonts w:ascii="Arial" w:hAnsi="Arial" w:cs="Arial"/>
          <w:color w:val="000000" w:themeColor="text1"/>
        </w:rPr>
        <w:t xml:space="preserve"> </w:t>
      </w:r>
      <w:r w:rsidR="003A1E71">
        <w:rPr>
          <w:rFonts w:ascii="Arial" w:hAnsi="Arial" w:cs="Arial"/>
          <w:color w:val="000000" w:themeColor="text1"/>
        </w:rPr>
        <w:t xml:space="preserve">recognize that importance of </w:t>
      </w:r>
      <w:r w:rsidRPr="003A1E71">
        <w:rPr>
          <w:rFonts w:ascii="Arial" w:hAnsi="Arial" w:cs="Arial"/>
          <w:color w:val="000000" w:themeColor="text1"/>
        </w:rPr>
        <w:t xml:space="preserve">generation, protection and commercialization of </w:t>
      </w:r>
      <w:r w:rsidR="000E04A6" w:rsidRPr="003A1E71">
        <w:rPr>
          <w:rFonts w:ascii="Arial" w:hAnsi="Arial" w:cs="Arial"/>
          <w:color w:val="000000" w:themeColor="text1"/>
        </w:rPr>
        <w:t>intellectual</w:t>
      </w:r>
      <w:r w:rsidRPr="003A1E71">
        <w:rPr>
          <w:rFonts w:ascii="Arial" w:hAnsi="Arial" w:cs="Arial"/>
          <w:color w:val="000000" w:themeColor="text1"/>
        </w:rPr>
        <w:t xml:space="preserve"> property </w:t>
      </w:r>
      <w:r w:rsidR="000E04A6" w:rsidRPr="003A1E71">
        <w:rPr>
          <w:rFonts w:ascii="Arial" w:hAnsi="Arial" w:cs="Arial"/>
          <w:color w:val="000000" w:themeColor="text1"/>
        </w:rPr>
        <w:t>are</w:t>
      </w:r>
      <w:r w:rsidRPr="003A1E71">
        <w:rPr>
          <w:rFonts w:ascii="Arial" w:hAnsi="Arial" w:cs="Arial"/>
          <w:color w:val="000000" w:themeColor="text1"/>
        </w:rPr>
        <w:t xml:space="preserve"> the Science, Technology and Innovation Policy (2012), the National Digital Economy Policy and Strategy (2020-2030) and Institutional IP Policies.</w:t>
      </w:r>
    </w:p>
    <w:p w14:paraId="78105950" w14:textId="77777777" w:rsidR="00865A55" w:rsidRPr="003A1E71" w:rsidRDefault="00865A55" w:rsidP="00865A55">
      <w:pPr>
        <w:autoSpaceDE w:val="0"/>
        <w:autoSpaceDN w:val="0"/>
        <w:adjustRightInd w:val="0"/>
        <w:spacing w:line="276" w:lineRule="auto"/>
        <w:jc w:val="both"/>
        <w:rPr>
          <w:rFonts w:ascii="Arial" w:hAnsi="Arial" w:cs="Arial"/>
          <w:b/>
          <w:bCs/>
          <w:color w:val="000000" w:themeColor="text1"/>
        </w:rPr>
      </w:pPr>
    </w:p>
    <w:p w14:paraId="263F4681" w14:textId="77777777" w:rsidR="00865A55" w:rsidRPr="003A1E71" w:rsidRDefault="00865A55" w:rsidP="00865A55">
      <w:pPr>
        <w:autoSpaceDE w:val="0"/>
        <w:autoSpaceDN w:val="0"/>
        <w:adjustRightInd w:val="0"/>
        <w:spacing w:line="276" w:lineRule="auto"/>
        <w:jc w:val="both"/>
        <w:rPr>
          <w:rFonts w:ascii="Arial" w:hAnsi="Arial" w:cs="Arial"/>
          <w:b/>
          <w:bCs/>
          <w:color w:val="000000" w:themeColor="text1"/>
        </w:rPr>
      </w:pPr>
      <w:r w:rsidRPr="003A1E71">
        <w:rPr>
          <w:rFonts w:ascii="Arial" w:hAnsi="Arial" w:cs="Arial"/>
          <w:b/>
          <w:bCs/>
          <w:color w:val="000000" w:themeColor="text1"/>
        </w:rPr>
        <w:t>Science, Technology Innovation Policy (2012)</w:t>
      </w:r>
    </w:p>
    <w:p w14:paraId="30DB272C" w14:textId="1BFC2332" w:rsidR="00865A55" w:rsidRPr="003A1E71" w:rsidRDefault="00865A55" w:rsidP="00865A55">
      <w:pPr>
        <w:autoSpaceDE w:val="0"/>
        <w:autoSpaceDN w:val="0"/>
        <w:adjustRightInd w:val="0"/>
        <w:spacing w:line="276" w:lineRule="auto"/>
        <w:jc w:val="both"/>
        <w:rPr>
          <w:rFonts w:ascii="Arial" w:hAnsi="Arial" w:cs="Arial"/>
          <w:b/>
          <w:bCs/>
          <w:color w:val="000000" w:themeColor="text1"/>
        </w:rPr>
      </w:pPr>
      <w:r w:rsidRPr="003A1E71">
        <w:rPr>
          <w:rFonts w:ascii="Arial" w:hAnsi="Arial" w:cs="Arial"/>
          <w:color w:val="000000" w:themeColor="text1"/>
        </w:rPr>
        <w:t xml:space="preserve">This is the second government policy on science, technology and innovation coordinated by Federal Ministry for Science and Technology (FMST) </w:t>
      </w:r>
      <w:r w:rsidR="000E04A6" w:rsidRPr="003A1E71">
        <w:rPr>
          <w:rFonts w:ascii="Arial" w:hAnsi="Arial" w:cs="Arial"/>
          <w:color w:val="000000" w:themeColor="text1"/>
        </w:rPr>
        <w:t>and is</w:t>
      </w:r>
      <w:r w:rsidRPr="003A1E71">
        <w:rPr>
          <w:rFonts w:ascii="Arial" w:hAnsi="Arial" w:cs="Arial"/>
          <w:color w:val="000000" w:themeColor="text1"/>
        </w:rPr>
        <w:t xml:space="preserve"> being implemented by universities and research institutes. It replaced the first National Science and Technology Policy of 1986, which was reviewed in 1997 and 2003. The key notable- feature of the STI Policy (2012) is the emphasis on Innovation, which has become a global tool for sustainable development. The STI Policy (2012) has eight policy objectives, out of which, the following three are directly related to intellectual property:</w:t>
      </w:r>
    </w:p>
    <w:p w14:paraId="627A9AE0" w14:textId="6E4D43A5" w:rsidR="00865A55" w:rsidRPr="003A1E71" w:rsidRDefault="00865A55" w:rsidP="00243BF3">
      <w:pPr>
        <w:pStyle w:val="ListParagraph"/>
        <w:numPr>
          <w:ilvl w:val="0"/>
          <w:numId w:val="6"/>
        </w:numPr>
        <w:autoSpaceDE w:val="0"/>
        <w:autoSpaceDN w:val="0"/>
        <w:adjustRightInd w:val="0"/>
        <w:spacing w:after="120" w:line="276" w:lineRule="auto"/>
        <w:ind w:left="850" w:hanging="288"/>
        <w:contextualSpacing w:val="0"/>
        <w:jc w:val="both"/>
        <w:rPr>
          <w:rFonts w:ascii="Arial" w:hAnsi="Arial" w:cs="Arial"/>
          <w:color w:val="000000" w:themeColor="text1"/>
        </w:rPr>
      </w:pPr>
      <w:r w:rsidRPr="003A1E71">
        <w:rPr>
          <w:rFonts w:ascii="Arial" w:hAnsi="Arial" w:cs="Arial"/>
        </w:rPr>
        <w:t xml:space="preserve">Facilitate the acquisition of knowledge to adapt, </w:t>
      </w:r>
      <w:r w:rsidR="00DA68D6" w:rsidRPr="003A1E71">
        <w:rPr>
          <w:rFonts w:ascii="Arial" w:hAnsi="Arial" w:cs="Arial"/>
        </w:rPr>
        <w:t>utilize</w:t>
      </w:r>
      <w:r w:rsidRPr="003A1E71">
        <w:rPr>
          <w:rFonts w:ascii="Arial" w:hAnsi="Arial" w:cs="Arial"/>
        </w:rPr>
        <w:t xml:space="preserve">, replicate and diffuse technologies for the growth of SMEs, agricultural development, food security, power generation and poverty </w:t>
      </w:r>
      <w:r w:rsidR="00786DAE" w:rsidRPr="003A1E71">
        <w:rPr>
          <w:rFonts w:ascii="Arial" w:hAnsi="Arial" w:cs="Arial"/>
        </w:rPr>
        <w:t>reduction.</w:t>
      </w:r>
      <w:r w:rsidRPr="003A1E71">
        <w:rPr>
          <w:rFonts w:ascii="Arial" w:hAnsi="Arial" w:cs="Arial"/>
        </w:rPr>
        <w:t xml:space="preserve"> </w:t>
      </w:r>
    </w:p>
    <w:p w14:paraId="14945FB1" w14:textId="7253C17B" w:rsidR="00865A55" w:rsidRPr="003A1E71" w:rsidRDefault="00865A55" w:rsidP="00243BF3">
      <w:pPr>
        <w:pStyle w:val="ListParagraph"/>
        <w:numPr>
          <w:ilvl w:val="0"/>
          <w:numId w:val="6"/>
        </w:numPr>
        <w:autoSpaceDE w:val="0"/>
        <w:autoSpaceDN w:val="0"/>
        <w:adjustRightInd w:val="0"/>
        <w:spacing w:after="120" w:line="276" w:lineRule="auto"/>
        <w:ind w:left="850" w:hanging="288"/>
        <w:contextualSpacing w:val="0"/>
        <w:jc w:val="both"/>
        <w:rPr>
          <w:rFonts w:ascii="Arial" w:hAnsi="Arial" w:cs="Arial"/>
          <w:color w:val="000000" w:themeColor="text1"/>
        </w:rPr>
      </w:pPr>
      <w:r w:rsidRPr="003A1E71">
        <w:rPr>
          <w:rFonts w:ascii="Arial" w:hAnsi="Arial" w:cs="Arial"/>
        </w:rPr>
        <w:t xml:space="preserve">Encourage and promote creation of innovative enterprises </w:t>
      </w:r>
      <w:r w:rsidR="00DA68D6" w:rsidRPr="003A1E71">
        <w:rPr>
          <w:rFonts w:ascii="Arial" w:hAnsi="Arial" w:cs="Arial"/>
        </w:rPr>
        <w:t>utilizing</w:t>
      </w:r>
      <w:r w:rsidRPr="003A1E71">
        <w:rPr>
          <w:rFonts w:ascii="Arial" w:hAnsi="Arial" w:cs="Arial"/>
        </w:rPr>
        <w:t xml:space="preserve"> Nigeria's indigenous knowledge and technology to produce marketable goods and services. </w:t>
      </w:r>
    </w:p>
    <w:p w14:paraId="1B27B463" w14:textId="391406E5" w:rsidR="00865A55" w:rsidRPr="003A1E71" w:rsidRDefault="00865A55" w:rsidP="00243BF3">
      <w:pPr>
        <w:pStyle w:val="ListParagraph"/>
        <w:numPr>
          <w:ilvl w:val="0"/>
          <w:numId w:val="6"/>
        </w:numPr>
        <w:autoSpaceDE w:val="0"/>
        <w:autoSpaceDN w:val="0"/>
        <w:adjustRightInd w:val="0"/>
        <w:spacing w:after="120" w:line="276" w:lineRule="auto"/>
        <w:ind w:left="850" w:hanging="288"/>
        <w:contextualSpacing w:val="0"/>
        <w:jc w:val="both"/>
        <w:rPr>
          <w:rFonts w:ascii="Arial" w:hAnsi="Arial" w:cs="Arial"/>
          <w:color w:val="000000" w:themeColor="text1"/>
        </w:rPr>
      </w:pPr>
      <w:r w:rsidRPr="003A1E71">
        <w:rPr>
          <w:rFonts w:ascii="Arial" w:hAnsi="Arial" w:cs="Arial"/>
        </w:rPr>
        <w:t xml:space="preserve">Support mechanisms to harness, promote, </w:t>
      </w:r>
      <w:r w:rsidR="00786DAE" w:rsidRPr="003A1E71">
        <w:rPr>
          <w:rFonts w:ascii="Arial" w:hAnsi="Arial" w:cs="Arial"/>
        </w:rPr>
        <w:t>commercialize,</w:t>
      </w:r>
      <w:r w:rsidRPr="003A1E71">
        <w:rPr>
          <w:rFonts w:ascii="Arial" w:hAnsi="Arial" w:cs="Arial"/>
        </w:rPr>
        <w:t xml:space="preserve"> and </w:t>
      </w:r>
      <w:r w:rsidR="00376A77" w:rsidRPr="003A1E71">
        <w:rPr>
          <w:rFonts w:ascii="Arial" w:hAnsi="Arial" w:cs="Arial"/>
        </w:rPr>
        <w:t>diffuse</w:t>
      </w:r>
      <w:r w:rsidRPr="003A1E71">
        <w:rPr>
          <w:rFonts w:ascii="Arial" w:hAnsi="Arial" w:cs="Arial"/>
        </w:rPr>
        <w:t xml:space="preserve"> locally developed technologies for the production of globally competitive goods and services that intensively </w:t>
      </w:r>
      <w:r w:rsidR="00376A77" w:rsidRPr="003A1E71">
        <w:rPr>
          <w:rFonts w:ascii="Arial" w:hAnsi="Arial" w:cs="Arial"/>
        </w:rPr>
        <w:t>utilize</w:t>
      </w:r>
      <w:r w:rsidRPr="003A1E71">
        <w:rPr>
          <w:rFonts w:ascii="Arial" w:hAnsi="Arial" w:cs="Arial"/>
        </w:rPr>
        <w:t xml:space="preserve"> Nigeria’s raw materials</w:t>
      </w:r>
    </w:p>
    <w:p w14:paraId="5D3FFE73" w14:textId="557177AF" w:rsidR="00865A55" w:rsidRPr="003A1E71" w:rsidRDefault="00865A55" w:rsidP="00865A55">
      <w:pPr>
        <w:autoSpaceDE w:val="0"/>
        <w:autoSpaceDN w:val="0"/>
        <w:adjustRightInd w:val="0"/>
        <w:spacing w:line="276" w:lineRule="auto"/>
        <w:jc w:val="both"/>
        <w:rPr>
          <w:rFonts w:ascii="Arial" w:hAnsi="Arial" w:cs="Arial"/>
        </w:rPr>
      </w:pPr>
      <w:r w:rsidRPr="003A1E71">
        <w:rPr>
          <w:rFonts w:ascii="Arial" w:hAnsi="Arial" w:cs="Arial"/>
        </w:rPr>
        <w:t xml:space="preserve">In terms of Intellectual Property Rights, the STI Policy (2012) recognize the need to create and protect Intellectual Property Rights (IPR) and give recognition to inventors </w:t>
      </w:r>
      <w:r w:rsidR="00376A77" w:rsidRPr="003A1E71">
        <w:rPr>
          <w:rFonts w:ascii="Arial" w:hAnsi="Arial" w:cs="Arial"/>
        </w:rPr>
        <w:t>to</w:t>
      </w:r>
      <w:r w:rsidRPr="003A1E71">
        <w:rPr>
          <w:rFonts w:ascii="Arial" w:hAnsi="Arial" w:cs="Arial"/>
        </w:rPr>
        <w:t xml:space="preserve"> stimulate the development of inventions as well as create wealth for Intellectual Property (IP) owners and the country. This would be realized through the following strategies, amongst others:</w:t>
      </w:r>
    </w:p>
    <w:p w14:paraId="7B115C5D" w14:textId="41A2E9B0" w:rsidR="00865A55" w:rsidRPr="003A1E71" w:rsidRDefault="00865A55" w:rsidP="00243BF3">
      <w:pPr>
        <w:pStyle w:val="ListParagraph"/>
        <w:numPr>
          <w:ilvl w:val="0"/>
          <w:numId w:val="7"/>
        </w:numPr>
        <w:autoSpaceDE w:val="0"/>
        <w:autoSpaceDN w:val="0"/>
        <w:adjustRightInd w:val="0"/>
        <w:spacing w:after="120" w:line="276" w:lineRule="auto"/>
        <w:ind w:left="994" w:hanging="432"/>
        <w:contextualSpacing w:val="0"/>
        <w:jc w:val="both"/>
      </w:pPr>
      <w:r w:rsidRPr="003A1E71">
        <w:rPr>
          <w:rFonts w:ascii="Arial" w:hAnsi="Arial" w:cs="Arial"/>
        </w:rPr>
        <w:t xml:space="preserve">Ensuring adequate recognition for Intellectual Property, </w:t>
      </w:r>
      <w:r w:rsidR="00376A77" w:rsidRPr="003A1E71">
        <w:rPr>
          <w:rFonts w:ascii="Arial" w:hAnsi="Arial" w:cs="Arial"/>
        </w:rPr>
        <w:t>promotion,</w:t>
      </w:r>
      <w:r w:rsidRPr="003A1E71">
        <w:rPr>
          <w:rFonts w:ascii="Arial" w:hAnsi="Arial" w:cs="Arial"/>
        </w:rPr>
        <w:t xml:space="preserve"> and protection of i</w:t>
      </w:r>
      <w:r w:rsidR="0093049F" w:rsidRPr="003A1E71">
        <w:rPr>
          <w:rFonts w:ascii="Arial" w:hAnsi="Arial" w:cs="Arial"/>
        </w:rPr>
        <w:t>nventions,</w:t>
      </w:r>
      <w:r w:rsidRPr="003A1E71">
        <w:rPr>
          <w:rFonts w:ascii="Arial" w:hAnsi="Arial" w:cs="Arial"/>
        </w:rPr>
        <w:t xml:space="preserve"> traditional knowledge, indigenous </w:t>
      </w:r>
      <w:r w:rsidR="00376A77" w:rsidRPr="003A1E71">
        <w:rPr>
          <w:rFonts w:ascii="Arial" w:hAnsi="Arial" w:cs="Arial"/>
        </w:rPr>
        <w:t>technology,</w:t>
      </w:r>
      <w:r w:rsidRPr="003A1E71">
        <w:rPr>
          <w:rFonts w:ascii="Arial" w:hAnsi="Arial" w:cs="Arial"/>
        </w:rPr>
        <w:t xml:space="preserve"> and other intellectual assets. </w:t>
      </w:r>
    </w:p>
    <w:p w14:paraId="64114CC6" w14:textId="77777777" w:rsidR="00865A55" w:rsidRPr="003A1E71" w:rsidRDefault="00865A55" w:rsidP="00243BF3">
      <w:pPr>
        <w:pStyle w:val="ListParagraph"/>
        <w:numPr>
          <w:ilvl w:val="0"/>
          <w:numId w:val="7"/>
        </w:numPr>
        <w:autoSpaceDE w:val="0"/>
        <w:autoSpaceDN w:val="0"/>
        <w:adjustRightInd w:val="0"/>
        <w:spacing w:after="120" w:line="276" w:lineRule="auto"/>
        <w:ind w:left="994" w:hanging="432"/>
        <w:contextualSpacing w:val="0"/>
        <w:jc w:val="both"/>
      </w:pPr>
      <w:r w:rsidRPr="003A1E71">
        <w:rPr>
          <w:rFonts w:ascii="Arial" w:hAnsi="Arial" w:cs="Arial"/>
        </w:rPr>
        <w:t xml:space="preserve">Building local capacities in Intellectual Property management for effective transfer of technology. </w:t>
      </w:r>
    </w:p>
    <w:p w14:paraId="06BB44D7" w14:textId="743104DC" w:rsidR="00865A55" w:rsidRPr="003A1E71" w:rsidRDefault="00865A55" w:rsidP="00243BF3">
      <w:pPr>
        <w:pStyle w:val="ListParagraph"/>
        <w:numPr>
          <w:ilvl w:val="0"/>
          <w:numId w:val="7"/>
        </w:numPr>
        <w:autoSpaceDE w:val="0"/>
        <w:autoSpaceDN w:val="0"/>
        <w:adjustRightInd w:val="0"/>
        <w:spacing w:after="120" w:line="276" w:lineRule="auto"/>
        <w:ind w:left="994" w:hanging="432"/>
        <w:contextualSpacing w:val="0"/>
        <w:jc w:val="both"/>
      </w:pPr>
      <w:r w:rsidRPr="003A1E71">
        <w:rPr>
          <w:rFonts w:ascii="Arial" w:hAnsi="Arial" w:cs="Arial"/>
        </w:rPr>
        <w:lastRenderedPageBreak/>
        <w:t xml:space="preserve">Promoting awareness programs on Intellectual Property at all levels of education. </w:t>
      </w:r>
    </w:p>
    <w:p w14:paraId="594C97B6" w14:textId="3E8258C8" w:rsidR="00865A55" w:rsidRPr="003A1E71" w:rsidRDefault="00865A55" w:rsidP="00243BF3">
      <w:pPr>
        <w:pStyle w:val="ListParagraph"/>
        <w:numPr>
          <w:ilvl w:val="0"/>
          <w:numId w:val="7"/>
        </w:numPr>
        <w:autoSpaceDE w:val="0"/>
        <w:autoSpaceDN w:val="0"/>
        <w:adjustRightInd w:val="0"/>
        <w:spacing w:after="120" w:line="276" w:lineRule="auto"/>
        <w:ind w:left="994" w:hanging="432"/>
        <w:contextualSpacing w:val="0"/>
        <w:jc w:val="both"/>
      </w:pPr>
      <w:r w:rsidRPr="003A1E71">
        <w:rPr>
          <w:rFonts w:ascii="Arial" w:hAnsi="Arial" w:cs="Arial"/>
        </w:rPr>
        <w:t xml:space="preserve">Establishing and strengthening technology transfer offices for effective management and </w:t>
      </w:r>
      <w:r w:rsidR="00376A77" w:rsidRPr="003A1E71">
        <w:rPr>
          <w:rFonts w:ascii="Arial" w:hAnsi="Arial" w:cs="Arial"/>
        </w:rPr>
        <w:t>utilization</w:t>
      </w:r>
      <w:r w:rsidRPr="003A1E71">
        <w:rPr>
          <w:rFonts w:ascii="Arial" w:hAnsi="Arial" w:cs="Arial"/>
        </w:rPr>
        <w:t xml:space="preserve"> of Intellectual Property Rights </w:t>
      </w:r>
      <w:r w:rsidR="0051133B" w:rsidRPr="003A1E71">
        <w:rPr>
          <w:rFonts w:ascii="Arial" w:hAnsi="Arial" w:cs="Arial"/>
        </w:rPr>
        <w:t>(this should be replaced with technology) note</w:t>
      </w:r>
      <w:r w:rsidR="00E03A3E">
        <w:rPr>
          <w:rFonts w:ascii="Arial" w:hAnsi="Arial" w:cs="Arial"/>
        </w:rPr>
        <w:t xml:space="preserve"> </w:t>
      </w:r>
      <w:r w:rsidR="0051133B" w:rsidRPr="003A1E71">
        <w:rPr>
          <w:rFonts w:ascii="Arial" w:hAnsi="Arial" w:cs="Arial"/>
        </w:rPr>
        <w:t>that NOTAP is a technology transfer office and should not assume the role of an IP office, instead IP office should be empowered to deliver on their respective mandates, resting the functions of IP offices in NOTAP will create more gaps in the system as they do not posses the expertise to deliver on these. This is why each IP office has its own mandate.</w:t>
      </w:r>
      <w:r w:rsidR="00E03A3E">
        <w:rPr>
          <w:rFonts w:ascii="Arial" w:hAnsi="Arial" w:cs="Arial"/>
        </w:rPr>
        <w:t xml:space="preserve"> </w:t>
      </w:r>
      <w:r w:rsidRPr="003A1E71">
        <w:rPr>
          <w:rFonts w:ascii="Arial" w:hAnsi="Arial" w:cs="Arial"/>
        </w:rPr>
        <w:t>in all universities</w:t>
      </w:r>
      <w:r w:rsidR="000F41FC" w:rsidRPr="003A1E71">
        <w:rPr>
          <w:rFonts w:ascii="Arial" w:hAnsi="Arial" w:cs="Arial"/>
        </w:rPr>
        <w:t>,</w:t>
      </w:r>
      <w:r w:rsidRPr="003A1E71">
        <w:rPr>
          <w:rFonts w:ascii="Arial" w:hAnsi="Arial" w:cs="Arial"/>
        </w:rPr>
        <w:t xml:space="preserve"> polytechnics</w:t>
      </w:r>
      <w:r w:rsidR="000F41FC" w:rsidRPr="003A1E71">
        <w:rPr>
          <w:rFonts w:ascii="Arial" w:hAnsi="Arial" w:cs="Arial"/>
        </w:rPr>
        <w:t xml:space="preserve">, </w:t>
      </w:r>
      <w:r w:rsidRPr="003A1E71">
        <w:rPr>
          <w:rFonts w:ascii="Arial" w:hAnsi="Arial" w:cs="Arial"/>
        </w:rPr>
        <w:t>research institutes</w:t>
      </w:r>
      <w:r w:rsidR="0093049F" w:rsidRPr="003A1E71">
        <w:rPr>
          <w:rFonts w:ascii="Arial" w:hAnsi="Arial" w:cs="Arial"/>
        </w:rPr>
        <w:t>, and</w:t>
      </w:r>
      <w:r w:rsidRPr="003A1E71">
        <w:rPr>
          <w:rFonts w:ascii="Arial" w:hAnsi="Arial" w:cs="Arial"/>
        </w:rPr>
        <w:t xml:space="preserve"> other public and private </w:t>
      </w:r>
      <w:r w:rsidR="00376A77" w:rsidRPr="003A1E71">
        <w:rPr>
          <w:rFonts w:ascii="Arial" w:hAnsi="Arial" w:cs="Arial"/>
        </w:rPr>
        <w:t>organizations</w:t>
      </w:r>
      <w:r w:rsidRPr="003A1E71">
        <w:rPr>
          <w:rFonts w:ascii="Arial" w:hAnsi="Arial" w:cs="Arial"/>
        </w:rPr>
        <w:t xml:space="preserve">. </w:t>
      </w:r>
    </w:p>
    <w:p w14:paraId="6A651661" w14:textId="2994CF24" w:rsidR="00865A55" w:rsidRPr="003A1E71" w:rsidRDefault="00865A55" w:rsidP="00243BF3">
      <w:pPr>
        <w:pStyle w:val="ListParagraph"/>
        <w:numPr>
          <w:ilvl w:val="0"/>
          <w:numId w:val="7"/>
        </w:numPr>
        <w:autoSpaceDE w:val="0"/>
        <w:autoSpaceDN w:val="0"/>
        <w:adjustRightInd w:val="0"/>
        <w:spacing w:after="120" w:line="276" w:lineRule="auto"/>
        <w:ind w:left="994" w:hanging="432"/>
        <w:contextualSpacing w:val="0"/>
        <w:jc w:val="both"/>
      </w:pPr>
      <w:r w:rsidRPr="003A1E71">
        <w:rPr>
          <w:rFonts w:ascii="Arial" w:hAnsi="Arial" w:cs="Arial"/>
        </w:rPr>
        <w:t>Providing appropriate incentives to inventors to stimulate creativity and innovations.</w:t>
      </w:r>
    </w:p>
    <w:p w14:paraId="5D0FBF80" w14:textId="77777777" w:rsidR="003A1E71" w:rsidRDefault="003A1E71" w:rsidP="00865A55">
      <w:pPr>
        <w:autoSpaceDE w:val="0"/>
        <w:autoSpaceDN w:val="0"/>
        <w:adjustRightInd w:val="0"/>
        <w:spacing w:line="276" w:lineRule="auto"/>
        <w:jc w:val="both"/>
        <w:rPr>
          <w:rFonts w:ascii="Arial" w:hAnsi="Arial" w:cs="Arial"/>
          <w:b/>
          <w:bCs/>
          <w:color w:val="000000" w:themeColor="text1"/>
        </w:rPr>
      </w:pPr>
    </w:p>
    <w:p w14:paraId="1ADADC39" w14:textId="587008D5" w:rsidR="00865A55" w:rsidRPr="00243BF3" w:rsidRDefault="00865A55" w:rsidP="00243BF3">
      <w:pPr>
        <w:keepNext/>
        <w:autoSpaceDE w:val="0"/>
        <w:autoSpaceDN w:val="0"/>
        <w:adjustRightInd w:val="0"/>
        <w:spacing w:line="276" w:lineRule="auto"/>
        <w:rPr>
          <w:rFonts w:ascii="Arial" w:hAnsi="Arial" w:cs="Arial"/>
          <w:b/>
          <w:bCs/>
        </w:rPr>
      </w:pPr>
      <w:r w:rsidRPr="00243BF3">
        <w:rPr>
          <w:rFonts w:ascii="Arial" w:hAnsi="Arial" w:cs="Arial"/>
          <w:b/>
          <w:bCs/>
        </w:rPr>
        <w:t>National Digital Economy Policy and Strategy (2020-2030)</w:t>
      </w:r>
    </w:p>
    <w:p w14:paraId="68D1ACC5" w14:textId="49932460" w:rsidR="00865A55" w:rsidRPr="00D66B05" w:rsidRDefault="00865A55" w:rsidP="00243BF3">
      <w:pPr>
        <w:autoSpaceDE w:val="0"/>
        <w:autoSpaceDN w:val="0"/>
        <w:adjustRightInd w:val="0"/>
        <w:spacing w:after="120" w:line="276" w:lineRule="auto"/>
        <w:jc w:val="both"/>
        <w:rPr>
          <w:rFonts w:ascii="Arial" w:hAnsi="Arial" w:cs="Arial"/>
        </w:rPr>
      </w:pPr>
      <w:r w:rsidRPr="00D66B05">
        <w:rPr>
          <w:rFonts w:ascii="Arial" w:hAnsi="Arial" w:cs="Arial"/>
        </w:rPr>
        <w:t xml:space="preserve">The National Digital Economy Policy and Strategy (2020-2030) has been developed to reposition the Nigerian Economy </w:t>
      </w:r>
      <w:r w:rsidR="00B42FDB" w:rsidRPr="00D66B05">
        <w:rPr>
          <w:rFonts w:ascii="Arial" w:hAnsi="Arial" w:cs="Arial"/>
        </w:rPr>
        <w:t>to</w:t>
      </w:r>
      <w:r w:rsidRPr="00D66B05">
        <w:rPr>
          <w:rFonts w:ascii="Arial" w:hAnsi="Arial" w:cs="Arial"/>
        </w:rPr>
        <w:t xml:space="preserve"> take advantage of the many opportunities that digital technologies provide. It was prepared by the Federal Ministry of Communications and Digital Economy (FMoCDE) and it is based on the following FMoCDE’s 8-pillars for the acceleration of the National Digital Economy for a Digital Nigeria: Developmental Regulation; </w:t>
      </w:r>
      <w:r w:rsidRPr="002255FF">
        <w:rPr>
          <w:rFonts w:ascii="Arial" w:hAnsi="Arial" w:cs="Arial"/>
        </w:rPr>
        <w:t xml:space="preserve">Digital Literacy &amp; </w:t>
      </w:r>
      <w:r w:rsidR="00B42FDB" w:rsidRPr="002255FF">
        <w:rPr>
          <w:rFonts w:ascii="Arial" w:hAnsi="Arial" w:cs="Arial"/>
        </w:rPr>
        <w:t xml:space="preserve">Skills; </w:t>
      </w:r>
      <w:r w:rsidR="00B42FDB">
        <w:rPr>
          <w:rFonts w:ascii="Arial" w:hAnsi="Arial" w:cs="Arial"/>
        </w:rPr>
        <w:t>Solid</w:t>
      </w:r>
      <w:r w:rsidRPr="002255FF">
        <w:rPr>
          <w:rFonts w:ascii="Arial" w:hAnsi="Arial" w:cs="Arial"/>
        </w:rPr>
        <w:t xml:space="preserve"> Infrastructure; Service Infrastructure; Digital Services Development &amp; Promotion; Soft Infrastructure; Digital Society &amp; Emerging Technologies; and Indigenous Content Development &amp; Adoption. </w:t>
      </w:r>
      <w:r w:rsidR="00B42FDB" w:rsidRPr="00D66B05">
        <w:rPr>
          <w:rFonts w:ascii="Arial" w:hAnsi="Arial" w:cs="Arial"/>
        </w:rPr>
        <w:t>Pillar number 7 (Digital Services Development and Promotion)</w:t>
      </w:r>
      <w:r w:rsidRPr="00D66B05">
        <w:rPr>
          <w:rFonts w:ascii="Arial" w:hAnsi="Arial" w:cs="Arial"/>
        </w:rPr>
        <w:t xml:space="preserve"> focuses on the development of a vibrant digital ecosystem that supports Innovative Driven Enterprises (IDEs) and Micro Small and Medium Enterprises (MSMEs) in a way that engenders innovation. The main objectives of this pillar include, which are listed below, will require intellectual property:</w:t>
      </w:r>
    </w:p>
    <w:p w14:paraId="4EDDDD94" w14:textId="107405AA" w:rsidR="00865A55" w:rsidRPr="00FD2993" w:rsidRDefault="00865A55" w:rsidP="00243BF3">
      <w:pPr>
        <w:pStyle w:val="ListParagraph"/>
        <w:numPr>
          <w:ilvl w:val="2"/>
          <w:numId w:val="4"/>
        </w:numPr>
        <w:autoSpaceDE w:val="0"/>
        <w:autoSpaceDN w:val="0"/>
        <w:adjustRightInd w:val="0"/>
        <w:spacing w:line="276" w:lineRule="auto"/>
        <w:ind w:left="850" w:hanging="288"/>
        <w:contextualSpacing w:val="0"/>
        <w:rPr>
          <w:rFonts w:ascii="Arial" w:hAnsi="Arial" w:cs="Arial"/>
          <w:color w:val="000000"/>
        </w:rPr>
      </w:pPr>
      <w:r w:rsidRPr="00FD2993">
        <w:rPr>
          <w:rFonts w:ascii="Arial" w:hAnsi="Arial" w:cs="Arial"/>
          <w:color w:val="000000"/>
        </w:rPr>
        <w:t>Support for the creation of</w:t>
      </w:r>
      <w:r w:rsidR="00B42FDB">
        <w:rPr>
          <w:rFonts w:ascii="Arial" w:hAnsi="Arial" w:cs="Arial"/>
          <w:color w:val="000000"/>
        </w:rPr>
        <w:t xml:space="preserve"> Innovation</w:t>
      </w:r>
      <w:r w:rsidRPr="00FD2993">
        <w:rPr>
          <w:rFonts w:ascii="Arial" w:hAnsi="Arial" w:cs="Arial"/>
          <w:color w:val="000000"/>
          <w:lang w:val="en-GB"/>
        </w:rPr>
        <w:t xml:space="preserve"> D</w:t>
      </w:r>
      <w:r w:rsidRPr="00FD2993">
        <w:rPr>
          <w:rFonts w:ascii="Arial" w:hAnsi="Arial" w:cs="Arial"/>
          <w:color w:val="000000"/>
        </w:rPr>
        <w:t xml:space="preserve">riven </w:t>
      </w:r>
      <w:r w:rsidRPr="00FD2993">
        <w:rPr>
          <w:rFonts w:ascii="Arial" w:hAnsi="Arial" w:cs="Arial"/>
          <w:color w:val="000000"/>
          <w:lang w:val="en-GB"/>
        </w:rPr>
        <w:t>E</w:t>
      </w:r>
      <w:r w:rsidR="00B42FDB">
        <w:rPr>
          <w:rFonts w:ascii="Arial" w:hAnsi="Arial" w:cs="Arial"/>
          <w:color w:val="000000"/>
          <w:lang w:val="en-GB"/>
        </w:rPr>
        <w:t>nt</w:t>
      </w:r>
      <w:r w:rsidR="00093EBC">
        <w:rPr>
          <w:rFonts w:ascii="Arial" w:hAnsi="Arial" w:cs="Arial"/>
          <w:color w:val="000000"/>
          <w:lang w:val="en-GB"/>
        </w:rPr>
        <w:t>erprises</w:t>
      </w:r>
      <w:r w:rsidRPr="00FD2993">
        <w:rPr>
          <w:rFonts w:ascii="Arial" w:hAnsi="Arial" w:cs="Arial"/>
          <w:color w:val="000000"/>
        </w:rPr>
        <w:t xml:space="preserve"> and digitally</w:t>
      </w:r>
      <w:r>
        <w:rPr>
          <w:rFonts w:ascii="Arial" w:hAnsi="Arial" w:cs="Arial"/>
          <w:color w:val="000000"/>
        </w:rPr>
        <w:t xml:space="preserve"> </w:t>
      </w:r>
      <w:r w:rsidRPr="00FD2993">
        <w:rPr>
          <w:rFonts w:ascii="Arial" w:hAnsi="Arial" w:cs="Arial"/>
          <w:color w:val="000000"/>
        </w:rPr>
        <w:t>enabled</w:t>
      </w:r>
      <w:r w:rsidRPr="00FD2993">
        <w:rPr>
          <w:rFonts w:ascii="Arial" w:hAnsi="Arial" w:cs="Arial"/>
          <w:color w:val="000000"/>
          <w:lang w:val="en-GB"/>
        </w:rPr>
        <w:t xml:space="preserve"> </w:t>
      </w:r>
      <w:r w:rsidR="00786DAE" w:rsidRPr="00FD2993">
        <w:rPr>
          <w:rFonts w:ascii="Arial" w:hAnsi="Arial" w:cs="Arial"/>
          <w:color w:val="000000"/>
        </w:rPr>
        <w:t>MSMEs.</w:t>
      </w:r>
    </w:p>
    <w:p w14:paraId="308A52B4" w14:textId="5D64F9ED" w:rsidR="00865A55" w:rsidRDefault="00865A55" w:rsidP="00243BF3">
      <w:pPr>
        <w:pStyle w:val="ListParagraph"/>
        <w:numPr>
          <w:ilvl w:val="2"/>
          <w:numId w:val="4"/>
        </w:numPr>
        <w:autoSpaceDE w:val="0"/>
        <w:autoSpaceDN w:val="0"/>
        <w:adjustRightInd w:val="0"/>
        <w:spacing w:line="276" w:lineRule="auto"/>
        <w:ind w:left="850" w:hanging="288"/>
        <w:contextualSpacing w:val="0"/>
        <w:rPr>
          <w:rFonts w:ascii="Arial" w:hAnsi="Arial" w:cs="Arial"/>
          <w:color w:val="000000"/>
        </w:rPr>
      </w:pPr>
      <w:r w:rsidRPr="00FD2993">
        <w:rPr>
          <w:rFonts w:ascii="Arial" w:hAnsi="Arial" w:cs="Arial"/>
          <w:color w:val="000000"/>
        </w:rPr>
        <w:t>Facilitation of mentorship and</w:t>
      </w:r>
      <w:r w:rsidRPr="00FD2993">
        <w:rPr>
          <w:rFonts w:ascii="Arial" w:hAnsi="Arial" w:cs="Arial"/>
          <w:color w:val="000000"/>
          <w:lang w:val="en-GB"/>
        </w:rPr>
        <w:t xml:space="preserve"> </w:t>
      </w:r>
      <w:r w:rsidRPr="00FD2993">
        <w:rPr>
          <w:rFonts w:ascii="Arial" w:hAnsi="Arial" w:cs="Arial"/>
          <w:color w:val="000000"/>
        </w:rPr>
        <w:t>funding programs to support</w:t>
      </w:r>
      <w:r w:rsidRPr="00FD2993">
        <w:rPr>
          <w:rFonts w:ascii="Arial" w:hAnsi="Arial" w:cs="Arial"/>
          <w:color w:val="000000"/>
          <w:lang w:val="en-GB"/>
        </w:rPr>
        <w:t xml:space="preserve"> </w:t>
      </w:r>
      <w:r w:rsidRPr="00FD2993">
        <w:rPr>
          <w:rFonts w:ascii="Arial" w:hAnsi="Arial" w:cs="Arial"/>
          <w:color w:val="000000"/>
        </w:rPr>
        <w:t>innovation driven enterprises and</w:t>
      </w:r>
      <w:r>
        <w:rPr>
          <w:rFonts w:ascii="Arial" w:hAnsi="Arial" w:cs="Arial"/>
          <w:color w:val="000000"/>
          <w:lang w:val="en-GB"/>
        </w:rPr>
        <w:t xml:space="preserve"> </w:t>
      </w:r>
      <w:r w:rsidR="00B42FDB" w:rsidRPr="00FD2993">
        <w:rPr>
          <w:rFonts w:ascii="Arial" w:hAnsi="Arial" w:cs="Arial"/>
          <w:color w:val="000000"/>
        </w:rPr>
        <w:t>digitally enabled</w:t>
      </w:r>
      <w:r w:rsidRPr="00FD2993">
        <w:rPr>
          <w:rFonts w:ascii="Arial" w:hAnsi="Arial" w:cs="Arial"/>
          <w:color w:val="000000"/>
        </w:rPr>
        <w:t xml:space="preserve"> </w:t>
      </w:r>
      <w:r w:rsidR="00B42FDB" w:rsidRPr="00FD2993">
        <w:rPr>
          <w:rFonts w:ascii="Arial" w:hAnsi="Arial" w:cs="Arial"/>
          <w:color w:val="000000"/>
        </w:rPr>
        <w:t>MSMEs.</w:t>
      </w:r>
      <w:r w:rsidRPr="00FD2993">
        <w:rPr>
          <w:rFonts w:ascii="Arial" w:hAnsi="Arial" w:cs="Arial"/>
          <w:color w:val="000000"/>
        </w:rPr>
        <w:t xml:space="preserve"> </w:t>
      </w:r>
    </w:p>
    <w:p w14:paraId="4593985C" w14:textId="1E9CE9C0" w:rsidR="00865A55" w:rsidRDefault="00865A55" w:rsidP="00243BF3">
      <w:pPr>
        <w:pStyle w:val="ListParagraph"/>
        <w:numPr>
          <w:ilvl w:val="2"/>
          <w:numId w:val="4"/>
        </w:numPr>
        <w:autoSpaceDE w:val="0"/>
        <w:autoSpaceDN w:val="0"/>
        <w:adjustRightInd w:val="0"/>
        <w:spacing w:line="276" w:lineRule="auto"/>
        <w:ind w:left="850" w:hanging="288"/>
        <w:contextualSpacing w:val="0"/>
        <w:rPr>
          <w:rFonts w:ascii="Arial" w:hAnsi="Arial" w:cs="Arial"/>
          <w:color w:val="000000"/>
        </w:rPr>
      </w:pPr>
      <w:r w:rsidRPr="00FD2993">
        <w:rPr>
          <w:rFonts w:ascii="Arial" w:hAnsi="Arial" w:cs="Arial"/>
          <w:color w:val="000000"/>
        </w:rPr>
        <w:t>Enabling innovation driven</w:t>
      </w:r>
      <w:r>
        <w:rPr>
          <w:rFonts w:ascii="Arial" w:hAnsi="Arial" w:cs="Arial"/>
          <w:color w:val="000000"/>
          <w:lang w:val="en-GB"/>
        </w:rPr>
        <w:t xml:space="preserve"> </w:t>
      </w:r>
      <w:r w:rsidRPr="00FD2993">
        <w:rPr>
          <w:rFonts w:ascii="Arial" w:hAnsi="Arial" w:cs="Arial"/>
          <w:color w:val="000000"/>
        </w:rPr>
        <w:t xml:space="preserve">enterprises and </w:t>
      </w:r>
      <w:r w:rsidR="00B42FDB" w:rsidRPr="00FD2993">
        <w:rPr>
          <w:rFonts w:ascii="Arial" w:hAnsi="Arial" w:cs="Arial"/>
          <w:color w:val="000000"/>
        </w:rPr>
        <w:t>digitally enabled</w:t>
      </w:r>
      <w:r>
        <w:rPr>
          <w:rFonts w:ascii="Arial" w:hAnsi="Arial" w:cs="Arial"/>
          <w:color w:val="000000"/>
          <w:lang w:val="en-GB"/>
        </w:rPr>
        <w:t xml:space="preserve"> </w:t>
      </w:r>
      <w:r w:rsidRPr="00FD2993">
        <w:rPr>
          <w:rFonts w:ascii="Arial" w:hAnsi="Arial" w:cs="Arial"/>
          <w:color w:val="000000"/>
        </w:rPr>
        <w:t>MSMEs to participate in the</w:t>
      </w:r>
      <w:r>
        <w:rPr>
          <w:rFonts w:ascii="Arial" w:hAnsi="Arial" w:cs="Arial"/>
          <w:color w:val="000000"/>
          <w:lang w:val="en-GB"/>
        </w:rPr>
        <w:t xml:space="preserve"> </w:t>
      </w:r>
      <w:r w:rsidRPr="00FD2993">
        <w:rPr>
          <w:rFonts w:ascii="Arial" w:hAnsi="Arial" w:cs="Arial"/>
          <w:color w:val="000000"/>
        </w:rPr>
        <w:t>government procurement process,</w:t>
      </w:r>
      <w:r>
        <w:rPr>
          <w:rFonts w:ascii="Arial" w:hAnsi="Arial" w:cs="Arial"/>
          <w:color w:val="000000"/>
          <w:lang w:val="en-GB"/>
        </w:rPr>
        <w:t xml:space="preserve"> </w:t>
      </w:r>
      <w:r w:rsidRPr="00FD2993">
        <w:rPr>
          <w:rFonts w:ascii="Arial" w:hAnsi="Arial" w:cs="Arial"/>
          <w:color w:val="000000"/>
        </w:rPr>
        <w:t>through the introduction of a</w:t>
      </w:r>
      <w:r>
        <w:rPr>
          <w:rFonts w:ascii="Arial" w:hAnsi="Arial" w:cs="Arial"/>
          <w:color w:val="000000"/>
          <w:lang w:val="en-GB"/>
        </w:rPr>
        <w:t xml:space="preserve"> </w:t>
      </w:r>
      <w:r w:rsidRPr="00FD2993">
        <w:rPr>
          <w:rFonts w:ascii="Arial" w:hAnsi="Arial" w:cs="Arial"/>
          <w:color w:val="000000"/>
        </w:rPr>
        <w:t>bimodal procurement system to</w:t>
      </w:r>
      <w:r>
        <w:rPr>
          <w:rFonts w:ascii="Arial" w:hAnsi="Arial" w:cs="Arial"/>
          <w:color w:val="000000"/>
          <w:lang w:val="en-GB"/>
        </w:rPr>
        <w:t xml:space="preserve"> </w:t>
      </w:r>
      <w:r w:rsidRPr="00FD2993">
        <w:rPr>
          <w:rFonts w:ascii="Arial" w:hAnsi="Arial" w:cs="Arial"/>
          <w:color w:val="000000"/>
        </w:rPr>
        <w:t>accommodate them.</w:t>
      </w:r>
    </w:p>
    <w:p w14:paraId="4A48DA83" w14:textId="57B1F611" w:rsidR="00865A55" w:rsidRPr="00F4022E" w:rsidRDefault="00865A55" w:rsidP="00243BF3">
      <w:pPr>
        <w:pStyle w:val="ListParagraph"/>
        <w:numPr>
          <w:ilvl w:val="2"/>
          <w:numId w:val="4"/>
        </w:numPr>
        <w:autoSpaceDE w:val="0"/>
        <w:autoSpaceDN w:val="0"/>
        <w:adjustRightInd w:val="0"/>
        <w:spacing w:line="276" w:lineRule="auto"/>
        <w:ind w:left="850" w:hanging="288"/>
        <w:contextualSpacing w:val="0"/>
        <w:rPr>
          <w:rFonts w:ascii="Arial" w:hAnsi="Arial" w:cs="Arial"/>
          <w:color w:val="000000"/>
        </w:rPr>
      </w:pPr>
      <w:r w:rsidRPr="00FD2993">
        <w:rPr>
          <w:rFonts w:ascii="Arial" w:hAnsi="Arial" w:cs="Arial"/>
          <w:color w:val="000000"/>
        </w:rPr>
        <w:t>Facilitate the launch of Digital</w:t>
      </w:r>
      <w:r>
        <w:rPr>
          <w:rFonts w:ascii="Arial" w:hAnsi="Arial" w:cs="Arial"/>
          <w:color w:val="000000"/>
          <w:lang w:val="en-GB"/>
        </w:rPr>
        <w:t xml:space="preserve"> </w:t>
      </w:r>
      <w:r w:rsidRPr="00FD2993">
        <w:rPr>
          <w:rFonts w:ascii="Arial" w:hAnsi="Arial" w:cs="Arial"/>
          <w:color w:val="000000"/>
        </w:rPr>
        <w:t xml:space="preserve">Innovation and Scale-up </w:t>
      </w:r>
      <w:r w:rsidR="00093EBC" w:rsidRPr="00FD2993">
        <w:rPr>
          <w:rFonts w:ascii="Arial" w:hAnsi="Arial" w:cs="Arial"/>
          <w:color w:val="000000"/>
        </w:rPr>
        <w:t>Centers</w:t>
      </w:r>
      <w:r>
        <w:rPr>
          <w:rFonts w:ascii="Arial" w:hAnsi="Arial" w:cs="Arial"/>
          <w:color w:val="000000"/>
          <w:lang w:val="en-GB"/>
        </w:rPr>
        <w:t xml:space="preserve"> </w:t>
      </w:r>
      <w:r w:rsidRPr="00FD2993">
        <w:rPr>
          <w:rFonts w:ascii="Arial" w:hAnsi="Arial" w:cs="Arial"/>
          <w:color w:val="000000"/>
        </w:rPr>
        <w:t>(DISC), IT and innovation hubs</w:t>
      </w:r>
      <w:r>
        <w:rPr>
          <w:rFonts w:ascii="Arial" w:hAnsi="Arial" w:cs="Arial"/>
          <w:color w:val="000000"/>
          <w:lang w:val="en-GB"/>
        </w:rPr>
        <w:t xml:space="preserve"> </w:t>
      </w:r>
      <w:r w:rsidRPr="00FD2993">
        <w:rPr>
          <w:rFonts w:ascii="Arial" w:hAnsi="Arial" w:cs="Arial"/>
          <w:color w:val="000000"/>
        </w:rPr>
        <w:t>around the country to target digital</w:t>
      </w:r>
      <w:r>
        <w:rPr>
          <w:rFonts w:ascii="Arial" w:hAnsi="Arial" w:cs="Arial"/>
          <w:color w:val="000000"/>
          <w:lang w:val="en-GB"/>
        </w:rPr>
        <w:t xml:space="preserve"> </w:t>
      </w:r>
      <w:r w:rsidRPr="00FD2993">
        <w:rPr>
          <w:rFonts w:ascii="Arial" w:hAnsi="Arial" w:cs="Arial"/>
          <w:color w:val="000000"/>
        </w:rPr>
        <w:t>innovations and the scale-up of</w:t>
      </w:r>
      <w:r>
        <w:rPr>
          <w:rFonts w:ascii="Arial" w:hAnsi="Arial" w:cs="Arial"/>
          <w:color w:val="000000"/>
          <w:lang w:val="en-GB"/>
        </w:rPr>
        <w:t xml:space="preserve"> </w:t>
      </w:r>
      <w:r w:rsidRPr="00FD2993">
        <w:rPr>
          <w:rFonts w:ascii="Arial" w:hAnsi="Arial" w:cs="Arial"/>
          <w:color w:val="000000"/>
        </w:rPr>
        <w:t>digital startups.</w:t>
      </w:r>
      <w:r w:rsidRPr="00FD2993">
        <w:rPr>
          <w:rFonts w:ascii="Arial" w:hAnsi="Arial" w:cs="Arial"/>
          <w:b/>
          <w:bCs/>
        </w:rPr>
        <w:t xml:space="preserve"> </w:t>
      </w:r>
    </w:p>
    <w:p w14:paraId="67F3AC4E" w14:textId="77777777" w:rsidR="00865A55" w:rsidRDefault="00865A55" w:rsidP="00865A55">
      <w:pPr>
        <w:autoSpaceDE w:val="0"/>
        <w:autoSpaceDN w:val="0"/>
        <w:adjustRightInd w:val="0"/>
        <w:spacing w:line="276" w:lineRule="auto"/>
        <w:rPr>
          <w:rFonts w:ascii="Arial" w:hAnsi="Arial" w:cs="Arial"/>
          <w:color w:val="000000"/>
        </w:rPr>
      </w:pPr>
    </w:p>
    <w:p w14:paraId="0A260894" w14:textId="77777777" w:rsidR="00865A55" w:rsidRPr="005D2C71" w:rsidRDefault="00865A55" w:rsidP="00243BF3">
      <w:pPr>
        <w:keepNext/>
        <w:autoSpaceDE w:val="0"/>
        <w:autoSpaceDN w:val="0"/>
        <w:adjustRightInd w:val="0"/>
        <w:spacing w:line="276" w:lineRule="auto"/>
        <w:rPr>
          <w:rFonts w:ascii="Arial" w:hAnsi="Arial" w:cs="Arial"/>
          <w:b/>
          <w:bCs/>
        </w:rPr>
      </w:pPr>
      <w:r w:rsidRPr="005D2C71">
        <w:rPr>
          <w:rFonts w:ascii="Arial" w:hAnsi="Arial" w:cs="Arial"/>
          <w:b/>
          <w:bCs/>
        </w:rPr>
        <w:t>The Economic Sustainability Plan 2020</w:t>
      </w:r>
    </w:p>
    <w:p w14:paraId="259EDBB6" w14:textId="4822686C" w:rsidR="00865A55" w:rsidRPr="005D2C71" w:rsidRDefault="00865A55" w:rsidP="00243BF3">
      <w:pPr>
        <w:autoSpaceDE w:val="0"/>
        <w:autoSpaceDN w:val="0"/>
        <w:adjustRightInd w:val="0"/>
        <w:spacing w:after="120" w:line="276" w:lineRule="auto"/>
        <w:jc w:val="both"/>
        <w:rPr>
          <w:rFonts w:ascii="Arial" w:hAnsi="Arial" w:cs="Arial"/>
          <w:color w:val="C00000"/>
        </w:rPr>
      </w:pPr>
      <w:r w:rsidRPr="005D2C71">
        <w:rPr>
          <w:rFonts w:ascii="Arial" w:hAnsi="Arial" w:cs="Arial"/>
        </w:rPr>
        <w:t xml:space="preserve">The Plan which was introduced after the completion of the Audit Review in 2020 is aimed at stimulating the economy to recovery from the impact of the COVID-19 </w:t>
      </w:r>
      <w:r w:rsidRPr="005D2C71">
        <w:rPr>
          <w:rFonts w:ascii="Arial" w:hAnsi="Arial" w:cs="Arial"/>
        </w:rPr>
        <w:lastRenderedPageBreak/>
        <w:t>pandemic. It is a stop-gap plan introduced pending the formulation of a more robust National Development Plan 2021-2025. Two key aspects of the Plan relevant to the creative industries are: support to Micro, Small and Medium Enterprises which include conditional grants and interest free loans; and implement programs in the area of education for continuous learning.</w:t>
      </w:r>
    </w:p>
    <w:p w14:paraId="12D68958" w14:textId="77777777" w:rsidR="004B0087" w:rsidRPr="005D2C71" w:rsidRDefault="004B0087" w:rsidP="00865A55">
      <w:pPr>
        <w:autoSpaceDE w:val="0"/>
        <w:autoSpaceDN w:val="0"/>
        <w:adjustRightInd w:val="0"/>
        <w:spacing w:line="276" w:lineRule="auto"/>
        <w:rPr>
          <w:rFonts w:ascii="Arial" w:hAnsi="Arial" w:cs="Arial"/>
          <w:color w:val="000000"/>
        </w:rPr>
      </w:pPr>
    </w:p>
    <w:p w14:paraId="1E19401E" w14:textId="77777777" w:rsidR="00865A55" w:rsidRPr="005D2C71" w:rsidRDefault="00865A55" w:rsidP="00243BF3">
      <w:pPr>
        <w:keepNext/>
        <w:autoSpaceDE w:val="0"/>
        <w:autoSpaceDN w:val="0"/>
        <w:adjustRightInd w:val="0"/>
        <w:spacing w:line="276" w:lineRule="auto"/>
        <w:rPr>
          <w:rFonts w:ascii="Arial" w:hAnsi="Arial" w:cs="Arial"/>
          <w:b/>
          <w:bCs/>
        </w:rPr>
      </w:pPr>
      <w:r w:rsidRPr="005D2C71">
        <w:rPr>
          <w:rFonts w:ascii="Arial" w:hAnsi="Arial" w:cs="Arial"/>
          <w:b/>
          <w:bCs/>
        </w:rPr>
        <w:t>National Development Plan 2021-2025</w:t>
      </w:r>
    </w:p>
    <w:p w14:paraId="05D387CA" w14:textId="7CBD9590" w:rsidR="00865A55" w:rsidRPr="00A910B5" w:rsidRDefault="00865A55" w:rsidP="00243BF3">
      <w:pPr>
        <w:autoSpaceDE w:val="0"/>
        <w:autoSpaceDN w:val="0"/>
        <w:adjustRightInd w:val="0"/>
        <w:spacing w:after="120" w:line="276" w:lineRule="auto"/>
        <w:jc w:val="both"/>
        <w:rPr>
          <w:rFonts w:ascii="Arial" w:hAnsi="Arial" w:cs="Arial"/>
        </w:rPr>
      </w:pPr>
      <w:r w:rsidRPr="005D2C71">
        <w:rPr>
          <w:rFonts w:ascii="Arial" w:hAnsi="Arial" w:cs="Arial"/>
        </w:rPr>
        <w:t xml:space="preserve">This is a medium-term </w:t>
      </w:r>
      <w:r w:rsidR="00093EBC" w:rsidRPr="005D2C71">
        <w:rPr>
          <w:rFonts w:ascii="Arial" w:hAnsi="Arial" w:cs="Arial"/>
        </w:rPr>
        <w:t>blueprint</w:t>
      </w:r>
      <w:r w:rsidRPr="005D2C71">
        <w:rPr>
          <w:rFonts w:ascii="Arial" w:hAnsi="Arial" w:cs="Arial"/>
        </w:rPr>
        <w:t xml:space="preserve"> aimed to unlock Nigeria’s potentials in all sectors of the </w:t>
      </w:r>
      <w:r w:rsidRPr="00243BF3">
        <w:rPr>
          <w:rFonts w:ascii="Arial" w:hAnsi="Arial" w:cs="Arial"/>
          <w:color w:val="000000" w:themeColor="text1"/>
        </w:rPr>
        <w:t>economy</w:t>
      </w:r>
      <w:r w:rsidRPr="005D2C71">
        <w:rPr>
          <w:rFonts w:ascii="Arial" w:hAnsi="Arial" w:cs="Arial"/>
        </w:rPr>
        <w:t xml:space="preserve"> for sustainable development designed to be achieved through six broad objectives </w:t>
      </w:r>
      <w:r w:rsidR="00093EBC" w:rsidRPr="005D2C71">
        <w:rPr>
          <w:rFonts w:ascii="Arial" w:hAnsi="Arial" w:cs="Arial"/>
        </w:rPr>
        <w:t>relevant</w:t>
      </w:r>
      <w:r w:rsidRPr="005D2C71">
        <w:rPr>
          <w:rFonts w:ascii="Arial" w:hAnsi="Arial" w:cs="Arial"/>
        </w:rPr>
        <w:t xml:space="preserve"> to the creative industries. These are: economic diversification; investment in infrastructure; security and good governance; educated and healthy population; poverty </w:t>
      </w:r>
      <w:r w:rsidR="00093EBC" w:rsidRPr="005D2C71">
        <w:rPr>
          <w:rFonts w:ascii="Arial" w:hAnsi="Arial" w:cs="Arial"/>
        </w:rPr>
        <w:t>alleviation</w:t>
      </w:r>
      <w:r w:rsidRPr="005D2C71">
        <w:rPr>
          <w:rFonts w:ascii="Arial" w:hAnsi="Arial" w:cs="Arial"/>
        </w:rPr>
        <w:t xml:space="preserve">; and </w:t>
      </w:r>
      <w:r w:rsidR="00093EBC" w:rsidRPr="005D2C71">
        <w:rPr>
          <w:rFonts w:ascii="Arial" w:hAnsi="Arial" w:cs="Arial"/>
        </w:rPr>
        <w:t>economic</w:t>
      </w:r>
      <w:r w:rsidRPr="005D2C71">
        <w:rPr>
          <w:rFonts w:ascii="Arial" w:hAnsi="Arial" w:cs="Arial"/>
        </w:rPr>
        <w:t xml:space="preserve"> and social development across states.</w:t>
      </w:r>
      <w:r w:rsidRPr="00A910B5">
        <w:rPr>
          <w:rFonts w:ascii="Arial" w:hAnsi="Arial" w:cs="Arial"/>
        </w:rPr>
        <w:t xml:space="preserve"> </w:t>
      </w:r>
    </w:p>
    <w:p w14:paraId="6DE86403" w14:textId="77777777" w:rsidR="004B0087" w:rsidRDefault="004B0087" w:rsidP="00865A55">
      <w:pPr>
        <w:autoSpaceDE w:val="0"/>
        <w:autoSpaceDN w:val="0"/>
        <w:adjustRightInd w:val="0"/>
        <w:spacing w:line="276" w:lineRule="auto"/>
        <w:rPr>
          <w:rFonts w:ascii="Arial" w:hAnsi="Arial" w:cs="Arial"/>
          <w:color w:val="000000"/>
        </w:rPr>
      </w:pPr>
    </w:p>
    <w:p w14:paraId="51D29B29" w14:textId="77777777" w:rsidR="00865A55" w:rsidRPr="00243BF3" w:rsidRDefault="00865A55" w:rsidP="00243BF3">
      <w:pPr>
        <w:keepNext/>
        <w:autoSpaceDE w:val="0"/>
        <w:autoSpaceDN w:val="0"/>
        <w:adjustRightInd w:val="0"/>
        <w:spacing w:line="276" w:lineRule="auto"/>
        <w:rPr>
          <w:rFonts w:ascii="Arial" w:hAnsi="Arial" w:cs="Arial"/>
          <w:b/>
          <w:bCs/>
        </w:rPr>
      </w:pPr>
      <w:r w:rsidRPr="00243BF3">
        <w:rPr>
          <w:rFonts w:ascii="Arial" w:hAnsi="Arial" w:cs="Arial"/>
          <w:b/>
          <w:bCs/>
        </w:rPr>
        <w:t>Institution IP Policies</w:t>
      </w:r>
    </w:p>
    <w:p w14:paraId="3C29F0CD" w14:textId="71EDF30C" w:rsidR="00DD5455" w:rsidRPr="003A1E71" w:rsidRDefault="002D7EB3" w:rsidP="00243BF3">
      <w:pPr>
        <w:autoSpaceDE w:val="0"/>
        <w:autoSpaceDN w:val="0"/>
        <w:adjustRightInd w:val="0"/>
        <w:spacing w:after="120" w:line="276" w:lineRule="auto"/>
        <w:jc w:val="both"/>
        <w:rPr>
          <w:rFonts w:ascii="Arial" w:hAnsi="Arial" w:cs="Arial"/>
          <w:color w:val="000000" w:themeColor="text1"/>
        </w:rPr>
      </w:pPr>
      <w:r w:rsidRPr="003A1E71">
        <w:rPr>
          <w:rFonts w:ascii="Arial" w:hAnsi="Arial" w:cs="Arial"/>
          <w:color w:val="000000" w:themeColor="text1"/>
        </w:rPr>
        <w:t xml:space="preserve">Section 2 and Section 14 of the </w:t>
      </w:r>
      <w:r w:rsidR="00837A66" w:rsidRPr="003A1E71">
        <w:rPr>
          <w:rFonts w:ascii="Arial" w:hAnsi="Arial" w:cs="Arial"/>
          <w:color w:val="000000" w:themeColor="text1"/>
        </w:rPr>
        <w:t>Pa</w:t>
      </w:r>
      <w:r w:rsidR="00730DF2" w:rsidRPr="003A1E71">
        <w:rPr>
          <w:rFonts w:ascii="Arial" w:hAnsi="Arial" w:cs="Arial"/>
          <w:color w:val="000000" w:themeColor="text1"/>
        </w:rPr>
        <w:t xml:space="preserve">tents and Designs Act, 1970 </w:t>
      </w:r>
      <w:r w:rsidRPr="003A1E71">
        <w:rPr>
          <w:rFonts w:ascii="Arial" w:hAnsi="Arial" w:cs="Arial"/>
          <w:color w:val="000000" w:themeColor="text1"/>
        </w:rPr>
        <w:t xml:space="preserve">makes provisions for ownership of inventions/designs by employees and persons who had commissioned </w:t>
      </w:r>
      <w:r w:rsidR="00990CC0" w:rsidRPr="003A1E71">
        <w:rPr>
          <w:rFonts w:ascii="Arial" w:hAnsi="Arial" w:cs="Arial"/>
          <w:color w:val="000000" w:themeColor="text1"/>
        </w:rPr>
        <w:t>the</w:t>
      </w:r>
      <w:r w:rsidR="00DD5455" w:rsidRPr="003A1E71">
        <w:rPr>
          <w:rFonts w:ascii="Arial" w:hAnsi="Arial" w:cs="Arial"/>
          <w:color w:val="000000" w:themeColor="text1"/>
        </w:rPr>
        <w:t xml:space="preserve"> initial</w:t>
      </w:r>
      <w:r w:rsidR="00990CC0" w:rsidRPr="003A1E71">
        <w:rPr>
          <w:rFonts w:ascii="Arial" w:hAnsi="Arial" w:cs="Arial"/>
          <w:color w:val="000000" w:themeColor="text1"/>
        </w:rPr>
        <w:t xml:space="preserve"> </w:t>
      </w:r>
      <w:r w:rsidRPr="003A1E71">
        <w:rPr>
          <w:rFonts w:ascii="Arial" w:hAnsi="Arial" w:cs="Arial"/>
          <w:color w:val="000000" w:themeColor="text1"/>
        </w:rPr>
        <w:t>works</w:t>
      </w:r>
      <w:r w:rsidR="00990CC0" w:rsidRPr="003A1E71">
        <w:rPr>
          <w:rFonts w:ascii="Arial" w:hAnsi="Arial" w:cs="Arial"/>
          <w:color w:val="000000" w:themeColor="text1"/>
        </w:rPr>
        <w:t xml:space="preserve"> that resulted in Patent and/or Design rights</w:t>
      </w:r>
      <w:r w:rsidR="00DD5455" w:rsidRPr="003A1E71">
        <w:rPr>
          <w:rFonts w:ascii="Arial" w:hAnsi="Arial" w:cs="Arial"/>
          <w:color w:val="000000" w:themeColor="text1"/>
        </w:rPr>
        <w:t xml:space="preserve"> over them</w:t>
      </w:r>
      <w:r w:rsidRPr="003A1E71">
        <w:rPr>
          <w:rFonts w:ascii="Arial" w:hAnsi="Arial" w:cs="Arial"/>
          <w:color w:val="000000" w:themeColor="text1"/>
        </w:rPr>
        <w:t>. In the same vein , the Patents and Designs Acts</w:t>
      </w:r>
      <w:r w:rsidR="00E03A3E">
        <w:rPr>
          <w:rFonts w:ascii="Arial" w:hAnsi="Arial" w:cs="Arial"/>
          <w:color w:val="000000" w:themeColor="text1"/>
        </w:rPr>
        <w:t xml:space="preserve"> </w:t>
      </w:r>
      <w:r w:rsidR="00837A66" w:rsidRPr="003A1E71">
        <w:rPr>
          <w:rFonts w:ascii="Arial" w:hAnsi="Arial" w:cs="Arial"/>
          <w:color w:val="000000" w:themeColor="text1"/>
        </w:rPr>
        <w:t>vests ownership of inventions</w:t>
      </w:r>
      <w:r w:rsidRPr="003A1E71">
        <w:rPr>
          <w:rFonts w:ascii="Arial" w:hAnsi="Arial" w:cs="Arial"/>
          <w:color w:val="000000" w:themeColor="text1"/>
        </w:rPr>
        <w:t xml:space="preserve"> from </w:t>
      </w:r>
      <w:r w:rsidR="00837A66" w:rsidRPr="003A1E71">
        <w:rPr>
          <w:rFonts w:ascii="Arial" w:hAnsi="Arial" w:cs="Arial"/>
          <w:color w:val="000000" w:themeColor="text1"/>
        </w:rPr>
        <w:t xml:space="preserve">universities and research institutes </w:t>
      </w:r>
      <w:r w:rsidRPr="003A1E71">
        <w:rPr>
          <w:rFonts w:ascii="Arial" w:hAnsi="Arial" w:cs="Arial"/>
          <w:color w:val="000000" w:themeColor="text1"/>
        </w:rPr>
        <w:t>in the</w:t>
      </w:r>
      <w:r w:rsidR="00990CC0" w:rsidRPr="003A1E71">
        <w:rPr>
          <w:rFonts w:ascii="Arial" w:hAnsi="Arial" w:cs="Arial"/>
          <w:color w:val="000000" w:themeColor="text1"/>
        </w:rPr>
        <w:t xml:space="preserve"> respective</w:t>
      </w:r>
      <w:r w:rsidR="00E03A3E">
        <w:rPr>
          <w:rFonts w:ascii="Arial" w:hAnsi="Arial" w:cs="Arial"/>
          <w:color w:val="000000" w:themeColor="text1"/>
        </w:rPr>
        <w:t xml:space="preserve"> </w:t>
      </w:r>
      <w:r w:rsidRPr="003A1E71">
        <w:rPr>
          <w:rFonts w:ascii="Arial" w:hAnsi="Arial" w:cs="Arial"/>
          <w:color w:val="000000" w:themeColor="text1"/>
        </w:rPr>
        <w:t>Un</w:t>
      </w:r>
      <w:r w:rsidR="00990CC0" w:rsidRPr="003A1E71">
        <w:rPr>
          <w:rFonts w:ascii="Arial" w:hAnsi="Arial" w:cs="Arial"/>
          <w:color w:val="000000" w:themeColor="text1"/>
        </w:rPr>
        <w:t>iversities</w:t>
      </w:r>
      <w:r w:rsidRPr="003A1E71">
        <w:rPr>
          <w:rFonts w:ascii="Arial" w:hAnsi="Arial" w:cs="Arial"/>
          <w:color w:val="000000" w:themeColor="text1"/>
        </w:rPr>
        <w:t xml:space="preserve"> and Research Institutions provided th</w:t>
      </w:r>
      <w:r w:rsidR="00DD5455" w:rsidRPr="003A1E71">
        <w:rPr>
          <w:rFonts w:ascii="Arial" w:hAnsi="Arial" w:cs="Arial"/>
          <w:color w:val="000000" w:themeColor="text1"/>
        </w:rPr>
        <w:t>e inventing activities were</w:t>
      </w:r>
      <w:r w:rsidRPr="003A1E71">
        <w:rPr>
          <w:rFonts w:ascii="Arial" w:hAnsi="Arial" w:cs="Arial"/>
          <w:color w:val="000000" w:themeColor="text1"/>
        </w:rPr>
        <w:t xml:space="preserve"> done during the course of employment using the available resources and data , however the</w:t>
      </w:r>
      <w:r w:rsidR="00E03A3E">
        <w:rPr>
          <w:rFonts w:ascii="Arial" w:hAnsi="Arial" w:cs="Arial"/>
          <w:color w:val="000000" w:themeColor="text1"/>
        </w:rPr>
        <w:t xml:space="preserve"> </w:t>
      </w:r>
      <w:r w:rsidRPr="003A1E71">
        <w:rPr>
          <w:rFonts w:ascii="Arial" w:hAnsi="Arial" w:cs="Arial"/>
          <w:color w:val="000000" w:themeColor="text1"/>
        </w:rPr>
        <w:t>individual who carried out or was engaged to carry out the inventing activity is entitled to have his name mentioned in the</w:t>
      </w:r>
      <w:r w:rsidR="00DD5455" w:rsidRPr="003A1E71">
        <w:rPr>
          <w:rFonts w:ascii="Arial" w:hAnsi="Arial" w:cs="Arial"/>
          <w:color w:val="000000" w:themeColor="text1"/>
        </w:rPr>
        <w:t xml:space="preserve"> Patent or Design right</w:t>
      </w:r>
      <w:r w:rsidR="00E03A3E">
        <w:rPr>
          <w:rFonts w:ascii="Arial" w:hAnsi="Arial" w:cs="Arial"/>
          <w:color w:val="000000" w:themeColor="text1"/>
        </w:rPr>
        <w:t xml:space="preserve"> </w:t>
      </w:r>
      <w:r w:rsidRPr="003A1E71">
        <w:rPr>
          <w:rFonts w:ascii="Arial" w:hAnsi="Arial" w:cs="Arial"/>
          <w:color w:val="000000" w:themeColor="text1"/>
        </w:rPr>
        <w:t>application as such and he is also en</w:t>
      </w:r>
      <w:r w:rsidR="00990CC0" w:rsidRPr="003A1E71">
        <w:rPr>
          <w:rFonts w:ascii="Arial" w:hAnsi="Arial" w:cs="Arial"/>
          <w:color w:val="000000" w:themeColor="text1"/>
        </w:rPr>
        <w:t xml:space="preserve">titled to </w:t>
      </w:r>
      <w:r w:rsidR="00730DF2" w:rsidRPr="003A1E71">
        <w:rPr>
          <w:rFonts w:ascii="Arial" w:hAnsi="Arial" w:cs="Arial"/>
          <w:color w:val="000000" w:themeColor="text1"/>
        </w:rPr>
        <w:t xml:space="preserve">a fair </w:t>
      </w:r>
      <w:r w:rsidR="00837A66" w:rsidRPr="003A1E71">
        <w:rPr>
          <w:rFonts w:ascii="Arial" w:hAnsi="Arial" w:cs="Arial"/>
          <w:color w:val="000000" w:themeColor="text1"/>
        </w:rPr>
        <w:t xml:space="preserve">compensations </w:t>
      </w:r>
      <w:r w:rsidR="00DD5455" w:rsidRPr="003A1E71">
        <w:rPr>
          <w:rFonts w:ascii="Arial" w:hAnsi="Arial" w:cs="Arial"/>
          <w:color w:val="000000" w:themeColor="text1"/>
        </w:rPr>
        <w:t>. The problem here is what percentage of the profit can be called ‘fair compensation’.</w:t>
      </w:r>
    </w:p>
    <w:p w14:paraId="4686CA34" w14:textId="00CD4DFA" w:rsidR="00390E4F" w:rsidRPr="003A1E71" w:rsidRDefault="0037060F" w:rsidP="00243BF3">
      <w:pPr>
        <w:autoSpaceDE w:val="0"/>
        <w:autoSpaceDN w:val="0"/>
        <w:adjustRightInd w:val="0"/>
        <w:spacing w:after="120" w:line="276" w:lineRule="auto"/>
        <w:jc w:val="both"/>
        <w:rPr>
          <w:rFonts w:ascii="Arial" w:hAnsi="Arial" w:cs="Arial"/>
        </w:rPr>
      </w:pPr>
      <w:r w:rsidRPr="003A1E71">
        <w:rPr>
          <w:rFonts w:ascii="Arial" w:hAnsi="Arial" w:cs="Arial"/>
        </w:rPr>
        <w:t>Apart from the provisions of the Patents and Designs Act, some</w:t>
      </w:r>
      <w:r w:rsidR="00390E4F" w:rsidRPr="003A1E71">
        <w:rPr>
          <w:rFonts w:ascii="Arial" w:hAnsi="Arial" w:cs="Arial"/>
        </w:rPr>
        <w:t xml:space="preserve"> universities and research institutions have IP policies </w:t>
      </w:r>
      <w:r w:rsidRPr="003A1E71">
        <w:rPr>
          <w:rFonts w:ascii="Arial" w:hAnsi="Arial" w:cs="Arial"/>
        </w:rPr>
        <w:t>that give further guidance w</w:t>
      </w:r>
      <w:r w:rsidR="00390E4F" w:rsidRPr="003A1E71">
        <w:rPr>
          <w:rFonts w:ascii="Arial" w:hAnsi="Arial" w:cs="Arial"/>
        </w:rPr>
        <w:t xml:space="preserve">ith regard to inventions created within those institutions. </w:t>
      </w:r>
      <w:r w:rsidRPr="003A1E71">
        <w:rPr>
          <w:rFonts w:ascii="Arial" w:hAnsi="Arial" w:cs="Arial"/>
        </w:rPr>
        <w:t xml:space="preserve">The Committee of Vice Chancellors recently adopted a Model IP policy for Nigerian universities. </w:t>
      </w:r>
      <w:r w:rsidR="00390E4F" w:rsidRPr="003A1E71">
        <w:rPr>
          <w:rFonts w:ascii="Arial" w:hAnsi="Arial" w:cs="Arial"/>
        </w:rPr>
        <w:t xml:space="preserve">The policies govern ownership and reward for the employee inventors. Ownership of patent rights in inventions derived from research of universities and research institutions funded by the private sector depends on agreement between the parties. Similarly, ownership of inventions created in universities and research institutions arising from research undertaken in collaboration with foreign research institutions is governed by the contracts between the parties. Where there is no written contract, the governing law </w:t>
      </w:r>
      <w:r w:rsidRPr="003A1E71">
        <w:rPr>
          <w:rFonts w:ascii="Arial" w:hAnsi="Arial" w:cs="Arial"/>
        </w:rPr>
        <w:t xml:space="preserve">under the </w:t>
      </w:r>
      <w:r w:rsidRPr="00243BF3">
        <w:rPr>
          <w:rFonts w:ascii="Arial" w:hAnsi="Arial" w:cs="Arial"/>
          <w:color w:val="000000" w:themeColor="text1"/>
        </w:rPr>
        <w:t>Patents</w:t>
      </w:r>
      <w:r w:rsidRPr="003A1E71">
        <w:rPr>
          <w:rFonts w:ascii="Arial" w:hAnsi="Arial" w:cs="Arial"/>
        </w:rPr>
        <w:t xml:space="preserve"> and Designs Act </w:t>
      </w:r>
      <w:r w:rsidR="00390E4F" w:rsidRPr="003A1E71">
        <w:rPr>
          <w:rFonts w:ascii="Arial" w:hAnsi="Arial" w:cs="Arial"/>
        </w:rPr>
        <w:t xml:space="preserve">is that the right belongs to the commissioning organization. </w:t>
      </w:r>
    </w:p>
    <w:p w14:paraId="5941E90B" w14:textId="50920A0C" w:rsidR="00837A66" w:rsidRPr="00DD5455" w:rsidRDefault="00837A66" w:rsidP="00243BF3">
      <w:pPr>
        <w:autoSpaceDE w:val="0"/>
        <w:autoSpaceDN w:val="0"/>
        <w:adjustRightInd w:val="0"/>
        <w:spacing w:after="120" w:line="276" w:lineRule="auto"/>
        <w:jc w:val="both"/>
        <w:rPr>
          <w:rFonts w:ascii="Arial" w:hAnsi="Arial" w:cs="Arial"/>
          <w:color w:val="000000" w:themeColor="text1"/>
        </w:rPr>
      </w:pPr>
      <w:r w:rsidRPr="00DD5455">
        <w:rPr>
          <w:rFonts w:ascii="Arial" w:hAnsi="Arial" w:cs="Arial"/>
          <w:color w:val="000000" w:themeColor="text1"/>
        </w:rPr>
        <w:t>In organizations where there is an IP policy, the benefit sharing formula between the researchers, their department, faculties, and the institutions are spelt out. But in most organizations, this is lacking as they do not have any IP policy.</w:t>
      </w:r>
      <w:r w:rsidR="00E03A3E">
        <w:rPr>
          <w:rFonts w:ascii="Arial" w:hAnsi="Arial" w:cs="Arial"/>
          <w:color w:val="000000" w:themeColor="text1"/>
        </w:rPr>
        <w:t xml:space="preserve"> </w:t>
      </w:r>
      <w:r w:rsidRPr="00DD5455">
        <w:rPr>
          <w:rFonts w:ascii="Arial" w:hAnsi="Arial" w:cs="Arial"/>
          <w:color w:val="000000" w:themeColor="text1"/>
        </w:rPr>
        <w:t xml:space="preserve">Potential commercialization by partners is not done often but intermittently, researchers are connected to industry through university exhibitions, fairs, joint industry boards, special university sponsored commercialization </w:t>
      </w:r>
      <w:r w:rsidRPr="005961C0">
        <w:rPr>
          <w:rFonts w:ascii="Arial" w:hAnsi="Arial" w:cs="Arial"/>
          <w:color w:val="000000" w:themeColor="text1"/>
          <w:highlight w:val="cyan"/>
        </w:rPr>
        <w:t>for</w:t>
      </w:r>
      <w:r w:rsidR="0001012E">
        <w:rPr>
          <w:rFonts w:ascii="Arial" w:hAnsi="Arial" w:cs="Arial"/>
          <w:color w:val="000000" w:themeColor="text1"/>
          <w:highlight w:val="cyan"/>
        </w:rPr>
        <w:t>a</w:t>
      </w:r>
      <w:r w:rsidRPr="005961C0">
        <w:rPr>
          <w:rFonts w:ascii="Arial" w:hAnsi="Arial" w:cs="Arial"/>
          <w:color w:val="000000" w:themeColor="text1"/>
          <w:highlight w:val="cyan"/>
        </w:rPr>
        <w:t>,</w:t>
      </w:r>
      <w:r w:rsidRPr="00DD5455">
        <w:rPr>
          <w:rFonts w:ascii="Arial" w:hAnsi="Arial" w:cs="Arial"/>
          <w:color w:val="000000" w:themeColor="text1"/>
        </w:rPr>
        <w:t xml:space="preserve"> advertising through media. Information </w:t>
      </w:r>
      <w:r w:rsidRPr="00DD5455">
        <w:rPr>
          <w:rFonts w:ascii="Arial" w:hAnsi="Arial" w:cs="Arial"/>
          <w:color w:val="000000" w:themeColor="text1"/>
        </w:rPr>
        <w:lastRenderedPageBreak/>
        <w:t xml:space="preserve">about IP laws, IP mechanisms, costs etc. is disseminated on academic journals, websites, and the like. It is not easy to secure assistance/support from the relevant institutions, but the national IP office relate well with universities and research institutes. </w:t>
      </w:r>
    </w:p>
    <w:p w14:paraId="50963804" w14:textId="77777777" w:rsidR="00837A66" w:rsidRPr="008D1540" w:rsidRDefault="00837A66" w:rsidP="00243BF3">
      <w:pPr>
        <w:autoSpaceDE w:val="0"/>
        <w:autoSpaceDN w:val="0"/>
        <w:adjustRightInd w:val="0"/>
        <w:spacing w:after="120" w:line="276" w:lineRule="auto"/>
        <w:jc w:val="both"/>
        <w:rPr>
          <w:rFonts w:ascii="Arial" w:hAnsi="Arial" w:cs="Arial"/>
          <w:highlight w:val="yellow"/>
        </w:rPr>
      </w:pPr>
      <w:r w:rsidRPr="00DD5455">
        <w:rPr>
          <w:rFonts w:ascii="Arial" w:hAnsi="Arial" w:cs="Arial"/>
          <w:color w:val="000000" w:themeColor="text1"/>
        </w:rPr>
        <w:t xml:space="preserve">Nigerian universities today use patents as part of the criterion for promotion, rather than only publication and this was urged on the universities by the National Universities Commission (NUC) and the FMST. This provision can be strengthened </w:t>
      </w:r>
      <w:r w:rsidRPr="00DD5455">
        <w:rPr>
          <w:rFonts w:ascii="Arial" w:hAnsi="Arial" w:cs="Arial"/>
        </w:rPr>
        <w:t>by the Model IP Policy for Nigerian Universities and the National IP policy</w:t>
      </w:r>
      <w:r w:rsidRPr="008D1540">
        <w:rPr>
          <w:rFonts w:ascii="Arial" w:hAnsi="Arial" w:cs="Arial"/>
          <w:highlight w:val="yellow"/>
        </w:rPr>
        <w:t>.</w:t>
      </w:r>
    </w:p>
    <w:p w14:paraId="6B35854A" w14:textId="1DAA5F66" w:rsidR="00865A55" w:rsidRPr="00243BF3" w:rsidRDefault="00EF2892" w:rsidP="00243BF3">
      <w:pPr>
        <w:pStyle w:val="Heading4"/>
        <w:rPr>
          <w:lang w:val="en-US"/>
        </w:rPr>
      </w:pPr>
      <w:bookmarkStart w:id="24" w:name="_Toc113272750"/>
      <w:r>
        <w:rPr>
          <w:lang w:val="en-US"/>
        </w:rPr>
        <w:t>2.3.2</w:t>
      </w:r>
      <w:r>
        <w:rPr>
          <w:lang w:val="en-US"/>
        </w:rPr>
        <w:tab/>
      </w:r>
      <w:r w:rsidR="0036187B" w:rsidRPr="00243BF3">
        <w:rPr>
          <w:lang w:val="en-US"/>
        </w:rPr>
        <w:t xml:space="preserve">IP </w:t>
      </w:r>
      <w:r w:rsidR="00D44522">
        <w:rPr>
          <w:lang w:val="en-US"/>
        </w:rPr>
        <w:t>e</w:t>
      </w:r>
      <w:r w:rsidR="0036187B" w:rsidRPr="00243BF3">
        <w:rPr>
          <w:lang w:val="en-US"/>
        </w:rPr>
        <w:t>ducation</w:t>
      </w:r>
      <w:r w:rsidR="00865A55" w:rsidRPr="00243BF3">
        <w:rPr>
          <w:lang w:val="en-US"/>
        </w:rPr>
        <w:t xml:space="preserve"> and </w:t>
      </w:r>
      <w:r w:rsidR="00D44522">
        <w:rPr>
          <w:lang w:val="en-US"/>
        </w:rPr>
        <w:t>t</w:t>
      </w:r>
      <w:r w:rsidR="00865A55" w:rsidRPr="00243BF3">
        <w:rPr>
          <w:lang w:val="en-US"/>
        </w:rPr>
        <w:t>raining</w:t>
      </w:r>
      <w:bookmarkEnd w:id="24"/>
    </w:p>
    <w:p w14:paraId="70B04E54" w14:textId="0D727DDF" w:rsidR="00865A55" w:rsidRPr="003A1E71" w:rsidRDefault="00865A55" w:rsidP="00243BF3">
      <w:pPr>
        <w:pStyle w:val="ListParagraph"/>
        <w:numPr>
          <w:ilvl w:val="0"/>
          <w:numId w:val="2"/>
        </w:numPr>
        <w:autoSpaceDE w:val="0"/>
        <w:autoSpaceDN w:val="0"/>
        <w:adjustRightInd w:val="0"/>
        <w:spacing w:after="120" w:line="276" w:lineRule="auto"/>
        <w:ind w:left="432" w:hanging="432"/>
        <w:contextualSpacing w:val="0"/>
        <w:jc w:val="both"/>
        <w:rPr>
          <w:rFonts w:ascii="Arial" w:hAnsi="Arial" w:cs="Arial"/>
          <w:color w:val="000000" w:themeColor="text1"/>
        </w:rPr>
      </w:pPr>
      <w:r w:rsidRPr="003A1E71">
        <w:rPr>
          <w:rFonts w:ascii="Arial" w:hAnsi="Arial" w:cs="Arial"/>
          <w:b/>
          <w:bCs/>
          <w:color w:val="000000" w:themeColor="text1"/>
        </w:rPr>
        <w:t>Teaching of IP at the universities:</w:t>
      </w:r>
      <w:r w:rsidRPr="003A1E71">
        <w:rPr>
          <w:rFonts w:ascii="Arial" w:hAnsi="Arial" w:cs="Arial"/>
          <w:color w:val="000000" w:themeColor="text1"/>
        </w:rPr>
        <w:t xml:space="preserve"> </w:t>
      </w:r>
      <w:r w:rsidR="008D1540" w:rsidRPr="003A1E71">
        <w:rPr>
          <w:rFonts w:ascii="Arial" w:hAnsi="Arial" w:cs="Arial"/>
          <w:color w:val="000000" w:themeColor="text1"/>
        </w:rPr>
        <w:t>Intellectual Property Law is an elective course in the Nigerian University. IP law is also taught at the Nigerian Law School</w:t>
      </w:r>
      <w:r w:rsidR="006B4D6B" w:rsidRPr="003A1E71">
        <w:rPr>
          <w:rFonts w:ascii="Arial" w:hAnsi="Arial" w:cs="Arial"/>
          <w:color w:val="000000" w:themeColor="text1"/>
        </w:rPr>
        <w:t xml:space="preserve">. </w:t>
      </w:r>
      <w:r w:rsidR="00937B0D" w:rsidRPr="003A1E71">
        <w:rPr>
          <w:rFonts w:ascii="Arial" w:hAnsi="Arial" w:cs="Arial"/>
          <w:color w:val="000000" w:themeColor="text1"/>
        </w:rPr>
        <w:t>Several</w:t>
      </w:r>
      <w:r w:rsidRPr="003A1E71">
        <w:rPr>
          <w:rFonts w:ascii="Arial" w:hAnsi="Arial" w:cs="Arial"/>
          <w:color w:val="000000" w:themeColor="text1"/>
        </w:rPr>
        <w:t xml:space="preserve"> law faculties provide training for up to doctorate level for IP. There is </w:t>
      </w:r>
      <w:r w:rsidR="00937B0D" w:rsidRPr="003A1E71">
        <w:rPr>
          <w:rFonts w:ascii="Arial" w:hAnsi="Arial" w:cs="Arial"/>
          <w:color w:val="000000" w:themeColor="text1"/>
        </w:rPr>
        <w:t>no data</w:t>
      </w:r>
      <w:r w:rsidRPr="003A1E71">
        <w:rPr>
          <w:rFonts w:ascii="Arial" w:hAnsi="Arial" w:cs="Arial"/>
          <w:color w:val="000000" w:themeColor="text1"/>
        </w:rPr>
        <w:t xml:space="preserve"> available about the number of IP professionals have been trained internally or abroad. </w:t>
      </w:r>
      <w:r w:rsidR="008D1540" w:rsidRPr="003A1E71">
        <w:rPr>
          <w:rFonts w:ascii="Arial" w:hAnsi="Arial" w:cs="Arial"/>
          <w:color w:val="000000" w:themeColor="text1"/>
        </w:rPr>
        <w:t>However</w:t>
      </w:r>
      <w:r w:rsidR="006B4D6B" w:rsidRPr="003A1E71">
        <w:rPr>
          <w:rFonts w:ascii="Arial" w:hAnsi="Arial" w:cs="Arial"/>
          <w:color w:val="000000" w:themeColor="text1"/>
        </w:rPr>
        <w:t>,</w:t>
      </w:r>
      <w:r w:rsidR="008D1540" w:rsidRPr="003A1E71">
        <w:rPr>
          <w:rFonts w:ascii="Arial" w:hAnsi="Arial" w:cs="Arial"/>
          <w:color w:val="000000" w:themeColor="text1"/>
        </w:rPr>
        <w:t xml:space="preserve"> there are lot of Intellectual Property Lawyers and practitioners in Nigeria and the numbers keep increasing. The WIPO Academy provide yearly scholarships for </w:t>
      </w:r>
      <w:r w:rsidR="00DD5455" w:rsidRPr="003A1E71">
        <w:rPr>
          <w:rFonts w:ascii="Arial" w:hAnsi="Arial" w:cs="Arial"/>
          <w:color w:val="000000" w:themeColor="text1"/>
        </w:rPr>
        <w:t xml:space="preserve">developing countries to participate in IP related online </w:t>
      </w:r>
      <w:r w:rsidR="003A1E71" w:rsidRPr="003A1E71">
        <w:rPr>
          <w:rFonts w:ascii="Arial" w:hAnsi="Arial" w:cs="Arial"/>
          <w:color w:val="000000" w:themeColor="text1"/>
        </w:rPr>
        <w:t>courses, Summers</w:t>
      </w:r>
      <w:r w:rsidR="00DD5455" w:rsidRPr="003A1E71">
        <w:rPr>
          <w:rFonts w:ascii="Arial" w:hAnsi="Arial" w:cs="Arial"/>
          <w:color w:val="000000" w:themeColor="text1"/>
        </w:rPr>
        <w:t xml:space="preserve"> schools </w:t>
      </w:r>
      <w:r w:rsidR="003A1E71" w:rsidRPr="003A1E71">
        <w:rPr>
          <w:rFonts w:ascii="Arial" w:hAnsi="Arial" w:cs="Arial"/>
          <w:color w:val="000000" w:themeColor="text1"/>
        </w:rPr>
        <w:t>and to</w:t>
      </w:r>
      <w:r w:rsidR="008D1540" w:rsidRPr="003A1E71">
        <w:rPr>
          <w:rFonts w:ascii="Arial" w:hAnsi="Arial" w:cs="Arial"/>
          <w:color w:val="000000" w:themeColor="text1"/>
        </w:rPr>
        <w:t xml:space="preserve"> study Masters in Intellectual Property abroad</w:t>
      </w:r>
      <w:r w:rsidR="00DD5455" w:rsidRPr="003A1E71">
        <w:rPr>
          <w:rFonts w:ascii="Arial" w:hAnsi="Arial" w:cs="Arial"/>
          <w:color w:val="000000" w:themeColor="text1"/>
        </w:rPr>
        <w:t xml:space="preserve">. A </w:t>
      </w:r>
      <w:r w:rsidR="008D1540" w:rsidRPr="003A1E71">
        <w:rPr>
          <w:rFonts w:ascii="Arial" w:hAnsi="Arial" w:cs="Arial"/>
          <w:color w:val="000000" w:themeColor="text1"/>
        </w:rPr>
        <w:t xml:space="preserve">lot of Nigerian </w:t>
      </w:r>
      <w:r w:rsidR="00DD5455" w:rsidRPr="003A1E71">
        <w:rPr>
          <w:rFonts w:ascii="Arial" w:hAnsi="Arial" w:cs="Arial"/>
          <w:color w:val="000000" w:themeColor="text1"/>
        </w:rPr>
        <w:t xml:space="preserve">Students and </w:t>
      </w:r>
      <w:r w:rsidR="003A1E71" w:rsidRPr="003A1E71">
        <w:rPr>
          <w:rFonts w:ascii="Arial" w:hAnsi="Arial" w:cs="Arial"/>
          <w:color w:val="000000" w:themeColor="text1"/>
        </w:rPr>
        <w:t>mid-level</w:t>
      </w:r>
      <w:r w:rsidR="008D1540" w:rsidRPr="003A1E71">
        <w:rPr>
          <w:rFonts w:ascii="Arial" w:hAnsi="Arial" w:cs="Arial"/>
          <w:color w:val="000000" w:themeColor="text1"/>
        </w:rPr>
        <w:t xml:space="preserve"> career lawyers have also benefits from this</w:t>
      </w:r>
      <w:r w:rsidR="00F76C23" w:rsidRPr="003A1E71">
        <w:rPr>
          <w:rFonts w:ascii="Arial" w:hAnsi="Arial" w:cs="Arial"/>
          <w:color w:val="000000" w:themeColor="text1"/>
        </w:rPr>
        <w:t>. T</w:t>
      </w:r>
      <w:r w:rsidRPr="003A1E71">
        <w:rPr>
          <w:rFonts w:ascii="Arial" w:hAnsi="Arial" w:cs="Arial"/>
          <w:color w:val="000000" w:themeColor="text1"/>
        </w:rPr>
        <w:t xml:space="preserve">he first PhD in IP abroad was in the early 1990s but since then, at least 10 </w:t>
      </w:r>
      <w:r w:rsidR="00786DAE" w:rsidRPr="003A1E71">
        <w:rPr>
          <w:rFonts w:ascii="Arial" w:hAnsi="Arial" w:cs="Arial"/>
          <w:color w:val="000000" w:themeColor="text1"/>
        </w:rPr>
        <w:t>Ph</w:t>
      </w:r>
      <w:r w:rsidR="00937B0D" w:rsidRPr="003A1E71">
        <w:rPr>
          <w:rFonts w:ascii="Arial" w:hAnsi="Arial" w:cs="Arial"/>
          <w:color w:val="000000" w:themeColor="text1"/>
        </w:rPr>
        <w:t xml:space="preserve">D </w:t>
      </w:r>
      <w:r w:rsidRPr="003A1E71">
        <w:rPr>
          <w:rFonts w:ascii="Arial" w:hAnsi="Arial" w:cs="Arial"/>
          <w:color w:val="000000" w:themeColor="text1"/>
        </w:rPr>
        <w:t>have been produced by Nigerian universities whilst over 20 have been produced abroad. However, aside from law, IP education hardly feature in the curricula or content of disciplines</w:t>
      </w:r>
      <w:r w:rsidR="00F76C23" w:rsidRPr="003A1E71">
        <w:rPr>
          <w:rFonts w:ascii="Arial" w:hAnsi="Arial" w:cs="Arial"/>
          <w:color w:val="000000" w:themeColor="text1"/>
        </w:rPr>
        <w:t>.</w:t>
      </w:r>
    </w:p>
    <w:p w14:paraId="3A454CBB" w14:textId="2C25D91F" w:rsidR="003A675A" w:rsidRPr="003A1E71" w:rsidRDefault="00865A55" w:rsidP="00243BF3">
      <w:pPr>
        <w:pStyle w:val="ListParagraph"/>
        <w:numPr>
          <w:ilvl w:val="0"/>
          <w:numId w:val="2"/>
        </w:numPr>
        <w:autoSpaceDE w:val="0"/>
        <w:autoSpaceDN w:val="0"/>
        <w:adjustRightInd w:val="0"/>
        <w:spacing w:after="120" w:line="276" w:lineRule="auto"/>
        <w:ind w:left="432" w:hanging="432"/>
        <w:contextualSpacing w:val="0"/>
        <w:jc w:val="both"/>
        <w:rPr>
          <w:rFonts w:ascii="Arial" w:hAnsi="Arial" w:cs="Arial"/>
          <w:color w:val="000000" w:themeColor="text1"/>
        </w:rPr>
      </w:pPr>
      <w:r w:rsidRPr="003A1E71">
        <w:rPr>
          <w:rFonts w:ascii="Arial" w:hAnsi="Arial" w:cs="Arial"/>
          <w:b/>
          <w:bCs/>
          <w:color w:val="000000" w:themeColor="text1"/>
        </w:rPr>
        <w:t xml:space="preserve">Training on Industrial property: </w:t>
      </w:r>
      <w:r w:rsidRPr="003A1E71">
        <w:rPr>
          <w:rFonts w:ascii="Arial" w:hAnsi="Arial" w:cs="Arial"/>
          <w:color w:val="000000" w:themeColor="text1"/>
        </w:rPr>
        <w:t xml:space="preserve">The </w:t>
      </w:r>
      <w:r w:rsidR="000C1C7D" w:rsidRPr="003A1E71">
        <w:rPr>
          <w:rFonts w:ascii="Arial" w:hAnsi="Arial" w:cs="Arial"/>
          <w:color w:val="000000" w:themeColor="text1"/>
        </w:rPr>
        <w:t xml:space="preserve">Trademarks, Patents and Designs Registry, </w:t>
      </w:r>
      <w:r w:rsidRPr="003A1E71">
        <w:rPr>
          <w:rFonts w:ascii="Arial" w:hAnsi="Arial" w:cs="Arial"/>
          <w:color w:val="000000" w:themeColor="text1"/>
        </w:rPr>
        <w:t xml:space="preserve">Ministry of Industry, Trade and Commerce, the Nigerian Institute of Advanced Legal Studies (NIALS), IP </w:t>
      </w:r>
      <w:r w:rsidR="0036187B" w:rsidRPr="003A1E71">
        <w:rPr>
          <w:rFonts w:ascii="Arial" w:hAnsi="Arial" w:cs="Arial"/>
          <w:color w:val="000000" w:themeColor="text1"/>
        </w:rPr>
        <w:t>Groups</w:t>
      </w:r>
      <w:r w:rsidRPr="003A1E71">
        <w:rPr>
          <w:rFonts w:ascii="Arial" w:hAnsi="Arial" w:cs="Arial"/>
          <w:color w:val="000000" w:themeColor="text1"/>
        </w:rPr>
        <w:t xml:space="preserve"> such as the SBL-NBA, IPLAN, ACC,</w:t>
      </w:r>
      <w:r w:rsidR="000C1C7D" w:rsidRPr="003A1E71">
        <w:rPr>
          <w:rFonts w:ascii="Arial" w:hAnsi="Arial" w:cs="Arial"/>
          <w:color w:val="000000" w:themeColor="text1"/>
        </w:rPr>
        <w:t xml:space="preserve"> NOTAP, </w:t>
      </w:r>
      <w:r w:rsidR="006B4D6B" w:rsidRPr="003A1E71">
        <w:rPr>
          <w:rFonts w:ascii="Arial" w:hAnsi="Arial" w:cs="Arial"/>
          <w:color w:val="000000" w:themeColor="text1"/>
        </w:rPr>
        <w:t>t</w:t>
      </w:r>
      <w:r w:rsidR="0036187B" w:rsidRPr="003A1E71">
        <w:rPr>
          <w:rFonts w:ascii="Arial" w:hAnsi="Arial" w:cs="Arial"/>
          <w:color w:val="000000" w:themeColor="text1"/>
        </w:rPr>
        <w:t>he National</w:t>
      </w:r>
      <w:r w:rsidRPr="003A1E71">
        <w:rPr>
          <w:rFonts w:ascii="Arial" w:hAnsi="Arial" w:cs="Arial"/>
          <w:color w:val="000000" w:themeColor="text1"/>
        </w:rPr>
        <w:t xml:space="preserve"> </w:t>
      </w:r>
      <w:r w:rsidR="0036187B" w:rsidRPr="003A1E71">
        <w:rPr>
          <w:rFonts w:ascii="Arial" w:hAnsi="Arial" w:cs="Arial"/>
          <w:color w:val="000000" w:themeColor="text1"/>
        </w:rPr>
        <w:t>Agricultural Seeds</w:t>
      </w:r>
      <w:r w:rsidRPr="003A1E71">
        <w:rPr>
          <w:rFonts w:ascii="Arial" w:hAnsi="Arial" w:cs="Arial"/>
          <w:color w:val="000000" w:themeColor="text1"/>
        </w:rPr>
        <w:t xml:space="preserve"> Council</w:t>
      </w:r>
      <w:r w:rsidR="00EC4A3D" w:rsidRPr="003A1E71">
        <w:rPr>
          <w:rFonts w:ascii="Arial" w:hAnsi="Arial" w:cs="Arial"/>
          <w:color w:val="000000" w:themeColor="text1"/>
        </w:rPr>
        <w:t xml:space="preserve"> and institutions within the Private Sector </w:t>
      </w:r>
      <w:r w:rsidRPr="003A1E71">
        <w:rPr>
          <w:rFonts w:ascii="Arial" w:hAnsi="Arial" w:cs="Arial"/>
          <w:color w:val="000000" w:themeColor="text1"/>
        </w:rPr>
        <w:t>have been providing some training on IP.</w:t>
      </w:r>
      <w:r w:rsidR="00E03A3E">
        <w:rPr>
          <w:rFonts w:ascii="Arial" w:hAnsi="Arial" w:cs="Arial"/>
          <w:color w:val="000000" w:themeColor="text1"/>
        </w:rPr>
        <w:t xml:space="preserve"> </w:t>
      </w:r>
      <w:r w:rsidR="000C1C7D" w:rsidRPr="003A1E71">
        <w:rPr>
          <w:rFonts w:ascii="Arial" w:hAnsi="Arial" w:cs="Arial"/>
          <w:color w:val="000000" w:themeColor="text1"/>
        </w:rPr>
        <w:t>The Trademarks, Patents &amp; Designs</w:t>
      </w:r>
      <w:r w:rsidRPr="003A1E71">
        <w:rPr>
          <w:rFonts w:ascii="Arial" w:hAnsi="Arial" w:cs="Arial"/>
          <w:color w:val="000000" w:themeColor="text1"/>
        </w:rPr>
        <w:t xml:space="preserve"> Registry offer training programs with the support of WIPO</w:t>
      </w:r>
      <w:r w:rsidR="000C1C7D" w:rsidRPr="003A1E71">
        <w:rPr>
          <w:rFonts w:ascii="Arial" w:hAnsi="Arial" w:cs="Arial"/>
          <w:color w:val="000000" w:themeColor="text1"/>
        </w:rPr>
        <w:t xml:space="preserve">, Japan Patent Office, USPTO, </w:t>
      </w:r>
      <w:r w:rsidR="007967D3" w:rsidRPr="003A1E71">
        <w:rPr>
          <w:rFonts w:ascii="Arial" w:hAnsi="Arial" w:cs="Arial"/>
          <w:color w:val="000000" w:themeColor="text1"/>
        </w:rPr>
        <w:t xml:space="preserve">WTO, </w:t>
      </w:r>
      <w:r w:rsidR="000C1C7D" w:rsidRPr="003A1E71">
        <w:rPr>
          <w:rFonts w:ascii="Arial" w:hAnsi="Arial" w:cs="Arial"/>
          <w:color w:val="000000" w:themeColor="text1"/>
        </w:rPr>
        <w:t>EPO, CIPO</w:t>
      </w:r>
      <w:r w:rsidR="007967D3" w:rsidRPr="003A1E71">
        <w:rPr>
          <w:rFonts w:ascii="Arial" w:hAnsi="Arial" w:cs="Arial"/>
          <w:color w:val="000000" w:themeColor="text1"/>
        </w:rPr>
        <w:t>, SIPO, NIPO</w:t>
      </w:r>
      <w:r w:rsidR="000C1C7D" w:rsidRPr="003A1E71">
        <w:rPr>
          <w:rFonts w:ascii="Arial" w:hAnsi="Arial" w:cs="Arial"/>
          <w:color w:val="000000" w:themeColor="text1"/>
        </w:rPr>
        <w:t xml:space="preserve">, </w:t>
      </w:r>
      <w:r w:rsidRPr="003A1E71">
        <w:rPr>
          <w:rFonts w:ascii="Arial" w:hAnsi="Arial" w:cs="Arial"/>
          <w:color w:val="000000" w:themeColor="text1"/>
        </w:rPr>
        <w:t>ARIPO</w:t>
      </w:r>
      <w:r w:rsidR="000C1C7D" w:rsidRPr="003A1E71">
        <w:rPr>
          <w:rFonts w:ascii="Arial" w:hAnsi="Arial" w:cs="Arial"/>
          <w:color w:val="000000" w:themeColor="text1"/>
        </w:rPr>
        <w:t>.</w:t>
      </w:r>
      <w:r w:rsidR="00EC4A3D" w:rsidRPr="003A1E71">
        <w:rPr>
          <w:rFonts w:ascii="Arial" w:hAnsi="Arial" w:cs="Arial"/>
          <w:color w:val="000000" w:themeColor="text1"/>
        </w:rPr>
        <w:t xml:space="preserve"> The USPTO through the US Embassy Nigeria do offer periodic training to Judges.</w:t>
      </w:r>
      <w:r w:rsidR="00E03A3E">
        <w:rPr>
          <w:rFonts w:ascii="Arial" w:hAnsi="Arial" w:cs="Arial"/>
          <w:color w:val="000000" w:themeColor="text1"/>
        </w:rPr>
        <w:t xml:space="preserve"> </w:t>
      </w:r>
      <w:r w:rsidRPr="003A1E71">
        <w:rPr>
          <w:rFonts w:ascii="Arial" w:hAnsi="Arial" w:cs="Arial"/>
          <w:color w:val="000000" w:themeColor="text1"/>
        </w:rPr>
        <w:t xml:space="preserve">In </w:t>
      </w:r>
      <w:r w:rsidR="0036187B" w:rsidRPr="003A1E71">
        <w:rPr>
          <w:rFonts w:ascii="Arial" w:hAnsi="Arial" w:cs="Arial"/>
          <w:color w:val="000000" w:themeColor="text1"/>
        </w:rPr>
        <w:t xml:space="preserve">addition, </w:t>
      </w:r>
      <w:r w:rsidR="0036187B" w:rsidRPr="003A1E71">
        <w:rPr>
          <w:rFonts w:ascii="Arial" w:hAnsi="Arial" w:cs="Arial"/>
          <w:bCs/>
          <w:color w:val="000000" w:themeColor="text1"/>
          <w:spacing w:val="3"/>
        </w:rPr>
        <w:t>through</w:t>
      </w:r>
      <w:r w:rsidRPr="003A1E71">
        <w:rPr>
          <w:rFonts w:ascii="Arial" w:hAnsi="Arial" w:cs="Arial"/>
          <w:bCs/>
          <w:color w:val="000000" w:themeColor="text1"/>
          <w:spacing w:val="3"/>
        </w:rPr>
        <w:t xml:space="preserve"> the auspices of </w:t>
      </w:r>
      <w:r w:rsidRPr="003A1E71">
        <w:rPr>
          <w:rFonts w:ascii="Arial" w:hAnsi="Arial" w:cs="Arial"/>
          <w:color w:val="000000" w:themeColor="text1"/>
        </w:rPr>
        <w:t xml:space="preserve">Technology Innovation Support Centre (TISC) </w:t>
      </w:r>
      <w:r w:rsidR="000C1C7D" w:rsidRPr="003A1E71">
        <w:rPr>
          <w:rFonts w:ascii="Arial" w:hAnsi="Arial" w:cs="Arial"/>
          <w:color w:val="000000" w:themeColor="text1"/>
        </w:rPr>
        <w:t xml:space="preserve">which is a WIPO initiative, the </w:t>
      </w:r>
      <w:r w:rsidRPr="003A1E71">
        <w:rPr>
          <w:rFonts w:ascii="Arial" w:hAnsi="Arial" w:cs="Arial"/>
          <w:bCs/>
          <w:color w:val="000000" w:themeColor="text1"/>
          <w:spacing w:val="3"/>
        </w:rPr>
        <w:t xml:space="preserve">Patents and Designs </w:t>
      </w:r>
      <w:r w:rsidR="000C1C7D" w:rsidRPr="003A1E71">
        <w:rPr>
          <w:rFonts w:ascii="Arial" w:hAnsi="Arial" w:cs="Arial"/>
          <w:bCs/>
          <w:color w:val="000000" w:themeColor="text1"/>
          <w:spacing w:val="3"/>
        </w:rPr>
        <w:t xml:space="preserve">Registry offer trainings on the use of Patent databases, Patent Drafting and other IP related services on demand </w:t>
      </w:r>
      <w:r w:rsidRPr="003A1E71">
        <w:rPr>
          <w:rFonts w:ascii="Arial" w:hAnsi="Arial" w:cs="Arial"/>
          <w:bCs/>
          <w:color w:val="000000" w:themeColor="text1"/>
          <w:spacing w:val="3"/>
        </w:rPr>
        <w:t xml:space="preserve">to those who use the registration system. </w:t>
      </w:r>
      <w:r w:rsidR="000C1C7D" w:rsidRPr="003A1E71">
        <w:rPr>
          <w:rFonts w:ascii="Arial" w:hAnsi="Arial" w:cs="Arial"/>
          <w:bCs/>
          <w:color w:val="000000" w:themeColor="text1"/>
          <w:spacing w:val="3"/>
        </w:rPr>
        <w:t>It also sets up TISC centers and PATLIB in Universities</w:t>
      </w:r>
      <w:r w:rsidR="00EC4A3D" w:rsidRPr="003A1E71">
        <w:rPr>
          <w:rFonts w:ascii="Arial" w:hAnsi="Arial" w:cs="Arial"/>
          <w:bCs/>
          <w:color w:val="000000" w:themeColor="text1"/>
          <w:spacing w:val="3"/>
        </w:rPr>
        <w:t xml:space="preserve">. PATLIB is an initiative of the European Patent </w:t>
      </w:r>
      <w:r w:rsidR="003A675A" w:rsidRPr="003A1E71">
        <w:rPr>
          <w:rFonts w:ascii="Arial" w:hAnsi="Arial" w:cs="Arial"/>
          <w:bCs/>
          <w:color w:val="000000" w:themeColor="text1"/>
          <w:spacing w:val="3"/>
        </w:rPr>
        <w:t>(EPO)</w:t>
      </w:r>
      <w:r w:rsidR="00EC4A3D" w:rsidRPr="003A1E71">
        <w:rPr>
          <w:rFonts w:ascii="Arial" w:hAnsi="Arial" w:cs="Arial"/>
          <w:bCs/>
          <w:color w:val="000000" w:themeColor="text1"/>
          <w:spacing w:val="3"/>
        </w:rPr>
        <w:t xml:space="preserve"> which essential</w:t>
      </w:r>
      <w:r w:rsidR="003A675A" w:rsidRPr="003A1E71">
        <w:rPr>
          <w:rFonts w:ascii="Arial" w:hAnsi="Arial" w:cs="Arial"/>
          <w:bCs/>
          <w:color w:val="000000" w:themeColor="text1"/>
          <w:spacing w:val="3"/>
        </w:rPr>
        <w:t>ly is meant to</w:t>
      </w:r>
      <w:r w:rsidR="00EC4A3D" w:rsidRPr="003A1E71">
        <w:rPr>
          <w:rFonts w:ascii="Arial" w:hAnsi="Arial" w:cs="Arial"/>
          <w:bCs/>
          <w:color w:val="000000" w:themeColor="text1"/>
          <w:spacing w:val="3"/>
        </w:rPr>
        <w:t xml:space="preserve"> provide access to patents information to the eco-inventing system. The essence of the TISC and PATLIB is to </w:t>
      </w:r>
      <w:r w:rsidR="003A675A" w:rsidRPr="003A1E71">
        <w:rPr>
          <w:rFonts w:ascii="Arial" w:hAnsi="Arial" w:cs="Arial"/>
          <w:bCs/>
          <w:color w:val="000000" w:themeColor="text1"/>
          <w:spacing w:val="3"/>
        </w:rPr>
        <w:t>provi</w:t>
      </w:r>
      <w:r w:rsidR="000C1C7D" w:rsidRPr="003A1E71">
        <w:rPr>
          <w:rFonts w:ascii="Arial" w:hAnsi="Arial" w:cs="Arial"/>
          <w:bCs/>
          <w:color w:val="000000" w:themeColor="text1"/>
          <w:spacing w:val="3"/>
        </w:rPr>
        <w:t xml:space="preserve">de a platform for researches within the </w:t>
      </w:r>
      <w:r w:rsidR="003A675A" w:rsidRPr="003A1E71">
        <w:rPr>
          <w:rFonts w:ascii="Arial" w:hAnsi="Arial" w:cs="Arial"/>
          <w:bCs/>
          <w:color w:val="000000" w:themeColor="text1"/>
          <w:spacing w:val="3"/>
        </w:rPr>
        <w:t xml:space="preserve">eco inventing </w:t>
      </w:r>
      <w:r w:rsidR="000C1C7D" w:rsidRPr="003A1E71">
        <w:rPr>
          <w:rFonts w:ascii="Arial" w:hAnsi="Arial" w:cs="Arial"/>
          <w:bCs/>
          <w:color w:val="000000" w:themeColor="text1"/>
          <w:spacing w:val="3"/>
        </w:rPr>
        <w:t xml:space="preserve">system to search prior art </w:t>
      </w:r>
      <w:r w:rsidR="003A675A" w:rsidRPr="003A1E71">
        <w:rPr>
          <w:rFonts w:ascii="Arial" w:hAnsi="Arial" w:cs="Arial"/>
          <w:bCs/>
          <w:color w:val="000000" w:themeColor="text1"/>
          <w:spacing w:val="3"/>
        </w:rPr>
        <w:t>and be well informed of other existing inventions/related art before committing to research and development. Institution</w:t>
      </w:r>
      <w:r w:rsidR="006B4D6B" w:rsidRPr="003A1E71">
        <w:rPr>
          <w:rFonts w:ascii="Arial" w:hAnsi="Arial" w:cs="Arial"/>
          <w:bCs/>
          <w:color w:val="000000" w:themeColor="text1"/>
          <w:spacing w:val="3"/>
        </w:rPr>
        <w:t>s</w:t>
      </w:r>
      <w:r w:rsidR="003A675A" w:rsidRPr="003A1E71">
        <w:rPr>
          <w:rFonts w:ascii="Arial" w:hAnsi="Arial" w:cs="Arial"/>
          <w:bCs/>
          <w:color w:val="000000" w:themeColor="text1"/>
          <w:spacing w:val="3"/>
        </w:rPr>
        <w:t xml:space="preserve"> who have signed to host the TISC center and PATLIB will bene</w:t>
      </w:r>
      <w:r w:rsidR="000C1C7D" w:rsidRPr="003A1E71">
        <w:rPr>
          <w:rFonts w:ascii="Arial" w:hAnsi="Arial" w:cs="Arial"/>
          <w:bCs/>
          <w:color w:val="000000" w:themeColor="text1"/>
          <w:spacing w:val="3"/>
        </w:rPr>
        <w:t>fit from other related IP services offered by the</w:t>
      </w:r>
      <w:r w:rsidR="003A675A" w:rsidRPr="003A1E71">
        <w:rPr>
          <w:rFonts w:ascii="Arial" w:hAnsi="Arial" w:cs="Arial"/>
          <w:bCs/>
          <w:color w:val="000000" w:themeColor="text1"/>
          <w:spacing w:val="3"/>
        </w:rPr>
        <w:t>se</w:t>
      </w:r>
      <w:r w:rsidR="000C1C7D" w:rsidRPr="003A1E71">
        <w:rPr>
          <w:rFonts w:ascii="Arial" w:hAnsi="Arial" w:cs="Arial"/>
          <w:bCs/>
          <w:color w:val="000000" w:themeColor="text1"/>
          <w:spacing w:val="3"/>
        </w:rPr>
        <w:t xml:space="preserve"> platforms.</w:t>
      </w:r>
      <w:r w:rsidR="00E03A3E">
        <w:rPr>
          <w:rFonts w:ascii="Arial" w:hAnsi="Arial" w:cs="Arial"/>
          <w:bCs/>
          <w:color w:val="000000" w:themeColor="text1"/>
          <w:spacing w:val="3"/>
        </w:rPr>
        <w:t xml:space="preserve"> </w:t>
      </w:r>
      <w:r w:rsidRPr="003A1E71">
        <w:rPr>
          <w:rFonts w:ascii="Arial" w:hAnsi="Arial" w:cs="Arial"/>
          <w:bCs/>
          <w:color w:val="000000" w:themeColor="text1"/>
          <w:spacing w:val="3"/>
        </w:rPr>
        <w:lastRenderedPageBreak/>
        <w:t>The national IP offices conducts</w:t>
      </w:r>
      <w:r w:rsidR="00EC4A3D" w:rsidRPr="003A1E71">
        <w:rPr>
          <w:rFonts w:ascii="Arial" w:hAnsi="Arial" w:cs="Arial"/>
          <w:bCs/>
          <w:color w:val="000000" w:themeColor="text1"/>
          <w:spacing w:val="3"/>
        </w:rPr>
        <w:t xml:space="preserve"> IP</w:t>
      </w:r>
      <w:r w:rsidRPr="003A1E71">
        <w:rPr>
          <w:rFonts w:ascii="Arial" w:hAnsi="Arial" w:cs="Arial"/>
          <w:bCs/>
          <w:color w:val="000000" w:themeColor="text1"/>
          <w:spacing w:val="3"/>
        </w:rPr>
        <w:t xml:space="preserve"> training programs from time to time</w:t>
      </w:r>
      <w:r w:rsidR="00EC4A3D" w:rsidRPr="003A1E71">
        <w:rPr>
          <w:rFonts w:ascii="Arial" w:hAnsi="Arial" w:cs="Arial"/>
          <w:bCs/>
          <w:color w:val="000000" w:themeColor="text1"/>
          <w:spacing w:val="3"/>
        </w:rPr>
        <w:t xml:space="preserve"> to Stakeholders and Students</w:t>
      </w:r>
      <w:r w:rsidR="00933620" w:rsidRPr="003A1E71">
        <w:rPr>
          <w:rFonts w:ascii="Arial" w:hAnsi="Arial" w:cs="Arial"/>
          <w:bCs/>
          <w:color w:val="000000" w:themeColor="text1"/>
          <w:spacing w:val="3"/>
        </w:rPr>
        <w:t>, although there is no certification</w:t>
      </w:r>
      <w:r w:rsidRPr="003A1E71">
        <w:rPr>
          <w:rFonts w:ascii="Arial" w:hAnsi="Arial" w:cs="Arial"/>
          <w:bCs/>
          <w:color w:val="000000" w:themeColor="text1"/>
          <w:spacing w:val="3"/>
        </w:rPr>
        <w:t xml:space="preserve">. They </w:t>
      </w:r>
      <w:r w:rsidR="00EC4A3D" w:rsidRPr="003A1E71">
        <w:rPr>
          <w:rFonts w:ascii="Arial" w:hAnsi="Arial" w:cs="Arial"/>
          <w:bCs/>
          <w:color w:val="000000" w:themeColor="text1"/>
          <w:spacing w:val="3"/>
        </w:rPr>
        <w:t xml:space="preserve">Registry also </w:t>
      </w:r>
      <w:r w:rsidR="003A675A" w:rsidRPr="003A1E71">
        <w:rPr>
          <w:rFonts w:ascii="Arial" w:hAnsi="Arial" w:cs="Arial"/>
          <w:bCs/>
          <w:color w:val="000000" w:themeColor="text1"/>
          <w:spacing w:val="3"/>
        </w:rPr>
        <w:t>encourages Universities and Research Institutions to set up IP Commercialization Centers or TTOs within their institutions. It also encourages them to host the TISC and PATLIB within these</w:t>
      </w:r>
      <w:r w:rsidR="00933620" w:rsidRPr="003A1E71">
        <w:rPr>
          <w:rFonts w:ascii="Arial" w:hAnsi="Arial" w:cs="Arial"/>
          <w:bCs/>
          <w:color w:val="000000" w:themeColor="text1"/>
          <w:spacing w:val="3"/>
        </w:rPr>
        <w:t xml:space="preserve"> centers as it could leverage on the vast resources and information available on these platforms to sensitize their eco – inventing system</w:t>
      </w:r>
      <w:r w:rsidR="003A675A" w:rsidRPr="003A1E71">
        <w:rPr>
          <w:rFonts w:ascii="Arial" w:hAnsi="Arial" w:cs="Arial"/>
          <w:bCs/>
          <w:color w:val="000000" w:themeColor="text1"/>
          <w:spacing w:val="3"/>
        </w:rPr>
        <w:t xml:space="preserve"> and </w:t>
      </w:r>
      <w:r w:rsidR="00933620" w:rsidRPr="003A1E71">
        <w:rPr>
          <w:rFonts w:ascii="Arial" w:hAnsi="Arial" w:cs="Arial"/>
          <w:bCs/>
          <w:color w:val="000000" w:themeColor="text1"/>
          <w:spacing w:val="3"/>
        </w:rPr>
        <w:t xml:space="preserve">these makes the institutions easily visible for </w:t>
      </w:r>
      <w:r w:rsidR="003A675A" w:rsidRPr="003A1E71">
        <w:rPr>
          <w:rFonts w:ascii="Arial" w:hAnsi="Arial" w:cs="Arial"/>
          <w:bCs/>
          <w:color w:val="000000" w:themeColor="text1"/>
          <w:spacing w:val="3"/>
        </w:rPr>
        <w:t xml:space="preserve">other collaborative </w:t>
      </w:r>
      <w:r w:rsidR="00933620" w:rsidRPr="003A1E71">
        <w:rPr>
          <w:rFonts w:ascii="Arial" w:hAnsi="Arial" w:cs="Arial"/>
          <w:bCs/>
          <w:color w:val="000000" w:themeColor="text1"/>
          <w:spacing w:val="3"/>
        </w:rPr>
        <w:t>activities from the IP Offices, Local</w:t>
      </w:r>
      <w:r w:rsidR="00E03A3E">
        <w:rPr>
          <w:rFonts w:ascii="Arial" w:hAnsi="Arial" w:cs="Arial"/>
          <w:bCs/>
          <w:color w:val="000000" w:themeColor="text1"/>
          <w:spacing w:val="3"/>
        </w:rPr>
        <w:t xml:space="preserve"> </w:t>
      </w:r>
      <w:r w:rsidR="00933620" w:rsidRPr="003A1E71">
        <w:rPr>
          <w:rFonts w:ascii="Arial" w:hAnsi="Arial" w:cs="Arial"/>
          <w:bCs/>
          <w:color w:val="000000" w:themeColor="text1"/>
          <w:spacing w:val="3"/>
        </w:rPr>
        <w:t xml:space="preserve">and International Stakeholders </w:t>
      </w:r>
    </w:p>
    <w:p w14:paraId="36B9CD8C" w14:textId="32915AF7" w:rsidR="00865A55" w:rsidRPr="003A1E71" w:rsidRDefault="00865A55" w:rsidP="00243BF3">
      <w:pPr>
        <w:pStyle w:val="ListParagraph"/>
        <w:numPr>
          <w:ilvl w:val="0"/>
          <w:numId w:val="2"/>
        </w:numPr>
        <w:autoSpaceDE w:val="0"/>
        <w:autoSpaceDN w:val="0"/>
        <w:adjustRightInd w:val="0"/>
        <w:spacing w:after="120" w:line="276" w:lineRule="auto"/>
        <w:ind w:left="432" w:hanging="432"/>
        <w:contextualSpacing w:val="0"/>
        <w:jc w:val="both"/>
        <w:rPr>
          <w:rFonts w:ascii="Arial" w:hAnsi="Arial" w:cs="Arial"/>
          <w:color w:val="000000" w:themeColor="text1"/>
        </w:rPr>
      </w:pPr>
      <w:r w:rsidRPr="003A1E71">
        <w:rPr>
          <w:rFonts w:ascii="Arial" w:hAnsi="Arial" w:cs="Arial"/>
          <w:bCs/>
          <w:color w:val="000000" w:themeColor="text1"/>
          <w:spacing w:val="3"/>
        </w:rPr>
        <w:t>Although, there is no certification o</w:t>
      </w:r>
      <w:r w:rsidR="00EC4A3D" w:rsidRPr="003A1E71">
        <w:rPr>
          <w:rFonts w:ascii="Arial" w:hAnsi="Arial" w:cs="Arial"/>
          <w:bCs/>
          <w:color w:val="000000" w:themeColor="text1"/>
          <w:spacing w:val="3"/>
        </w:rPr>
        <w:t>f</w:t>
      </w:r>
      <w:r w:rsidRPr="003A1E71">
        <w:rPr>
          <w:rFonts w:ascii="Arial" w:hAnsi="Arial" w:cs="Arial"/>
          <w:bCs/>
          <w:color w:val="000000" w:themeColor="text1"/>
          <w:spacing w:val="3"/>
        </w:rPr>
        <w:t xml:space="preserve"> continuous education mandatory for </w:t>
      </w:r>
      <w:r w:rsidRPr="003A1E71">
        <w:rPr>
          <w:rFonts w:ascii="Arial" w:hAnsi="Arial" w:cs="Arial"/>
          <w:bCs/>
          <w:color w:val="000000" w:themeColor="text1"/>
          <w:spacing w:val="2"/>
        </w:rPr>
        <w:t xml:space="preserve">professional development, the Section of Business Law of the Nigerian Bar Association (NBA-SBL) is collaborating with NIALS and Queen Mary University towards creating </w:t>
      </w:r>
      <w:r w:rsidR="0036187B" w:rsidRPr="003A1E71">
        <w:rPr>
          <w:rFonts w:ascii="Arial" w:hAnsi="Arial" w:cs="Arial"/>
          <w:bCs/>
          <w:color w:val="000000" w:themeColor="text1"/>
          <w:spacing w:val="2"/>
        </w:rPr>
        <w:t>a diploma</w:t>
      </w:r>
      <w:r w:rsidRPr="003A1E71">
        <w:rPr>
          <w:rFonts w:ascii="Arial" w:hAnsi="Arial" w:cs="Arial"/>
          <w:bCs/>
          <w:color w:val="000000" w:themeColor="text1"/>
          <w:spacing w:val="2"/>
        </w:rPr>
        <w:t xml:space="preserve"> awarding Continuing Education Programme (CEP) platform for each of the various specialized practice areas within the section. IP is one of the established </w:t>
      </w:r>
      <w:r w:rsidR="0036187B" w:rsidRPr="003A1E71">
        <w:rPr>
          <w:rFonts w:ascii="Arial" w:hAnsi="Arial" w:cs="Arial"/>
          <w:bCs/>
          <w:color w:val="000000" w:themeColor="text1"/>
          <w:spacing w:val="2"/>
        </w:rPr>
        <w:t>committees</w:t>
      </w:r>
      <w:r w:rsidRPr="003A1E71">
        <w:rPr>
          <w:rFonts w:ascii="Arial" w:hAnsi="Arial" w:cs="Arial"/>
          <w:bCs/>
          <w:color w:val="000000" w:themeColor="text1"/>
          <w:spacing w:val="2"/>
        </w:rPr>
        <w:t xml:space="preserve"> within the NBA-SBL.</w:t>
      </w:r>
    </w:p>
    <w:p w14:paraId="110F5665" w14:textId="173C4215" w:rsidR="00865A55" w:rsidRPr="003A1E71" w:rsidRDefault="00865A55" w:rsidP="00243BF3">
      <w:pPr>
        <w:pStyle w:val="ListParagraph"/>
        <w:numPr>
          <w:ilvl w:val="0"/>
          <w:numId w:val="2"/>
        </w:numPr>
        <w:autoSpaceDE w:val="0"/>
        <w:autoSpaceDN w:val="0"/>
        <w:adjustRightInd w:val="0"/>
        <w:spacing w:line="276" w:lineRule="auto"/>
        <w:contextualSpacing w:val="0"/>
        <w:jc w:val="both"/>
        <w:rPr>
          <w:rFonts w:ascii="Arial" w:hAnsi="Arial" w:cs="Arial"/>
          <w:b/>
          <w:bCs/>
          <w:color w:val="000000" w:themeColor="text1"/>
        </w:rPr>
      </w:pPr>
      <w:r w:rsidRPr="003A1E71">
        <w:rPr>
          <w:rFonts w:ascii="Arial" w:hAnsi="Arial" w:cs="Arial"/>
          <w:b/>
          <w:bCs/>
          <w:color w:val="000000" w:themeColor="text1"/>
        </w:rPr>
        <w:t xml:space="preserve">Training for the creative industry: </w:t>
      </w:r>
      <w:r w:rsidRPr="003A1E71">
        <w:rPr>
          <w:rFonts w:ascii="Arial" w:eastAsia="Calibri" w:hAnsi="Arial" w:cs="Arial"/>
        </w:rPr>
        <w:t xml:space="preserve">Nigerian is amongst the few African countries that provide training for the creative industry. There is the Nigerian Copyright Institute and tertiary institutions. </w:t>
      </w:r>
      <w:r w:rsidRPr="003A1E71">
        <w:rPr>
          <w:rFonts w:ascii="Arial" w:hAnsi="Arial" w:cs="Arial"/>
        </w:rPr>
        <w:t>The establishment of institutions such as the Abuja College of Culture and Tourism aimed at becoming the premier tourism and cultural college serving West Africa sub-region, as well as the National Institute of Culture and Tourism to conduct research, plan and oversee education and training for the culture and tourism sector, as envisaged in the Nigerian Tourism Development and Master Plan should be an opportunity for introducing copyright and creative industries programs for the benefit of the industry players.</w:t>
      </w:r>
      <w:r w:rsidR="004F27B3" w:rsidRPr="003A1E71">
        <w:rPr>
          <w:rFonts w:ascii="Arial" w:hAnsi="Arial" w:cs="Arial"/>
        </w:rPr>
        <w:t xml:space="preserve"> Workshop and seminars on Industrial Design registrations is periodically conducted by the Patents and Designs Registry for the creative society</w:t>
      </w:r>
      <w:r w:rsidR="00232FBF" w:rsidRPr="003A1E71">
        <w:rPr>
          <w:rFonts w:ascii="Arial" w:hAnsi="Arial" w:cs="Arial"/>
        </w:rPr>
        <w:t xml:space="preserve"> and fashion industry</w:t>
      </w:r>
      <w:r w:rsidR="004F27B3" w:rsidRPr="003A1E71">
        <w:rPr>
          <w:rFonts w:ascii="Arial" w:hAnsi="Arial" w:cs="Arial"/>
        </w:rPr>
        <w:t>.</w:t>
      </w:r>
    </w:p>
    <w:p w14:paraId="76AAB0BB" w14:textId="720796FC" w:rsidR="00865A55" w:rsidRPr="00243BF3" w:rsidRDefault="00865A55" w:rsidP="00243BF3">
      <w:pPr>
        <w:pStyle w:val="Heading4"/>
        <w:rPr>
          <w:lang w:val="en-US"/>
        </w:rPr>
      </w:pPr>
      <w:bookmarkStart w:id="25" w:name="_Toc113272751"/>
      <w:r w:rsidRPr="00243BF3">
        <w:rPr>
          <w:lang w:val="en-US"/>
        </w:rPr>
        <w:t>2.3.</w:t>
      </w:r>
      <w:r w:rsidR="00EF2892">
        <w:rPr>
          <w:lang w:val="en-US"/>
        </w:rPr>
        <w:t>3</w:t>
      </w:r>
      <w:r w:rsidR="00EF2892">
        <w:rPr>
          <w:lang w:val="en-US"/>
        </w:rPr>
        <w:tab/>
      </w:r>
      <w:r w:rsidRPr="00243BF3">
        <w:rPr>
          <w:lang w:val="en-US"/>
        </w:rPr>
        <w:t xml:space="preserve">IP </w:t>
      </w:r>
      <w:r w:rsidR="00D44522">
        <w:rPr>
          <w:lang w:val="en-US"/>
        </w:rPr>
        <w:t>a</w:t>
      </w:r>
      <w:r w:rsidRPr="00243BF3">
        <w:rPr>
          <w:lang w:val="en-US"/>
        </w:rPr>
        <w:t>wareness</w:t>
      </w:r>
      <w:bookmarkEnd w:id="25"/>
      <w:r w:rsidRPr="00243BF3">
        <w:rPr>
          <w:lang w:val="en-US"/>
        </w:rPr>
        <w:t xml:space="preserve"> </w:t>
      </w:r>
    </w:p>
    <w:p w14:paraId="0ED759A4" w14:textId="11113692" w:rsidR="00865A55" w:rsidRPr="003A1E71" w:rsidRDefault="00865A55" w:rsidP="00865A55">
      <w:pPr>
        <w:autoSpaceDE w:val="0"/>
        <w:autoSpaceDN w:val="0"/>
        <w:adjustRightInd w:val="0"/>
        <w:spacing w:before="120" w:after="120" w:line="276" w:lineRule="auto"/>
        <w:jc w:val="both"/>
        <w:rPr>
          <w:rFonts w:ascii="Arial" w:hAnsi="Arial" w:cs="Arial"/>
          <w:color w:val="000000" w:themeColor="text1"/>
        </w:rPr>
      </w:pPr>
      <w:r w:rsidRPr="00445442">
        <w:rPr>
          <w:rFonts w:ascii="Arial" w:hAnsi="Arial" w:cs="Arial"/>
          <w:color w:val="000000" w:themeColor="text1"/>
        </w:rPr>
        <w:t xml:space="preserve">Although the level of IP awareness differs from sector to sector, (e.g., universities, business, research institutions, government departments, local government), it is nonetheless, low across all sectors. No country-wide IP awareness evaluation exercise has been undertaken and there is no strategy in place for enhancing IP awareness in Nigeria. However, the citizens have a sense of fairness such that they will condemn IP theft when </w:t>
      </w:r>
      <w:r w:rsidR="0036187B" w:rsidRPr="00445442">
        <w:rPr>
          <w:rFonts w:ascii="Arial" w:hAnsi="Arial" w:cs="Arial"/>
          <w:color w:val="000000" w:themeColor="text1"/>
        </w:rPr>
        <w:t>a</w:t>
      </w:r>
      <w:r w:rsidRPr="00445442">
        <w:rPr>
          <w:rFonts w:ascii="Arial" w:hAnsi="Arial" w:cs="Arial"/>
          <w:color w:val="000000" w:themeColor="text1"/>
        </w:rPr>
        <w:t xml:space="preserve"> creative/inventive person lost his investment to a third party who reaps where he did not sow. Some </w:t>
      </w:r>
      <w:r w:rsidR="0036187B" w:rsidRPr="00445442">
        <w:rPr>
          <w:rFonts w:ascii="Arial" w:hAnsi="Arial" w:cs="Arial"/>
          <w:color w:val="000000" w:themeColor="text1"/>
        </w:rPr>
        <w:t>Nigerians</w:t>
      </w:r>
      <w:r w:rsidRPr="00445442">
        <w:rPr>
          <w:rFonts w:ascii="Arial" w:hAnsi="Arial" w:cs="Arial"/>
          <w:color w:val="000000" w:themeColor="text1"/>
        </w:rPr>
        <w:t xml:space="preserve"> see the high cost of books, software </w:t>
      </w:r>
      <w:r w:rsidRPr="003A1E71">
        <w:rPr>
          <w:rFonts w:ascii="Arial" w:hAnsi="Arial" w:cs="Arial"/>
          <w:color w:val="000000" w:themeColor="text1"/>
        </w:rPr>
        <w:t>and medicines as a perceived disadvantage of IP. The possible growth of Nigeria’s creative industries is a perceived advantage of IP.</w:t>
      </w:r>
      <w:r w:rsidR="00E03A3E">
        <w:rPr>
          <w:rFonts w:ascii="Arial" w:hAnsi="Arial" w:cs="Arial"/>
          <w:color w:val="000000" w:themeColor="text1"/>
        </w:rPr>
        <w:t xml:space="preserve"> </w:t>
      </w:r>
    </w:p>
    <w:p w14:paraId="7696A8DD" w14:textId="6CF1C38A" w:rsidR="00865A55" w:rsidRPr="00243BF3" w:rsidRDefault="00865A55" w:rsidP="00243BF3">
      <w:pPr>
        <w:pStyle w:val="NoSpacing"/>
        <w:spacing w:after="120" w:line="276" w:lineRule="auto"/>
        <w:ind w:left="72"/>
        <w:rPr>
          <w:rFonts w:ascii="Arial" w:hAnsi="Arial" w:cs="Arial"/>
          <w:b w:val="0"/>
        </w:rPr>
      </w:pPr>
      <w:r w:rsidRPr="00243BF3">
        <w:rPr>
          <w:rFonts w:ascii="Arial" w:hAnsi="Arial" w:cs="Arial"/>
          <w:b w:val="0"/>
        </w:rPr>
        <w:t xml:space="preserve">The IP awareness among stakeholders in Nigeria is very low and it is a key factor in the obvious gulf that exists between the </w:t>
      </w:r>
      <w:r w:rsidR="00933620" w:rsidRPr="00243BF3">
        <w:rPr>
          <w:rFonts w:ascii="Arial" w:hAnsi="Arial" w:cs="Arial"/>
          <w:b w:val="0"/>
        </w:rPr>
        <w:t xml:space="preserve">IP offices </w:t>
      </w:r>
      <w:r w:rsidR="006B4D6B" w:rsidRPr="00243BF3">
        <w:rPr>
          <w:rFonts w:ascii="Arial" w:hAnsi="Arial" w:cs="Arial"/>
          <w:b w:val="0"/>
        </w:rPr>
        <w:t xml:space="preserve">and the </w:t>
      </w:r>
      <w:r w:rsidRPr="00243BF3">
        <w:rPr>
          <w:rFonts w:ascii="Arial" w:hAnsi="Arial" w:cs="Arial"/>
          <w:b w:val="0"/>
        </w:rPr>
        <w:t>owners of right.</w:t>
      </w:r>
      <w:r w:rsidR="00E03A3E">
        <w:rPr>
          <w:rFonts w:ascii="Arial" w:hAnsi="Arial" w:cs="Arial"/>
          <w:b w:val="0"/>
        </w:rPr>
        <w:t xml:space="preserve"> </w:t>
      </w:r>
      <w:r w:rsidRPr="00243BF3">
        <w:rPr>
          <w:rFonts w:ascii="Arial" w:hAnsi="Arial" w:cs="Arial"/>
          <w:b w:val="0"/>
        </w:rPr>
        <w:t>Without synergy between the two parties, effective enforcement will always be challenging</w:t>
      </w:r>
      <w:r w:rsidR="00933620" w:rsidRPr="00243BF3">
        <w:rPr>
          <w:rFonts w:ascii="Arial" w:hAnsi="Arial" w:cs="Arial"/>
          <w:b w:val="0"/>
        </w:rPr>
        <w:t xml:space="preserve"> as right owners either neglect to register their IPs until it is lost to infringements or neglect to enforce their IPs against an infringer until it becomes too late</w:t>
      </w:r>
      <w:r w:rsidRPr="00243BF3">
        <w:rPr>
          <w:rFonts w:ascii="Arial" w:hAnsi="Arial" w:cs="Arial"/>
          <w:b w:val="0"/>
        </w:rPr>
        <w:t xml:space="preserve">. It is recommended that the </w:t>
      </w:r>
      <w:r w:rsidR="005B10E0" w:rsidRPr="00243BF3">
        <w:rPr>
          <w:rFonts w:ascii="Arial" w:hAnsi="Arial" w:cs="Arial"/>
          <w:b w:val="0"/>
        </w:rPr>
        <w:t xml:space="preserve">Copyright, Trademarks, Patents and Designs Offices </w:t>
      </w:r>
      <w:r w:rsidR="0036187B" w:rsidRPr="00243BF3">
        <w:rPr>
          <w:rFonts w:ascii="Arial" w:hAnsi="Arial" w:cs="Arial"/>
          <w:b w:val="0"/>
        </w:rPr>
        <w:t>need</w:t>
      </w:r>
      <w:r w:rsidRPr="00243BF3">
        <w:rPr>
          <w:rFonts w:ascii="Arial" w:hAnsi="Arial" w:cs="Arial"/>
          <w:b w:val="0"/>
        </w:rPr>
        <w:t xml:space="preserve"> to embark on a </w:t>
      </w:r>
      <w:r w:rsidRPr="00243BF3">
        <w:rPr>
          <w:rFonts w:ascii="Arial" w:hAnsi="Arial" w:cs="Arial"/>
          <w:b w:val="0"/>
        </w:rPr>
        <w:lastRenderedPageBreak/>
        <w:t>robust IP awareness campaign.</w:t>
      </w:r>
      <w:r w:rsidR="00E03A3E">
        <w:rPr>
          <w:rFonts w:ascii="Arial" w:hAnsi="Arial" w:cs="Arial"/>
          <w:b w:val="0"/>
        </w:rPr>
        <w:t xml:space="preserve"> </w:t>
      </w:r>
      <w:r w:rsidRPr="00243BF3">
        <w:rPr>
          <w:rFonts w:ascii="Arial" w:hAnsi="Arial" w:cs="Arial"/>
          <w:b w:val="0"/>
        </w:rPr>
        <w:t>Outreach programmes to researchers, academics, politicians, chambers of commerce etc. and even the right holders need to be organized to tackle poor IP awareness in the country.</w:t>
      </w:r>
      <w:r w:rsidR="00E03A3E">
        <w:rPr>
          <w:rFonts w:ascii="Arial" w:hAnsi="Arial" w:cs="Arial"/>
          <w:b w:val="0"/>
        </w:rPr>
        <w:t xml:space="preserve"> </w:t>
      </w:r>
      <w:r w:rsidRPr="00243BF3">
        <w:rPr>
          <w:rFonts w:ascii="Arial" w:hAnsi="Arial" w:cs="Arial"/>
          <w:b w:val="0"/>
        </w:rPr>
        <w:t xml:space="preserve">Efforts in this respect could be geared </w:t>
      </w:r>
      <w:r w:rsidR="00937B0D" w:rsidRPr="00243BF3">
        <w:rPr>
          <w:rFonts w:ascii="Arial" w:hAnsi="Arial" w:cs="Arial"/>
          <w:b w:val="0"/>
        </w:rPr>
        <w:t>towards developing</w:t>
      </w:r>
      <w:r w:rsidRPr="00243BF3">
        <w:rPr>
          <w:rFonts w:ascii="Arial" w:hAnsi="Arial" w:cs="Arial"/>
          <w:b w:val="0"/>
        </w:rPr>
        <w:t xml:space="preserve"> and implementing target-oriented IP popularization programs; organizing or taking part in programmes such as exhibitions in cooperation with institutions such as chambers of commerce to show the benefit of the IP system.</w:t>
      </w:r>
      <w:r w:rsidR="00E03A3E">
        <w:rPr>
          <w:rFonts w:ascii="Arial" w:hAnsi="Arial" w:cs="Arial"/>
          <w:b w:val="0"/>
        </w:rPr>
        <w:t xml:space="preserve"> </w:t>
      </w:r>
      <w:r w:rsidRPr="00243BF3">
        <w:rPr>
          <w:rFonts w:ascii="Arial" w:hAnsi="Arial" w:cs="Arial"/>
          <w:b w:val="0"/>
        </w:rPr>
        <w:t>Also, assistance could be given to research and academic institutions in developing IP policies and establishment of IP management Units.</w:t>
      </w:r>
      <w:r w:rsidR="00E03A3E">
        <w:rPr>
          <w:rFonts w:ascii="Arial" w:hAnsi="Arial" w:cs="Arial"/>
          <w:b w:val="0"/>
        </w:rPr>
        <w:t xml:space="preserve"> </w:t>
      </w:r>
      <w:r w:rsidRPr="00243BF3">
        <w:rPr>
          <w:rFonts w:ascii="Arial" w:hAnsi="Arial" w:cs="Arial"/>
          <w:b w:val="0"/>
        </w:rPr>
        <w:t>Journalist also could be encouraged through sensitization training on IP and the use of mass media for IP awareness. It was recommended that creating awareness should be done with a clear understanding and direction of the national policy thrust.</w:t>
      </w:r>
      <w:r w:rsidR="00E03A3E">
        <w:rPr>
          <w:rFonts w:ascii="Arial" w:hAnsi="Arial" w:cs="Arial"/>
          <w:b w:val="0"/>
        </w:rPr>
        <w:t xml:space="preserve"> </w:t>
      </w:r>
      <w:r w:rsidR="005B10E0" w:rsidRPr="00243BF3">
        <w:rPr>
          <w:rFonts w:ascii="Arial" w:hAnsi="Arial" w:cs="Arial"/>
          <w:b w:val="0"/>
        </w:rPr>
        <w:t>In this regard the two main IP Offices to wit Copyright, Trademarks Patents and Designs Registry should be fully engaged and involved.</w:t>
      </w:r>
    </w:p>
    <w:p w14:paraId="00C62540" w14:textId="76808D9D" w:rsidR="00865A55" w:rsidRPr="00243BF3" w:rsidRDefault="00865A55" w:rsidP="00243BF3">
      <w:pPr>
        <w:pStyle w:val="Heading4"/>
        <w:rPr>
          <w:lang w:val="en-US"/>
        </w:rPr>
      </w:pPr>
      <w:bookmarkStart w:id="26" w:name="_Toc113272752"/>
      <w:r w:rsidRPr="00243BF3">
        <w:rPr>
          <w:lang w:val="en-US"/>
        </w:rPr>
        <w:t>2.3.</w:t>
      </w:r>
      <w:r w:rsidR="00EF2892">
        <w:rPr>
          <w:lang w:val="en-US"/>
        </w:rPr>
        <w:t>4</w:t>
      </w:r>
      <w:r w:rsidR="00EF2892">
        <w:rPr>
          <w:lang w:val="en-US"/>
        </w:rPr>
        <w:tab/>
      </w:r>
      <w:r w:rsidRPr="00243BF3">
        <w:rPr>
          <w:lang w:val="en-US"/>
        </w:rPr>
        <w:t>Use of IP information for research and development</w:t>
      </w:r>
      <w:bookmarkEnd w:id="26"/>
      <w:r w:rsidRPr="00243BF3">
        <w:rPr>
          <w:lang w:val="en-US"/>
        </w:rPr>
        <w:t xml:space="preserve"> </w:t>
      </w:r>
    </w:p>
    <w:p w14:paraId="208DE448" w14:textId="3CC5BEF7" w:rsidR="005B10E0" w:rsidRPr="003A1E71" w:rsidRDefault="005B10E0" w:rsidP="00865A55">
      <w:pPr>
        <w:autoSpaceDE w:val="0"/>
        <w:autoSpaceDN w:val="0"/>
        <w:adjustRightInd w:val="0"/>
        <w:spacing w:before="120" w:after="120" w:line="276" w:lineRule="auto"/>
        <w:jc w:val="both"/>
        <w:rPr>
          <w:rFonts w:ascii="Arial" w:hAnsi="Arial" w:cs="Arial"/>
          <w:color w:val="000000" w:themeColor="text1"/>
        </w:rPr>
      </w:pPr>
      <w:r w:rsidRPr="003A1E71">
        <w:rPr>
          <w:rFonts w:ascii="Arial" w:hAnsi="Arial" w:cs="Arial"/>
          <w:color w:val="000000" w:themeColor="text1"/>
        </w:rPr>
        <w:t>The Patent Registry is in charge of registration and grant of Patent Rights to inventors. It has a comprehensive database available both on the Patent Register and at the compactus for storing of historic files. According the Patents and Designs Act. The Act provides that these data and the Patent Register shall be made available to the Public. However</w:t>
      </w:r>
      <w:r w:rsidR="00F76C23" w:rsidRPr="003A1E71">
        <w:rPr>
          <w:rFonts w:ascii="Arial" w:hAnsi="Arial" w:cs="Arial"/>
          <w:color w:val="000000" w:themeColor="text1"/>
        </w:rPr>
        <w:t>,</w:t>
      </w:r>
      <w:r w:rsidRPr="003A1E71">
        <w:rPr>
          <w:rFonts w:ascii="Arial" w:hAnsi="Arial" w:cs="Arial"/>
          <w:color w:val="000000" w:themeColor="text1"/>
        </w:rPr>
        <w:t xml:space="preserve"> it has been observed that Universities and Research Institutions rarely request for accessibility to these information for use in their research and development of new inventions and prototypes. </w:t>
      </w:r>
      <w:r w:rsidR="00851E32" w:rsidRPr="003A1E71">
        <w:rPr>
          <w:rFonts w:ascii="Arial" w:hAnsi="Arial" w:cs="Arial"/>
          <w:color w:val="000000" w:themeColor="text1"/>
        </w:rPr>
        <w:t>Universities and research institutions hardly use technology and patent information systems for research and development. T</w:t>
      </w:r>
      <w:r w:rsidRPr="003A1E71">
        <w:rPr>
          <w:rFonts w:ascii="Arial" w:hAnsi="Arial" w:cs="Arial"/>
          <w:color w:val="000000" w:themeColor="text1"/>
        </w:rPr>
        <w:t xml:space="preserve">here is no data base of the R&amp;D being conducted by universities and research institutes, neither is there any data base of the results of the findings. </w:t>
      </w:r>
      <w:r w:rsidR="00851E32" w:rsidRPr="003A1E71">
        <w:rPr>
          <w:rFonts w:ascii="Arial" w:hAnsi="Arial" w:cs="Arial"/>
          <w:color w:val="000000" w:themeColor="text1"/>
        </w:rPr>
        <w:t xml:space="preserve">In the same vein </w:t>
      </w:r>
      <w:r w:rsidRPr="003A1E71">
        <w:rPr>
          <w:rFonts w:ascii="Arial" w:hAnsi="Arial" w:cs="Arial"/>
          <w:color w:val="000000" w:themeColor="text1"/>
        </w:rPr>
        <w:t>Businesses and SMEs hardly use technology and patent information systems for innovation and the acquisition of technology</w:t>
      </w:r>
      <w:r w:rsidR="00851E32" w:rsidRPr="003A1E71">
        <w:rPr>
          <w:rFonts w:ascii="Arial" w:hAnsi="Arial" w:cs="Arial"/>
          <w:color w:val="000000" w:themeColor="text1"/>
        </w:rPr>
        <w:t xml:space="preserve">. This could be due to lack of awareness on the usefulness of Patent Information. </w:t>
      </w:r>
    </w:p>
    <w:p w14:paraId="4083C2A2" w14:textId="76FC251F" w:rsidR="00865A55" w:rsidRPr="00243BF3" w:rsidRDefault="00865A55" w:rsidP="00243BF3">
      <w:pPr>
        <w:pStyle w:val="Heading3"/>
      </w:pPr>
      <w:bookmarkStart w:id="27" w:name="_Toc113272753"/>
      <w:r w:rsidRPr="00243BF3">
        <w:t>2.4</w:t>
      </w:r>
      <w:r w:rsidR="00FE19A6">
        <w:tab/>
      </w:r>
      <w:r w:rsidRPr="00243BF3">
        <w:t xml:space="preserve">Capacity and institutional support framework for </w:t>
      </w:r>
      <w:r w:rsidR="00D44522">
        <w:t>t</w:t>
      </w:r>
      <w:r w:rsidRPr="00243BF3">
        <w:t xml:space="preserve">echnology </w:t>
      </w:r>
      <w:r w:rsidR="00D44522">
        <w:t>t</w:t>
      </w:r>
      <w:r w:rsidRPr="00243BF3">
        <w:t>ransfer and commercialization of IP rights</w:t>
      </w:r>
      <w:bookmarkEnd w:id="27"/>
    </w:p>
    <w:p w14:paraId="27675A96" w14:textId="3E88F6CE" w:rsidR="00865A55" w:rsidRPr="00243BF3" w:rsidRDefault="00865A55" w:rsidP="00243BF3">
      <w:pPr>
        <w:pStyle w:val="Heading4"/>
        <w:rPr>
          <w:b w:val="0"/>
          <w:lang w:val="en-US"/>
        </w:rPr>
      </w:pPr>
      <w:bookmarkStart w:id="28" w:name="_Toc113272754"/>
      <w:r w:rsidRPr="00243BF3">
        <w:rPr>
          <w:lang w:val="en-US"/>
        </w:rPr>
        <w:t>2.4.1</w:t>
      </w:r>
      <w:r w:rsidR="00EF2892">
        <w:rPr>
          <w:lang w:val="en-US"/>
        </w:rPr>
        <w:tab/>
      </w:r>
      <w:r w:rsidRPr="00243BF3">
        <w:rPr>
          <w:lang w:val="en-US"/>
        </w:rPr>
        <w:t>Valuation of IP assets</w:t>
      </w:r>
      <w:bookmarkEnd w:id="28"/>
    </w:p>
    <w:p w14:paraId="146CD130" w14:textId="3A1ACA07" w:rsidR="00865A55" w:rsidRPr="00243BF3" w:rsidRDefault="00865A55" w:rsidP="00243BF3">
      <w:pPr>
        <w:spacing w:after="120" w:line="276" w:lineRule="auto"/>
        <w:jc w:val="both"/>
        <w:rPr>
          <w:rStyle w:val="CommentReference"/>
          <w:rFonts w:ascii="Arial" w:hAnsi="Arial" w:cs="Arial"/>
          <w:color w:val="000000" w:themeColor="text1"/>
          <w:sz w:val="24"/>
          <w:szCs w:val="24"/>
        </w:rPr>
      </w:pPr>
      <w:r w:rsidRPr="004B0087">
        <w:rPr>
          <w:rFonts w:ascii="Arial" w:hAnsi="Arial" w:cs="Arial"/>
          <w:bCs/>
          <w:color w:val="000000" w:themeColor="text1"/>
          <w:spacing w:val="2"/>
        </w:rPr>
        <w:t xml:space="preserve">There is not much capacity in place for assessing the value of IP assets. There are few experts on IP </w:t>
      </w:r>
      <w:r w:rsidR="0036187B" w:rsidRPr="004B0087">
        <w:rPr>
          <w:rFonts w:ascii="Arial" w:hAnsi="Arial" w:cs="Arial"/>
          <w:bCs/>
          <w:color w:val="000000" w:themeColor="text1"/>
          <w:spacing w:val="2"/>
        </w:rPr>
        <w:t>valuation,</w:t>
      </w:r>
      <w:r w:rsidRPr="004B0087">
        <w:rPr>
          <w:rFonts w:ascii="Arial" w:hAnsi="Arial" w:cs="Arial"/>
          <w:bCs/>
          <w:color w:val="000000" w:themeColor="text1"/>
          <w:spacing w:val="2"/>
        </w:rPr>
        <w:t xml:space="preserve"> but they </w:t>
      </w:r>
      <w:r w:rsidRPr="004B0087">
        <w:rPr>
          <w:rFonts w:ascii="Arial" w:hAnsi="Arial" w:cs="Arial"/>
          <w:bCs/>
          <w:color w:val="000000" w:themeColor="text1"/>
          <w:spacing w:val="3"/>
        </w:rPr>
        <w:t xml:space="preserve">are not known to most people. It is obvious that capacity on valuation of IP is not well developed but the TTOs are beginning to play their roles. It is presently done in conjunction with the Entrepreneurship and skill development </w:t>
      </w:r>
      <w:r w:rsidR="00B33B35" w:rsidRPr="004B0087">
        <w:rPr>
          <w:rFonts w:ascii="Arial" w:hAnsi="Arial" w:cs="Arial"/>
          <w:bCs/>
          <w:color w:val="000000" w:themeColor="text1"/>
          <w:spacing w:val="3"/>
        </w:rPr>
        <w:t>Centre</w:t>
      </w:r>
      <w:r w:rsidRPr="004B0087">
        <w:rPr>
          <w:rFonts w:ascii="Arial" w:hAnsi="Arial" w:cs="Arial"/>
          <w:bCs/>
          <w:color w:val="000000" w:themeColor="text1"/>
          <w:spacing w:val="3"/>
        </w:rPr>
        <w:t xml:space="preserve">. Public companies </w:t>
      </w:r>
      <w:r w:rsidR="00E67F99" w:rsidRPr="004B0087">
        <w:rPr>
          <w:rFonts w:ascii="Arial" w:hAnsi="Arial" w:cs="Arial"/>
          <w:bCs/>
          <w:spacing w:val="3"/>
        </w:rPr>
        <w:t>must be</w:t>
      </w:r>
      <w:r w:rsidR="00E03A3E">
        <w:rPr>
          <w:rFonts w:ascii="Arial" w:hAnsi="Arial" w:cs="Arial"/>
          <w:bCs/>
          <w:spacing w:val="3"/>
        </w:rPr>
        <w:t xml:space="preserve"> </w:t>
      </w:r>
      <w:r w:rsidRPr="004B0087">
        <w:rPr>
          <w:rFonts w:ascii="Arial" w:hAnsi="Arial" w:cs="Arial"/>
          <w:bCs/>
          <w:color w:val="000000" w:themeColor="text1"/>
          <w:spacing w:val="3"/>
        </w:rPr>
        <w:t xml:space="preserve">encouraged to assess </w:t>
      </w:r>
      <w:r w:rsidRPr="004B0087">
        <w:rPr>
          <w:rFonts w:ascii="Arial" w:hAnsi="Arial" w:cs="Arial"/>
          <w:bCs/>
          <w:color w:val="000000" w:themeColor="text1"/>
          <w:spacing w:val="2"/>
        </w:rPr>
        <w:t xml:space="preserve">IP assets when preparing financial statements. </w:t>
      </w:r>
      <w:r w:rsidRPr="004B0087">
        <w:rPr>
          <w:rFonts w:ascii="Arial" w:hAnsi="Arial" w:cs="Arial"/>
          <w:bCs/>
          <w:color w:val="000000" w:themeColor="text1"/>
          <w:spacing w:val="3"/>
        </w:rPr>
        <w:t>The audit and accounting guidelines for companies seek to promote IP valuation as part of the audit process but this is hardly ever conducted. I</w:t>
      </w:r>
      <w:r w:rsidRPr="004B0087">
        <w:rPr>
          <w:rFonts w:ascii="Arial" w:hAnsi="Arial" w:cs="Arial"/>
          <w:bCs/>
          <w:color w:val="000000" w:themeColor="text1"/>
          <w:spacing w:val="2"/>
        </w:rPr>
        <w:t xml:space="preserve">ndustries do not carry out regular valuations of their IP assets. IP assets were sometimes </w:t>
      </w:r>
      <w:r w:rsidR="0036187B" w:rsidRPr="004B0087">
        <w:rPr>
          <w:rFonts w:ascii="Arial" w:hAnsi="Arial" w:cs="Arial"/>
          <w:bCs/>
          <w:color w:val="000000" w:themeColor="text1"/>
          <w:spacing w:val="2"/>
        </w:rPr>
        <w:t>considered</w:t>
      </w:r>
      <w:r w:rsidRPr="004B0087">
        <w:rPr>
          <w:rFonts w:ascii="Arial" w:hAnsi="Arial" w:cs="Arial"/>
          <w:bCs/>
          <w:color w:val="000000" w:themeColor="text1"/>
          <w:spacing w:val="2"/>
        </w:rPr>
        <w:t xml:space="preserve"> in the privatization of publicly owned companies</w:t>
      </w:r>
      <w:r w:rsidRPr="00243BF3">
        <w:rPr>
          <w:rStyle w:val="CommentReference"/>
          <w:rFonts w:ascii="Arial" w:hAnsi="Arial" w:cs="Arial"/>
          <w:color w:val="000000" w:themeColor="text1"/>
          <w:sz w:val="24"/>
          <w:szCs w:val="24"/>
        </w:rPr>
        <w:t xml:space="preserve">. IP valuation is an area of IP that requires a large dose of </w:t>
      </w:r>
      <w:r w:rsidR="0036187B" w:rsidRPr="00243BF3">
        <w:rPr>
          <w:rStyle w:val="CommentReference"/>
          <w:rFonts w:ascii="Arial" w:hAnsi="Arial" w:cs="Arial"/>
          <w:color w:val="000000" w:themeColor="text1"/>
          <w:sz w:val="24"/>
          <w:szCs w:val="24"/>
        </w:rPr>
        <w:t>expertise;</w:t>
      </w:r>
      <w:r w:rsidRPr="00243BF3">
        <w:rPr>
          <w:rStyle w:val="CommentReference"/>
          <w:rFonts w:ascii="Arial" w:hAnsi="Arial" w:cs="Arial"/>
          <w:color w:val="000000" w:themeColor="text1"/>
          <w:sz w:val="24"/>
          <w:szCs w:val="24"/>
        </w:rPr>
        <w:t xml:space="preserve"> </w:t>
      </w:r>
      <w:r w:rsidRPr="00243BF3">
        <w:rPr>
          <w:rStyle w:val="CommentReference"/>
          <w:rFonts w:ascii="Arial" w:hAnsi="Arial" w:cs="Arial"/>
          <w:color w:val="000000" w:themeColor="text1"/>
          <w:sz w:val="24"/>
          <w:szCs w:val="24"/>
        </w:rPr>
        <w:lastRenderedPageBreak/>
        <w:t xml:space="preserve">accordingly, it was recommended that this should be incorporated into the curriculum of tertiary institutions. </w:t>
      </w:r>
    </w:p>
    <w:p w14:paraId="381240BC" w14:textId="30C53A12" w:rsidR="00865A55" w:rsidRPr="00243BF3" w:rsidRDefault="00865A55" w:rsidP="00243BF3">
      <w:pPr>
        <w:pStyle w:val="Heading4"/>
        <w:rPr>
          <w:b w:val="0"/>
          <w:lang w:val="en-US"/>
        </w:rPr>
      </w:pPr>
      <w:bookmarkStart w:id="29" w:name="_Toc113272755"/>
      <w:r w:rsidRPr="00243BF3">
        <w:rPr>
          <w:lang w:val="en-US"/>
        </w:rPr>
        <w:t>2.4.2</w:t>
      </w:r>
      <w:r w:rsidR="00EF2892">
        <w:rPr>
          <w:lang w:val="en-US"/>
        </w:rPr>
        <w:tab/>
      </w:r>
      <w:r w:rsidRPr="00243BF3">
        <w:rPr>
          <w:lang w:val="en-US"/>
        </w:rPr>
        <w:t>Technology Transfer Offices</w:t>
      </w:r>
      <w:bookmarkEnd w:id="29"/>
    </w:p>
    <w:p w14:paraId="4F68DEC6" w14:textId="1951A1FA" w:rsidR="00865A55" w:rsidRPr="003A1E71" w:rsidRDefault="00865A55" w:rsidP="00243BF3">
      <w:pPr>
        <w:spacing w:after="120" w:line="276" w:lineRule="auto"/>
        <w:jc w:val="both"/>
        <w:rPr>
          <w:rFonts w:ascii="Arial" w:hAnsi="Arial" w:cs="Arial"/>
          <w:bCs/>
          <w:color w:val="000000" w:themeColor="text1"/>
          <w:spacing w:val="2"/>
        </w:rPr>
      </w:pPr>
      <w:r w:rsidRPr="003A1E71">
        <w:rPr>
          <w:rFonts w:ascii="Arial" w:hAnsi="Arial" w:cs="Arial"/>
          <w:bCs/>
          <w:color w:val="000000" w:themeColor="text1"/>
          <w:spacing w:val="3"/>
        </w:rPr>
        <w:t xml:space="preserve">There is an increase in the number of universities that have </w:t>
      </w:r>
      <w:r w:rsidRPr="00FC3D06">
        <w:rPr>
          <w:rFonts w:ascii="Arial" w:hAnsi="Arial" w:cs="Arial"/>
          <w:bCs/>
          <w:spacing w:val="3"/>
        </w:rPr>
        <w:t>TTOs since</w:t>
      </w:r>
      <w:r w:rsidR="00F76C23" w:rsidRPr="00FC3D06">
        <w:rPr>
          <w:rFonts w:ascii="Arial" w:hAnsi="Arial" w:cs="Arial"/>
          <w:bCs/>
          <w:spacing w:val="3"/>
        </w:rPr>
        <w:t xml:space="preserve"> the Pate</w:t>
      </w:r>
      <w:r w:rsidR="00000B9D" w:rsidRPr="00FC3D06">
        <w:rPr>
          <w:rFonts w:ascii="Arial" w:hAnsi="Arial" w:cs="Arial"/>
          <w:bCs/>
          <w:spacing w:val="3"/>
        </w:rPr>
        <w:t xml:space="preserve">nts and Designs Registry and </w:t>
      </w:r>
      <w:r w:rsidRPr="00FC3D06">
        <w:rPr>
          <w:rFonts w:ascii="Arial" w:hAnsi="Arial" w:cs="Arial"/>
          <w:bCs/>
          <w:spacing w:val="3"/>
        </w:rPr>
        <w:t>NOTAP conduct capacity building program</w:t>
      </w:r>
      <w:r w:rsidR="00F76C23" w:rsidRPr="00FC3D06">
        <w:rPr>
          <w:rFonts w:ascii="Arial" w:hAnsi="Arial" w:cs="Arial"/>
          <w:bCs/>
          <w:spacing w:val="3"/>
        </w:rPr>
        <w:t>me</w:t>
      </w:r>
      <w:r w:rsidRPr="00FC3D06">
        <w:rPr>
          <w:rFonts w:ascii="Arial" w:hAnsi="Arial" w:cs="Arial"/>
          <w:bCs/>
          <w:spacing w:val="3"/>
        </w:rPr>
        <w:t xml:space="preserve">s on the need to and how to run TTOs. In some universities, it is headed by a Deputy Director whilst some universities TTO are headed by professors. Most TTOs do not have a full career </w:t>
      </w:r>
      <w:r w:rsidR="0036187B" w:rsidRPr="00FC3D06">
        <w:rPr>
          <w:rFonts w:ascii="Arial" w:hAnsi="Arial" w:cs="Arial"/>
          <w:bCs/>
          <w:spacing w:val="3"/>
        </w:rPr>
        <w:t>structure,</w:t>
      </w:r>
      <w:r w:rsidRPr="00FC3D06">
        <w:rPr>
          <w:rFonts w:ascii="Arial" w:hAnsi="Arial" w:cs="Arial"/>
          <w:bCs/>
          <w:spacing w:val="3"/>
        </w:rPr>
        <w:t xml:space="preserve"> and many are </w:t>
      </w:r>
      <w:r w:rsidRPr="003A1E71">
        <w:rPr>
          <w:rFonts w:ascii="Arial" w:hAnsi="Arial" w:cs="Arial"/>
          <w:bCs/>
          <w:color w:val="000000" w:themeColor="text1"/>
          <w:spacing w:val="3"/>
        </w:rPr>
        <w:t xml:space="preserve">understaffed but more have permanent staff. Some TTOs operate under the Vice Chancellor’s office whist others operate under the Planning, Technology Transfer and Information Management Department and are supervised by the Deputy Vice </w:t>
      </w:r>
      <w:r w:rsidR="000A0258" w:rsidRPr="003A1E71">
        <w:rPr>
          <w:rFonts w:ascii="Arial" w:hAnsi="Arial" w:cs="Arial"/>
          <w:bCs/>
          <w:color w:val="000000" w:themeColor="text1"/>
          <w:spacing w:val="3"/>
        </w:rPr>
        <w:t>Chancellor</w:t>
      </w:r>
      <w:r w:rsidRPr="003A1E71">
        <w:rPr>
          <w:rFonts w:ascii="Arial" w:hAnsi="Arial" w:cs="Arial"/>
          <w:bCs/>
          <w:color w:val="000000" w:themeColor="text1"/>
          <w:spacing w:val="3"/>
        </w:rPr>
        <w:t xml:space="preserve">. In many universities, a committee on commercialization of research products makes recommendations to the university on options to be taken on specific innovations and patents. The universities reach out to identify interested partners. </w:t>
      </w:r>
      <w:r w:rsidR="00E67F99" w:rsidRPr="003A1E71">
        <w:rPr>
          <w:rFonts w:ascii="Arial" w:hAnsi="Arial" w:cs="Arial"/>
          <w:bCs/>
          <w:spacing w:val="3"/>
        </w:rPr>
        <w:t>The Model IP policy for Nigerian Universities s</w:t>
      </w:r>
      <w:r w:rsidR="0044548B" w:rsidRPr="003A1E71">
        <w:rPr>
          <w:rFonts w:ascii="Arial" w:hAnsi="Arial" w:cs="Arial"/>
          <w:bCs/>
          <w:spacing w:val="3"/>
        </w:rPr>
        <w:t>e</w:t>
      </w:r>
      <w:r w:rsidR="00E67F99" w:rsidRPr="003A1E71">
        <w:rPr>
          <w:rFonts w:ascii="Arial" w:hAnsi="Arial" w:cs="Arial"/>
          <w:bCs/>
          <w:spacing w:val="3"/>
        </w:rPr>
        <w:t xml:space="preserve">ts good standards for universities to adopt. </w:t>
      </w:r>
      <w:r w:rsidRPr="003A1E71">
        <w:rPr>
          <w:rFonts w:ascii="Arial" w:hAnsi="Arial" w:cs="Arial"/>
          <w:bCs/>
          <w:spacing w:val="3"/>
        </w:rPr>
        <w:t>How</w:t>
      </w:r>
      <w:r w:rsidRPr="003A1E71">
        <w:rPr>
          <w:rFonts w:ascii="Arial" w:hAnsi="Arial" w:cs="Arial"/>
          <w:bCs/>
          <w:color w:val="000000" w:themeColor="text1"/>
          <w:spacing w:val="3"/>
        </w:rPr>
        <w:t>ever, t</w:t>
      </w:r>
      <w:r w:rsidRPr="003A1E71">
        <w:rPr>
          <w:rFonts w:ascii="Arial" w:hAnsi="Arial" w:cs="Arial"/>
          <w:bCs/>
          <w:color w:val="000000" w:themeColor="text1"/>
          <w:spacing w:val="2"/>
        </w:rPr>
        <w:t xml:space="preserve">here is no record that Nigeria has conducted a technology needs assessment. </w:t>
      </w:r>
    </w:p>
    <w:p w14:paraId="61686F1C" w14:textId="4CC3254D" w:rsidR="00851E32" w:rsidRPr="003A1E71" w:rsidRDefault="00851E32" w:rsidP="00243BF3">
      <w:pPr>
        <w:spacing w:after="120" w:line="276" w:lineRule="auto"/>
        <w:jc w:val="both"/>
        <w:rPr>
          <w:rFonts w:ascii="Arial" w:hAnsi="Arial" w:cs="Arial"/>
          <w:bCs/>
          <w:color w:val="000000" w:themeColor="text1"/>
          <w:spacing w:val="3"/>
        </w:rPr>
      </w:pPr>
      <w:r w:rsidRPr="003A1E71">
        <w:rPr>
          <w:rFonts w:ascii="Arial" w:hAnsi="Arial" w:cs="Arial"/>
          <w:bCs/>
          <w:color w:val="000000" w:themeColor="text1"/>
          <w:spacing w:val="3"/>
        </w:rPr>
        <w:t xml:space="preserve">Very few TTOs have a dedicated system for database search and patent specification drafting. WIPO in collaboration with the Patents and Designs Registry has organized workshops on Patent Drafting which was attended by some of the Heads of the TTOs. Sadly some were unable to participate as they complained of lack of funds to sponsor their trip. However , Online training on Patent Drafting is also available </w:t>
      </w:r>
      <w:r w:rsidRPr="00243BF3">
        <w:rPr>
          <w:rFonts w:ascii="Arial" w:hAnsi="Arial" w:cs="Arial"/>
          <w:color w:val="000000" w:themeColor="text1"/>
          <w:lang w:val="en-US"/>
        </w:rPr>
        <w:t>under</w:t>
      </w:r>
      <w:r w:rsidRPr="003A1E71">
        <w:rPr>
          <w:rFonts w:ascii="Arial" w:hAnsi="Arial" w:cs="Arial"/>
          <w:bCs/>
          <w:color w:val="000000" w:themeColor="text1"/>
          <w:spacing w:val="3"/>
        </w:rPr>
        <w:t xml:space="preserve"> the WIPO Academy online DL courses to further</w:t>
      </w:r>
      <w:r w:rsidR="00E03A3E">
        <w:rPr>
          <w:rFonts w:ascii="Arial" w:hAnsi="Arial" w:cs="Arial"/>
          <w:bCs/>
          <w:color w:val="000000" w:themeColor="text1"/>
          <w:spacing w:val="3"/>
        </w:rPr>
        <w:t xml:space="preserve"> </w:t>
      </w:r>
      <w:r w:rsidRPr="003A1E71">
        <w:rPr>
          <w:rFonts w:ascii="Arial" w:hAnsi="Arial" w:cs="Arial"/>
          <w:bCs/>
          <w:color w:val="000000" w:themeColor="text1"/>
          <w:spacing w:val="3"/>
        </w:rPr>
        <w:t>build capacity on Patent Drafting. The TISC and PATLIB projects has also been introduced to ensure all the TTOs have adequate training on Patent Database searches and related IP areas .</w:t>
      </w:r>
      <w:r w:rsidR="00E03A3E">
        <w:rPr>
          <w:rFonts w:ascii="Arial" w:hAnsi="Arial" w:cs="Arial"/>
          <w:bCs/>
          <w:color w:val="000000" w:themeColor="text1"/>
          <w:spacing w:val="3"/>
        </w:rPr>
        <w:t xml:space="preserve"> </w:t>
      </w:r>
    </w:p>
    <w:p w14:paraId="282D202B" w14:textId="757AE478" w:rsidR="00865A55" w:rsidRPr="00243BF3" w:rsidRDefault="00865A55" w:rsidP="00243BF3">
      <w:pPr>
        <w:pStyle w:val="Heading4"/>
        <w:rPr>
          <w:b w:val="0"/>
          <w:lang w:val="en-US"/>
        </w:rPr>
      </w:pPr>
      <w:bookmarkStart w:id="30" w:name="_Toc113272756"/>
      <w:r w:rsidRPr="00243BF3">
        <w:rPr>
          <w:lang w:val="en-US"/>
        </w:rPr>
        <w:t>2.4.3</w:t>
      </w:r>
      <w:r w:rsidR="00EF2892">
        <w:rPr>
          <w:lang w:val="en-US"/>
        </w:rPr>
        <w:tab/>
      </w:r>
      <w:r w:rsidRPr="00243BF3">
        <w:rPr>
          <w:lang w:val="en-US"/>
        </w:rPr>
        <w:t>National Office of Technology Acquisition and Promotion (NOTAP)</w:t>
      </w:r>
      <w:bookmarkEnd w:id="30"/>
    </w:p>
    <w:p w14:paraId="276AC257" w14:textId="6884A94A" w:rsidR="005050BD" w:rsidRPr="003A1E71" w:rsidRDefault="0010148F" w:rsidP="00243BF3">
      <w:pPr>
        <w:spacing w:after="120" w:line="276" w:lineRule="auto"/>
        <w:jc w:val="both"/>
        <w:rPr>
          <w:rFonts w:ascii="Arial" w:hAnsi="Arial" w:cs="Arial"/>
          <w:color w:val="000000" w:themeColor="text1"/>
        </w:rPr>
      </w:pPr>
      <w:r>
        <w:rPr>
          <w:rFonts w:ascii="Arial" w:hAnsi="Arial" w:cs="Arial"/>
          <w:color w:val="000000" w:themeColor="text1"/>
          <w:lang w:val="en-US"/>
        </w:rPr>
        <w:t>The commercialization of IP remains the duty of the inventors and IP holders</w:t>
      </w:r>
      <w:r w:rsidR="004B0087">
        <w:rPr>
          <w:rFonts w:ascii="Arial" w:hAnsi="Arial" w:cs="Arial"/>
          <w:color w:val="000000" w:themeColor="text1"/>
          <w:lang w:val="en-US"/>
        </w:rPr>
        <w:t>. However, N</w:t>
      </w:r>
      <w:r w:rsidR="00865A55" w:rsidRPr="003A1E71">
        <w:rPr>
          <w:rFonts w:ascii="Arial" w:hAnsi="Arial" w:cs="Arial"/>
          <w:color w:val="000000" w:themeColor="text1"/>
        </w:rPr>
        <w:t xml:space="preserve">OTAP </w:t>
      </w:r>
      <w:r w:rsidR="00E67F99" w:rsidRPr="003A1E71">
        <w:rPr>
          <w:rFonts w:ascii="Arial" w:hAnsi="Arial" w:cs="Arial"/>
          <w:color w:val="000000" w:themeColor="text1"/>
        </w:rPr>
        <w:t xml:space="preserve">serves </w:t>
      </w:r>
      <w:r w:rsidR="00E67F99" w:rsidRPr="003A1E71">
        <w:rPr>
          <w:rFonts w:ascii="Arial" w:hAnsi="Arial" w:cs="Arial"/>
        </w:rPr>
        <w:t xml:space="preserve">as </w:t>
      </w:r>
      <w:r w:rsidR="00000B9D" w:rsidRPr="003A1E71">
        <w:rPr>
          <w:rFonts w:ascii="Arial" w:hAnsi="Arial" w:cs="Arial"/>
        </w:rPr>
        <w:t xml:space="preserve">a </w:t>
      </w:r>
      <w:r w:rsidR="00865A55" w:rsidRPr="003A1E71">
        <w:rPr>
          <w:rFonts w:ascii="Arial" w:hAnsi="Arial" w:cs="Arial"/>
        </w:rPr>
        <w:t xml:space="preserve">National Commercialization Agency. It is an autonomous government agency primarily empowered to evaluate </w:t>
      </w:r>
      <w:r w:rsidR="00865A55" w:rsidRPr="003A1E71">
        <w:rPr>
          <w:rFonts w:ascii="Arial" w:hAnsi="Arial" w:cs="Arial"/>
          <w:color w:val="000000" w:themeColor="text1"/>
        </w:rPr>
        <w:t xml:space="preserve">and register technology transfer agreements; commercialize R&amp;D research; promote innovations and assist in the registration of patents amongst other responsibilities. NOTAP monitors the licensing of IPR from foreign entities to Nigerian entities and promotes the development of and transfer of local technology. </w:t>
      </w:r>
      <w:r w:rsidR="00851E32" w:rsidRPr="003A1E71">
        <w:rPr>
          <w:rFonts w:ascii="Arial" w:hAnsi="Arial" w:cs="Arial"/>
          <w:color w:val="000000" w:themeColor="text1"/>
        </w:rPr>
        <w:t>However</w:t>
      </w:r>
      <w:r w:rsidR="00000B9D" w:rsidRPr="003A1E71">
        <w:rPr>
          <w:rFonts w:ascii="Arial" w:hAnsi="Arial" w:cs="Arial"/>
          <w:color w:val="000000" w:themeColor="text1"/>
        </w:rPr>
        <w:t>,</w:t>
      </w:r>
      <w:r w:rsidR="00851E32" w:rsidRPr="003A1E71">
        <w:rPr>
          <w:rFonts w:ascii="Arial" w:hAnsi="Arial" w:cs="Arial"/>
          <w:color w:val="000000" w:themeColor="text1"/>
        </w:rPr>
        <w:t xml:space="preserve"> these licenses must be registered with the Patents Registry, so as to enable effective documentation </w:t>
      </w:r>
      <w:r w:rsidR="005050BD" w:rsidRPr="003A1E71">
        <w:rPr>
          <w:rFonts w:ascii="Arial" w:hAnsi="Arial" w:cs="Arial"/>
          <w:color w:val="000000" w:themeColor="text1"/>
        </w:rPr>
        <w:t xml:space="preserve">and upgrade </w:t>
      </w:r>
      <w:r w:rsidR="00851E32" w:rsidRPr="003A1E71">
        <w:rPr>
          <w:rFonts w:ascii="Arial" w:hAnsi="Arial" w:cs="Arial"/>
          <w:color w:val="000000" w:themeColor="text1"/>
        </w:rPr>
        <w:t xml:space="preserve">of the </w:t>
      </w:r>
      <w:r w:rsidR="005050BD" w:rsidRPr="003A1E71">
        <w:rPr>
          <w:rFonts w:ascii="Arial" w:hAnsi="Arial" w:cs="Arial"/>
          <w:color w:val="000000" w:themeColor="text1"/>
        </w:rPr>
        <w:t xml:space="preserve">information on the Patent Database. </w:t>
      </w:r>
    </w:p>
    <w:p w14:paraId="3EE6088B" w14:textId="77777777" w:rsidR="005050BD" w:rsidRPr="003A1E71" w:rsidRDefault="005050BD" w:rsidP="00865A55">
      <w:pPr>
        <w:spacing w:line="276" w:lineRule="auto"/>
        <w:jc w:val="both"/>
        <w:rPr>
          <w:rFonts w:ascii="Arial" w:hAnsi="Arial" w:cs="Arial"/>
        </w:rPr>
      </w:pPr>
    </w:p>
    <w:p w14:paraId="4EEB7163" w14:textId="0262C758" w:rsidR="005050BD" w:rsidRPr="003A1E71" w:rsidRDefault="005050BD" w:rsidP="00243BF3">
      <w:pPr>
        <w:spacing w:after="120" w:line="276" w:lineRule="auto"/>
        <w:jc w:val="both"/>
        <w:rPr>
          <w:rFonts w:ascii="Arial" w:hAnsi="Arial" w:cs="Arial"/>
        </w:rPr>
      </w:pPr>
      <w:r w:rsidRPr="00243BF3">
        <w:rPr>
          <w:rFonts w:ascii="Arial" w:hAnsi="Arial" w:cs="Arial"/>
          <w:highlight w:val="yellow"/>
        </w:rPr>
        <w:t>NB</w:t>
      </w:r>
      <w:r w:rsidRPr="003A1E71">
        <w:rPr>
          <w:rFonts w:ascii="Arial" w:hAnsi="Arial" w:cs="Arial"/>
        </w:rPr>
        <w:t xml:space="preserve"> </w:t>
      </w:r>
      <w:r w:rsidR="005742DA">
        <w:rPr>
          <w:rFonts w:ascii="Arial" w:hAnsi="Arial" w:cs="Arial"/>
          <w:lang w:val="en-US"/>
        </w:rPr>
        <w:t>P</w:t>
      </w:r>
      <w:r w:rsidRPr="003A1E71">
        <w:rPr>
          <w:rFonts w:ascii="Arial" w:hAnsi="Arial" w:cs="Arial"/>
        </w:rPr>
        <w:t xml:space="preserve">lease note that </w:t>
      </w:r>
      <w:r w:rsidR="00865A55" w:rsidRPr="003A1E71">
        <w:rPr>
          <w:rFonts w:ascii="Arial" w:hAnsi="Arial" w:cs="Arial"/>
        </w:rPr>
        <w:t xml:space="preserve">NOTAP </w:t>
      </w:r>
      <w:r w:rsidRPr="003A1E71">
        <w:rPr>
          <w:rFonts w:ascii="Arial" w:hAnsi="Arial" w:cs="Arial"/>
        </w:rPr>
        <w:t>does not manage</w:t>
      </w:r>
      <w:r w:rsidR="00865A55" w:rsidRPr="003A1E71">
        <w:rPr>
          <w:rFonts w:ascii="Arial" w:hAnsi="Arial" w:cs="Arial"/>
        </w:rPr>
        <w:t xml:space="preserve"> Patent Information</w:t>
      </w:r>
      <w:r w:rsidRPr="003A1E71">
        <w:rPr>
          <w:rFonts w:ascii="Arial" w:hAnsi="Arial" w:cs="Arial"/>
        </w:rPr>
        <w:t xml:space="preserve">. It does not have the patent database to manage. The Patent database is managed by the patent registry and has been in existence since the inception of the Patent Registry in year </w:t>
      </w:r>
      <w:r w:rsidRPr="003A1E71">
        <w:rPr>
          <w:rFonts w:ascii="Arial" w:hAnsi="Arial" w:cs="Arial"/>
        </w:rPr>
        <w:lastRenderedPageBreak/>
        <w:t>1930. This means the Patent Registry information on patent filed as far back as 1930 before even Notap came into existence in 1995</w:t>
      </w:r>
    </w:p>
    <w:p w14:paraId="71FDB481" w14:textId="228631E5" w:rsidR="00865A55" w:rsidRPr="00C25DDC" w:rsidRDefault="00865A55" w:rsidP="00243BF3">
      <w:pPr>
        <w:spacing w:after="120" w:line="276" w:lineRule="auto"/>
        <w:jc w:val="both"/>
        <w:rPr>
          <w:rFonts w:ascii="Arial" w:hAnsi="Arial" w:cs="Arial"/>
        </w:rPr>
      </w:pPr>
      <w:r w:rsidRPr="00C25DDC">
        <w:rPr>
          <w:rFonts w:ascii="Arial" w:hAnsi="Arial" w:cs="Arial"/>
          <w:color w:val="000000" w:themeColor="text1"/>
        </w:rPr>
        <w:t>NOTAP was established under the Act</w:t>
      </w:r>
      <w:r w:rsidRPr="00D34662">
        <w:rPr>
          <w:rStyle w:val="FootnoteReference"/>
          <w:rFonts w:ascii="Arial" w:hAnsi="Arial" w:cs="Arial"/>
          <w:color w:val="000000" w:themeColor="text1"/>
        </w:rPr>
        <w:footnoteReference w:id="27"/>
      </w:r>
      <w:r w:rsidRPr="00C25DDC">
        <w:rPr>
          <w:rFonts w:ascii="Arial" w:hAnsi="Arial" w:cs="Arial"/>
          <w:color w:val="000000" w:themeColor="text1"/>
        </w:rPr>
        <w:t xml:space="preserve">. The principal officers are the Director General and six (6) other directors coordinating various departments: Technology Transfer and Registration; Corporate Planning; Consultancy Services; Human Resources and Finance Management; Technology Innovation and Commercialization; and Technology </w:t>
      </w:r>
      <w:r w:rsidRPr="00243BF3">
        <w:rPr>
          <w:rFonts w:ascii="Arial" w:hAnsi="Arial" w:cs="Arial"/>
          <w:bCs/>
          <w:color w:val="000000" w:themeColor="text1"/>
          <w:spacing w:val="3"/>
        </w:rPr>
        <w:t>Acquisition</w:t>
      </w:r>
      <w:r w:rsidRPr="00C25DDC">
        <w:rPr>
          <w:rFonts w:ascii="Arial" w:hAnsi="Arial" w:cs="Arial"/>
          <w:color w:val="000000" w:themeColor="text1"/>
        </w:rPr>
        <w:t xml:space="preserve"> and Research Coordination. The Director General reports to the Minister of Science and Technology through the governing Council that is headed by the Permanent Secretary in that ministry.</w:t>
      </w:r>
      <w:r w:rsidR="00E03A3E">
        <w:rPr>
          <w:rFonts w:ascii="Arial" w:hAnsi="Arial" w:cs="Arial"/>
          <w:color w:val="000000" w:themeColor="text1"/>
        </w:rPr>
        <w:t xml:space="preserve"> </w:t>
      </w:r>
      <w:r w:rsidRPr="00C25DDC">
        <w:rPr>
          <w:rFonts w:ascii="Arial" w:hAnsi="Arial" w:cs="Arial"/>
          <w:color w:val="000000" w:themeColor="text1"/>
        </w:rPr>
        <w:t>Being autonomous, this agency can recruit staff directly.</w:t>
      </w:r>
    </w:p>
    <w:p w14:paraId="2D02B70B" w14:textId="1134D724" w:rsidR="00865A55" w:rsidRPr="00C25DDC" w:rsidRDefault="00865A55" w:rsidP="00243BF3">
      <w:pPr>
        <w:spacing w:after="120" w:line="276" w:lineRule="auto"/>
        <w:jc w:val="both"/>
        <w:rPr>
          <w:rFonts w:ascii="Arial" w:hAnsi="Arial" w:cs="Arial"/>
        </w:rPr>
      </w:pPr>
      <w:r w:rsidRPr="00C25DDC">
        <w:rPr>
          <w:rFonts w:ascii="Arial" w:hAnsi="Arial" w:cs="Arial"/>
          <w:bCs/>
          <w:color w:val="000000" w:themeColor="text1"/>
          <w:spacing w:val="3"/>
        </w:rPr>
        <w:t xml:space="preserve">The National Office for Technology Acquisition and Protection NOTAP is equipped to advise and assist in negotiating the </w:t>
      </w:r>
      <w:r w:rsidRPr="00C25DDC">
        <w:rPr>
          <w:rFonts w:ascii="Arial" w:hAnsi="Arial" w:cs="Arial"/>
          <w:bCs/>
          <w:color w:val="000000" w:themeColor="text1"/>
          <w:spacing w:val="2"/>
        </w:rPr>
        <w:t>facilitation of technology licensing between different stakeholders. NOTAP</w:t>
      </w:r>
      <w:r w:rsidRPr="00C25DDC">
        <w:rPr>
          <w:rFonts w:ascii="Arial" w:hAnsi="Arial" w:cs="Arial"/>
          <w:bCs/>
          <w:color w:val="000000" w:themeColor="text1"/>
          <w:spacing w:val="3"/>
        </w:rPr>
        <w:t xml:space="preserve"> does that as part of its mandate</w:t>
      </w:r>
      <w:r>
        <w:rPr>
          <w:rFonts w:ascii="Arial" w:hAnsi="Arial" w:cs="Arial"/>
          <w:bCs/>
          <w:color w:val="000000" w:themeColor="text1"/>
          <w:spacing w:val="3"/>
        </w:rPr>
        <w:t>.</w:t>
      </w:r>
      <w:r w:rsidRPr="00C25DDC">
        <w:rPr>
          <w:rFonts w:ascii="Arial" w:hAnsi="Arial" w:cs="Arial"/>
          <w:bCs/>
          <w:color w:val="000000" w:themeColor="text1"/>
          <w:spacing w:val="3"/>
        </w:rPr>
        <w:t xml:space="preserve"> Some institutes have </w:t>
      </w:r>
      <w:r w:rsidR="00937B0D" w:rsidRPr="00C25DDC">
        <w:rPr>
          <w:rFonts w:ascii="Arial" w:hAnsi="Arial" w:cs="Arial"/>
          <w:bCs/>
          <w:color w:val="000000" w:themeColor="text1"/>
          <w:spacing w:val="3"/>
        </w:rPr>
        <w:t>several</w:t>
      </w:r>
      <w:r w:rsidRPr="00C25DDC">
        <w:rPr>
          <w:rFonts w:ascii="Arial" w:hAnsi="Arial" w:cs="Arial"/>
          <w:bCs/>
          <w:color w:val="000000" w:themeColor="text1"/>
          <w:spacing w:val="3"/>
        </w:rPr>
        <w:t xml:space="preserve"> MOUs with various other institutions. NOTAP and the Ministry of Trade and Industry have been helpful in assisting universities to </w:t>
      </w:r>
      <w:r w:rsidR="00891DA4" w:rsidRPr="00C25DDC">
        <w:rPr>
          <w:rFonts w:ascii="Arial" w:hAnsi="Arial" w:cs="Arial"/>
          <w:bCs/>
          <w:color w:val="000000" w:themeColor="text1"/>
          <w:spacing w:val="3"/>
        </w:rPr>
        <w:t>draft and</w:t>
      </w:r>
      <w:r w:rsidRPr="00C25DDC">
        <w:rPr>
          <w:rFonts w:ascii="Arial" w:hAnsi="Arial" w:cs="Arial"/>
          <w:bCs/>
          <w:color w:val="000000" w:themeColor="text1"/>
          <w:spacing w:val="3"/>
        </w:rPr>
        <w:t xml:space="preserve"> file patents free of charge.</w:t>
      </w:r>
      <w:r w:rsidR="00E03A3E">
        <w:rPr>
          <w:rFonts w:ascii="Arial" w:hAnsi="Arial" w:cs="Arial"/>
          <w:bCs/>
          <w:color w:val="000000" w:themeColor="text1"/>
          <w:spacing w:val="3"/>
        </w:rPr>
        <w:t xml:space="preserve"> </w:t>
      </w:r>
      <w:r w:rsidRPr="00C25DDC">
        <w:rPr>
          <w:rFonts w:ascii="Arial" w:hAnsi="Arial" w:cs="Arial"/>
          <w:bCs/>
          <w:color w:val="000000" w:themeColor="text1"/>
          <w:spacing w:val="2"/>
        </w:rPr>
        <w:t xml:space="preserve">Nigeria has professional service providers with relevant licensing-related expertise. </w:t>
      </w:r>
    </w:p>
    <w:p w14:paraId="76DB3D2C" w14:textId="332E4C5B" w:rsidR="00865A55" w:rsidRPr="00243BF3" w:rsidRDefault="00865A55" w:rsidP="00243BF3">
      <w:pPr>
        <w:pStyle w:val="Heading4"/>
        <w:rPr>
          <w:b w:val="0"/>
          <w:lang w:val="en-US"/>
        </w:rPr>
      </w:pPr>
      <w:bookmarkStart w:id="31" w:name="_Toc113272757"/>
      <w:r w:rsidRPr="00243BF3">
        <w:rPr>
          <w:lang w:val="en-US"/>
        </w:rPr>
        <w:t>2.4.4</w:t>
      </w:r>
      <w:r w:rsidR="00EF2892">
        <w:rPr>
          <w:lang w:val="en-US"/>
        </w:rPr>
        <w:tab/>
      </w:r>
      <w:r w:rsidRPr="00243BF3">
        <w:rPr>
          <w:lang w:val="en-US"/>
        </w:rPr>
        <w:t xml:space="preserve">Hubs and incubation </w:t>
      </w:r>
      <w:r w:rsidR="001518CE" w:rsidRPr="00243BF3">
        <w:rPr>
          <w:lang w:val="en-US"/>
        </w:rPr>
        <w:t>centers</w:t>
      </w:r>
      <w:r w:rsidRPr="00243BF3">
        <w:rPr>
          <w:lang w:val="en-US"/>
        </w:rPr>
        <w:t xml:space="preserve"> and industrial parks</w:t>
      </w:r>
      <w:bookmarkEnd w:id="31"/>
    </w:p>
    <w:p w14:paraId="07AC85B1" w14:textId="3E0BCCA9" w:rsidR="00865A55" w:rsidRPr="004A7436" w:rsidRDefault="00865A55" w:rsidP="00243BF3">
      <w:pPr>
        <w:spacing w:after="120" w:line="276" w:lineRule="auto"/>
        <w:jc w:val="both"/>
        <w:rPr>
          <w:rFonts w:ascii="Arial" w:hAnsi="Arial" w:cs="Arial"/>
          <w:bCs/>
          <w:color w:val="000000" w:themeColor="text1"/>
          <w:spacing w:val="2"/>
        </w:rPr>
      </w:pPr>
      <w:r w:rsidRPr="004A7436">
        <w:rPr>
          <w:rFonts w:ascii="Arial" w:hAnsi="Arial" w:cs="Arial"/>
          <w:bCs/>
          <w:color w:val="000000" w:themeColor="text1"/>
          <w:spacing w:val="3"/>
        </w:rPr>
        <w:t>Nigeria</w:t>
      </w:r>
      <w:r w:rsidR="00E67F99">
        <w:rPr>
          <w:rFonts w:ascii="Arial" w:hAnsi="Arial" w:cs="Arial"/>
          <w:bCs/>
          <w:color w:val="000000" w:themeColor="text1"/>
          <w:spacing w:val="3"/>
        </w:rPr>
        <w:t xml:space="preserve"> has</w:t>
      </w:r>
      <w:r w:rsidRPr="004A7436">
        <w:rPr>
          <w:rFonts w:ascii="Arial" w:hAnsi="Arial" w:cs="Arial"/>
          <w:bCs/>
          <w:color w:val="000000" w:themeColor="text1"/>
          <w:spacing w:val="3"/>
        </w:rPr>
        <w:t xml:space="preserve"> numbers of Innovation hubs. Nigeria has incubation centers in each geopolitical zone.</w:t>
      </w:r>
      <w:r w:rsidRPr="00D34662">
        <w:rPr>
          <w:rStyle w:val="FootnoteReference"/>
          <w:rFonts w:ascii="Arial" w:hAnsi="Arial" w:cs="Arial"/>
          <w:bCs/>
          <w:color w:val="000000" w:themeColor="text1"/>
          <w:spacing w:val="3"/>
        </w:rPr>
        <w:footnoteReference w:id="28"/>
      </w:r>
      <w:r w:rsidRPr="004A7436">
        <w:rPr>
          <w:rFonts w:ascii="Arial" w:hAnsi="Arial" w:cs="Arial"/>
          <w:bCs/>
          <w:color w:val="000000" w:themeColor="text1"/>
          <w:spacing w:val="3"/>
        </w:rPr>
        <w:t xml:space="preserve"> Some universities/institutes </w:t>
      </w:r>
      <w:r w:rsidRPr="004A7436">
        <w:rPr>
          <w:rFonts w:ascii="Arial" w:hAnsi="Arial" w:cs="Arial"/>
          <w:bCs/>
          <w:color w:val="000000" w:themeColor="text1"/>
          <w:spacing w:val="2"/>
        </w:rPr>
        <w:t>have a science and technology park, some have it in the university master plan that is yet to be implemented.</w:t>
      </w:r>
      <w:r w:rsidRPr="004A7436">
        <w:rPr>
          <w:rFonts w:ascii="Arial" w:hAnsi="Arial" w:cs="Arial"/>
          <w:bCs/>
          <w:color w:val="000000" w:themeColor="text1"/>
          <w:spacing w:val="3"/>
        </w:rPr>
        <w:t xml:space="preserve"> When presented to incubation centers, they assist the individual or firm to facilitate financial and sometimes facilities (equipment) support. </w:t>
      </w:r>
      <w:r w:rsidR="001518CE" w:rsidRPr="004A7436">
        <w:rPr>
          <w:rFonts w:ascii="Arial" w:hAnsi="Arial" w:cs="Arial"/>
          <w:bCs/>
          <w:color w:val="000000" w:themeColor="text1"/>
          <w:spacing w:val="3"/>
        </w:rPr>
        <w:t>The Raw Materials Research Development Council (RMRDC)</w:t>
      </w:r>
      <w:r w:rsidRPr="004A7436">
        <w:rPr>
          <w:rFonts w:ascii="Arial" w:hAnsi="Arial" w:cs="Arial"/>
          <w:bCs/>
          <w:color w:val="000000" w:themeColor="text1"/>
          <w:spacing w:val="3"/>
        </w:rPr>
        <w:t xml:space="preserve"> has extensive research findings on many local raw materials.</w:t>
      </w:r>
      <w:r w:rsidRPr="00D34662">
        <w:rPr>
          <w:rStyle w:val="FootnoteReference"/>
          <w:rFonts w:ascii="Arial" w:hAnsi="Arial" w:cs="Arial"/>
          <w:bCs/>
          <w:color w:val="000000" w:themeColor="text1"/>
          <w:spacing w:val="3"/>
        </w:rPr>
        <w:footnoteReference w:id="29"/>
      </w:r>
      <w:r w:rsidRPr="004A7436">
        <w:rPr>
          <w:rFonts w:ascii="Arial" w:hAnsi="Arial" w:cs="Arial"/>
          <w:bCs/>
          <w:color w:val="000000" w:themeColor="text1"/>
          <w:spacing w:val="3"/>
        </w:rPr>
        <w:t xml:space="preserve"> RMRDC tries to find such products or link prospective inventors to relevant industries. They conduct regular exhibitions which serve as meeting point for all stakeholders. There is some government funding through TETFUND and BOI. A number of incubation centers encourage record</w:t>
      </w:r>
      <w:r w:rsidR="00417D76">
        <w:rPr>
          <w:rFonts w:ascii="Arial" w:hAnsi="Arial" w:cs="Arial"/>
          <w:bCs/>
          <w:color w:val="000000" w:themeColor="text1"/>
          <w:spacing w:val="3"/>
        </w:rPr>
        <w:t>s</w:t>
      </w:r>
      <w:r w:rsidRPr="004A7436">
        <w:rPr>
          <w:rFonts w:ascii="Arial" w:hAnsi="Arial" w:cs="Arial"/>
          <w:bCs/>
          <w:color w:val="000000" w:themeColor="text1"/>
          <w:spacing w:val="3"/>
        </w:rPr>
        <w:t>, research and use of the tradition knowledge and medicine. However, the following challenges were- observed.</w:t>
      </w:r>
    </w:p>
    <w:p w14:paraId="00919725" w14:textId="77777777" w:rsidR="00865A55" w:rsidRDefault="00865A55" w:rsidP="00243BF3">
      <w:pPr>
        <w:pStyle w:val="ListParagraph"/>
        <w:numPr>
          <w:ilvl w:val="1"/>
          <w:numId w:val="2"/>
        </w:numPr>
        <w:shd w:val="clear" w:color="auto" w:fill="FFFFFF"/>
        <w:spacing w:line="276" w:lineRule="auto"/>
        <w:contextualSpacing w:val="0"/>
        <w:jc w:val="both"/>
        <w:rPr>
          <w:rFonts w:ascii="Arial" w:hAnsi="Arial" w:cs="Arial"/>
          <w:bCs/>
          <w:color w:val="000000" w:themeColor="text1"/>
          <w:spacing w:val="2"/>
        </w:rPr>
      </w:pPr>
      <w:r w:rsidRPr="00B32DA6">
        <w:rPr>
          <w:rFonts w:ascii="Arial" w:hAnsi="Arial" w:cs="Arial"/>
          <w:bCs/>
          <w:color w:val="000000" w:themeColor="text1"/>
          <w:spacing w:val="2"/>
        </w:rPr>
        <w:lastRenderedPageBreak/>
        <w:t>The infrastructure or facilities to support researchers and inventors with product or prototype development is very we</w:t>
      </w:r>
      <w:r>
        <w:rPr>
          <w:rFonts w:ascii="Arial" w:hAnsi="Arial" w:cs="Arial"/>
          <w:bCs/>
          <w:color w:val="000000" w:themeColor="text1"/>
          <w:spacing w:val="2"/>
        </w:rPr>
        <w:t>ak</w:t>
      </w:r>
      <w:r w:rsidRPr="00B32DA6">
        <w:rPr>
          <w:rFonts w:ascii="Arial" w:hAnsi="Arial" w:cs="Arial"/>
          <w:bCs/>
          <w:color w:val="000000" w:themeColor="text1"/>
          <w:spacing w:val="2"/>
        </w:rPr>
        <w:t xml:space="preserve"> and expensive. Many have to produce their prototypes abroad. </w:t>
      </w:r>
    </w:p>
    <w:p w14:paraId="6C6010A0" w14:textId="77777777" w:rsidR="00865A55" w:rsidRDefault="00865A55" w:rsidP="00243BF3">
      <w:pPr>
        <w:pStyle w:val="ListParagraph"/>
        <w:numPr>
          <w:ilvl w:val="1"/>
          <w:numId w:val="2"/>
        </w:numPr>
        <w:shd w:val="clear" w:color="auto" w:fill="FFFFFF"/>
        <w:spacing w:line="276" w:lineRule="auto"/>
        <w:contextualSpacing w:val="0"/>
        <w:jc w:val="both"/>
        <w:rPr>
          <w:rFonts w:ascii="Arial" w:hAnsi="Arial" w:cs="Arial"/>
          <w:bCs/>
          <w:color w:val="000000" w:themeColor="text1"/>
          <w:spacing w:val="2"/>
        </w:rPr>
      </w:pPr>
      <w:r w:rsidRPr="00D2671A">
        <w:rPr>
          <w:rFonts w:ascii="Arial" w:hAnsi="Arial" w:cs="Arial"/>
          <w:bCs/>
          <w:color w:val="000000" w:themeColor="text1"/>
          <w:spacing w:val="2"/>
        </w:rPr>
        <w:t>Most universities do not have technology parks</w:t>
      </w:r>
      <w:r w:rsidRPr="00D2671A">
        <w:rPr>
          <w:rFonts w:ascii="Arial" w:hAnsi="Arial" w:cs="Arial"/>
          <w:bCs/>
          <w:color w:val="000000" w:themeColor="text1"/>
        </w:rPr>
        <w:t xml:space="preserve">. </w:t>
      </w:r>
      <w:r w:rsidRPr="00D2671A">
        <w:rPr>
          <w:rFonts w:ascii="Arial" w:hAnsi="Arial" w:cs="Arial"/>
          <w:bCs/>
          <w:color w:val="000000" w:themeColor="text1"/>
          <w:spacing w:val="2"/>
        </w:rPr>
        <w:t xml:space="preserve">No record is available of the success of any institute’s tech park. </w:t>
      </w:r>
    </w:p>
    <w:p w14:paraId="3C6AAE15" w14:textId="12341574" w:rsidR="00865A55" w:rsidRPr="00893476" w:rsidRDefault="00865A55" w:rsidP="00243BF3">
      <w:pPr>
        <w:pStyle w:val="ListParagraph"/>
        <w:numPr>
          <w:ilvl w:val="1"/>
          <w:numId w:val="2"/>
        </w:numPr>
        <w:shd w:val="clear" w:color="auto" w:fill="FFFFFF"/>
        <w:spacing w:line="276" w:lineRule="auto"/>
        <w:contextualSpacing w:val="0"/>
        <w:jc w:val="both"/>
        <w:rPr>
          <w:rFonts w:ascii="Arial" w:hAnsi="Arial" w:cs="Arial"/>
          <w:bCs/>
          <w:color w:val="000000" w:themeColor="text1"/>
          <w:spacing w:val="2"/>
        </w:rPr>
      </w:pPr>
      <w:r>
        <w:rPr>
          <w:rFonts w:ascii="Arial" w:hAnsi="Arial" w:cs="Arial"/>
          <w:bCs/>
          <w:color w:val="000000" w:themeColor="text1"/>
          <w:spacing w:val="2"/>
        </w:rPr>
        <w:t>Whereas t</w:t>
      </w:r>
      <w:r w:rsidRPr="00893476">
        <w:rPr>
          <w:rFonts w:ascii="Arial" w:hAnsi="Arial" w:cs="Arial"/>
          <w:bCs/>
          <w:color w:val="000000" w:themeColor="text1"/>
          <w:spacing w:val="2"/>
        </w:rPr>
        <w:t>here are few success stories of licensing agreements between universities and local industries. It is not certain how many IP commercialization professionals are currently practicing in Nigeria</w:t>
      </w:r>
      <w:r>
        <w:rPr>
          <w:rFonts w:ascii="Arial" w:hAnsi="Arial" w:cs="Arial"/>
          <w:bCs/>
          <w:color w:val="000000" w:themeColor="text1"/>
          <w:spacing w:val="2"/>
        </w:rPr>
        <w:t>. Furthermore, commercialization professionals are m</w:t>
      </w:r>
      <w:r w:rsidRPr="00893476">
        <w:rPr>
          <w:rFonts w:ascii="Arial" w:hAnsi="Arial" w:cs="Arial"/>
          <w:bCs/>
          <w:color w:val="000000" w:themeColor="text1"/>
          <w:spacing w:val="3"/>
        </w:rPr>
        <w:t>ostly restricted to people with training in law and the legal profession. Capacity is being built for persons with scientific background who can draft patents.</w:t>
      </w:r>
      <w:r w:rsidR="00E03A3E">
        <w:rPr>
          <w:rFonts w:ascii="Arial" w:hAnsi="Arial" w:cs="Arial"/>
          <w:bCs/>
          <w:color w:val="000000" w:themeColor="text1"/>
          <w:spacing w:val="3"/>
        </w:rPr>
        <w:t xml:space="preserve"> </w:t>
      </w:r>
      <w:r w:rsidRPr="00893476">
        <w:rPr>
          <w:rFonts w:ascii="Arial" w:hAnsi="Arial" w:cs="Arial"/>
          <w:bCs/>
          <w:color w:val="000000" w:themeColor="text1"/>
          <w:spacing w:val="3"/>
        </w:rPr>
        <w:t>Th</w:t>
      </w:r>
      <w:r w:rsidRPr="00893476">
        <w:rPr>
          <w:rFonts w:ascii="Arial" w:hAnsi="Arial" w:cs="Arial"/>
          <w:bCs/>
          <w:color w:val="000000" w:themeColor="text1"/>
          <w:spacing w:val="2"/>
        </w:rPr>
        <w:t xml:space="preserve">e profession is mainly </w:t>
      </w:r>
      <w:r w:rsidRPr="00893476">
        <w:rPr>
          <w:rFonts w:ascii="Arial" w:hAnsi="Arial" w:cs="Arial"/>
          <w:bCs/>
          <w:color w:val="000000" w:themeColor="text1"/>
          <w:spacing w:val="3"/>
        </w:rPr>
        <w:t xml:space="preserve">regulated by the national bar association and the Council of Legal Education. </w:t>
      </w:r>
    </w:p>
    <w:p w14:paraId="208A65F6" w14:textId="7327C72C" w:rsidR="00865A55" w:rsidRPr="00243BF3" w:rsidRDefault="00865A55" w:rsidP="00243BF3">
      <w:pPr>
        <w:pStyle w:val="Heading4"/>
        <w:rPr>
          <w:b w:val="0"/>
          <w:lang w:val="en-US"/>
        </w:rPr>
      </w:pPr>
      <w:bookmarkStart w:id="32" w:name="_Toc113272758"/>
      <w:r w:rsidRPr="00243BF3">
        <w:rPr>
          <w:lang w:val="en-US"/>
        </w:rPr>
        <w:t>2.4.</w:t>
      </w:r>
      <w:r w:rsidR="001E48AB" w:rsidRPr="00243BF3">
        <w:rPr>
          <w:lang w:val="en-US"/>
        </w:rPr>
        <w:t>5</w:t>
      </w:r>
      <w:r w:rsidR="00EF2892">
        <w:rPr>
          <w:lang w:val="en-US"/>
        </w:rPr>
        <w:tab/>
      </w:r>
      <w:r w:rsidRPr="00243BF3">
        <w:rPr>
          <w:lang w:val="en-US"/>
        </w:rPr>
        <w:t>Financing the commercialization of IP assets</w:t>
      </w:r>
      <w:bookmarkEnd w:id="32"/>
    </w:p>
    <w:p w14:paraId="700FFBDD" w14:textId="75ADE462" w:rsidR="00865A55" w:rsidRDefault="00865A55" w:rsidP="00243BF3">
      <w:pPr>
        <w:spacing w:after="120" w:line="276" w:lineRule="auto"/>
        <w:jc w:val="both"/>
        <w:rPr>
          <w:rFonts w:ascii="Arial" w:hAnsi="Arial" w:cs="Arial"/>
          <w:bCs/>
          <w:color w:val="000000" w:themeColor="text1"/>
          <w:spacing w:val="3"/>
        </w:rPr>
      </w:pPr>
      <w:r w:rsidRPr="004A7436">
        <w:rPr>
          <w:rFonts w:ascii="Arial" w:hAnsi="Arial" w:cs="Arial"/>
          <w:bCs/>
          <w:color w:val="000000" w:themeColor="text1"/>
          <w:spacing w:val="3"/>
        </w:rPr>
        <w:t xml:space="preserve">The main support for funding the results of R&amp;D for universities and institutes is the Tertiary Education Trust fund (TETFUND). Fund can be accessed with a well written proposal. The Bank of Industry (BOI) is specially instituted to support such ventures. Other industries are also encouraged to participate. The business plan of the products is considered in making decisions. It is doubtful if IP actually plays a part in the decision-making process. There appears to be an attempt by the Central Bank through its current intervention funds, but these are still early days hence its success cannot be assessed. </w:t>
      </w:r>
      <w:r w:rsidRPr="00101948">
        <w:rPr>
          <w:rFonts w:ascii="Arial" w:hAnsi="Arial" w:cs="Arial"/>
          <w:bCs/>
          <w:color w:val="000000" w:themeColor="text1"/>
          <w:spacing w:val="3"/>
        </w:rPr>
        <w:t xml:space="preserve">IP as collateral is in its infancy in Nigeria. </w:t>
      </w:r>
      <w:r w:rsidRPr="00101948">
        <w:rPr>
          <w:rFonts w:ascii="Arial" w:hAnsi="Arial" w:cs="Arial"/>
          <w:bCs/>
          <w:color w:val="000000" w:themeColor="text1"/>
          <w:spacing w:val="2"/>
        </w:rPr>
        <w:t xml:space="preserve">IP assets are hardly recognized by financial institutions in Nigeria in assessing business plans, but </w:t>
      </w:r>
      <w:r w:rsidRPr="00101948">
        <w:rPr>
          <w:rFonts w:ascii="Arial" w:hAnsi="Arial" w:cs="Arial"/>
          <w:bCs/>
          <w:color w:val="000000" w:themeColor="text1"/>
          <w:spacing w:val="3"/>
        </w:rPr>
        <w:t>TETFUND and the Bank of Industry are increasingly becoming aware of IP assets whilst a couple of banks are beginning to consider this.</w:t>
      </w:r>
      <w:r>
        <w:rPr>
          <w:rFonts w:ascii="Arial" w:hAnsi="Arial" w:cs="Arial"/>
          <w:bCs/>
          <w:color w:val="000000" w:themeColor="text1"/>
          <w:spacing w:val="3"/>
        </w:rPr>
        <w:t xml:space="preserve"> </w:t>
      </w:r>
      <w:r w:rsidRPr="00101948">
        <w:rPr>
          <w:rFonts w:ascii="Arial" w:hAnsi="Arial" w:cs="Arial"/>
          <w:bCs/>
          <w:color w:val="000000" w:themeColor="text1"/>
          <w:spacing w:val="2"/>
        </w:rPr>
        <w:t xml:space="preserve">Financing institutions and venture capitalists rarely promote monetization or securitization of IP </w:t>
      </w:r>
      <w:r w:rsidR="00437CA0" w:rsidRPr="00101948">
        <w:rPr>
          <w:rFonts w:ascii="Arial" w:hAnsi="Arial" w:cs="Arial"/>
          <w:bCs/>
          <w:color w:val="000000" w:themeColor="text1"/>
          <w:spacing w:val="2"/>
        </w:rPr>
        <w:t>e</w:t>
      </w:r>
      <w:r w:rsidR="00437CA0">
        <w:rPr>
          <w:rFonts w:ascii="Arial" w:hAnsi="Arial" w:cs="Arial"/>
          <w:bCs/>
          <w:color w:val="000000" w:themeColor="text1"/>
          <w:spacing w:val="2"/>
        </w:rPr>
        <w:t>.</w:t>
      </w:r>
      <w:r w:rsidR="00437CA0" w:rsidRPr="00101948">
        <w:rPr>
          <w:rFonts w:ascii="Arial" w:hAnsi="Arial" w:cs="Arial"/>
          <w:bCs/>
          <w:color w:val="000000" w:themeColor="text1"/>
          <w:spacing w:val="2"/>
        </w:rPr>
        <w:t>g</w:t>
      </w:r>
      <w:r w:rsidR="00437CA0">
        <w:rPr>
          <w:rFonts w:ascii="Arial" w:hAnsi="Arial" w:cs="Arial"/>
          <w:bCs/>
          <w:color w:val="000000" w:themeColor="text1"/>
          <w:spacing w:val="2"/>
        </w:rPr>
        <w:t>.,</w:t>
      </w:r>
      <w:r w:rsidRPr="00101948">
        <w:rPr>
          <w:rFonts w:ascii="Arial" w:hAnsi="Arial" w:cs="Arial"/>
          <w:bCs/>
          <w:color w:val="000000" w:themeColor="text1"/>
          <w:spacing w:val="2"/>
        </w:rPr>
        <w:t xml:space="preserve"> current royalty or revenue stream. Some are concerned about possible enforcement and piracy.</w:t>
      </w:r>
      <w:r w:rsidRPr="00101948">
        <w:rPr>
          <w:rFonts w:ascii="Arial" w:hAnsi="Arial" w:cs="Arial"/>
          <w:bCs/>
          <w:color w:val="000000" w:themeColor="text1"/>
          <w:spacing w:val="3"/>
        </w:rPr>
        <w:t xml:space="preserve"> There are divergent views on whether joint venture or venture capital is preferred </w:t>
      </w:r>
      <w:r w:rsidR="00221373" w:rsidRPr="00101948">
        <w:rPr>
          <w:rFonts w:ascii="Arial" w:hAnsi="Arial" w:cs="Arial"/>
          <w:bCs/>
          <w:color w:val="000000" w:themeColor="text1"/>
          <w:spacing w:val="3"/>
        </w:rPr>
        <w:t>based on</w:t>
      </w:r>
      <w:r w:rsidRPr="00101948">
        <w:rPr>
          <w:rFonts w:ascii="Arial" w:hAnsi="Arial" w:cs="Arial"/>
          <w:bCs/>
          <w:color w:val="000000" w:themeColor="text1"/>
          <w:spacing w:val="3"/>
        </w:rPr>
        <w:t xml:space="preserve"> shared risk. Some suggest that it depends on the valuation of the IP. </w:t>
      </w:r>
    </w:p>
    <w:p w14:paraId="4007C964" w14:textId="1A80FED8" w:rsidR="00865A55" w:rsidRPr="00243BF3" w:rsidRDefault="00865A55" w:rsidP="00243BF3">
      <w:pPr>
        <w:pStyle w:val="Heading4"/>
        <w:rPr>
          <w:b w:val="0"/>
          <w:lang w:val="en-US"/>
        </w:rPr>
      </w:pPr>
      <w:bookmarkStart w:id="33" w:name="_Toc113272759"/>
      <w:r w:rsidRPr="00243BF3">
        <w:rPr>
          <w:lang w:val="en-US"/>
        </w:rPr>
        <w:t>2.4.</w:t>
      </w:r>
      <w:r w:rsidR="001E48AB" w:rsidRPr="00243BF3">
        <w:rPr>
          <w:lang w:val="en-US"/>
        </w:rPr>
        <w:t>6</w:t>
      </w:r>
      <w:r w:rsidR="00EF2892">
        <w:rPr>
          <w:lang w:val="en-US"/>
        </w:rPr>
        <w:tab/>
      </w:r>
      <w:r w:rsidRPr="00243BF3">
        <w:rPr>
          <w:lang w:val="en-US"/>
        </w:rPr>
        <w:t xml:space="preserve">Support </w:t>
      </w:r>
      <w:r w:rsidR="00D44522">
        <w:rPr>
          <w:lang w:val="en-US"/>
        </w:rPr>
        <w:t>s</w:t>
      </w:r>
      <w:r w:rsidRPr="00243BF3">
        <w:rPr>
          <w:lang w:val="en-US"/>
        </w:rPr>
        <w:t>tructure for commercialization in the creative industries</w:t>
      </w:r>
      <w:bookmarkEnd w:id="33"/>
    </w:p>
    <w:p w14:paraId="11E618C3" w14:textId="697655FA" w:rsidR="00865A55" w:rsidRDefault="00865A55" w:rsidP="00865A55">
      <w:pPr>
        <w:pStyle w:val="NoSpacing"/>
        <w:spacing w:line="276" w:lineRule="auto"/>
        <w:ind w:left="0"/>
        <w:rPr>
          <w:rFonts w:ascii="Arial" w:hAnsi="Arial" w:cs="Arial"/>
          <w:sz w:val="22"/>
          <w:szCs w:val="22"/>
        </w:rPr>
      </w:pPr>
      <w:r>
        <w:rPr>
          <w:rFonts w:ascii="Arial" w:hAnsi="Arial" w:cs="Arial"/>
          <w:sz w:val="22"/>
          <w:szCs w:val="22"/>
        </w:rPr>
        <w:t>T</w:t>
      </w:r>
      <w:r w:rsidRPr="006A597B">
        <w:rPr>
          <w:rFonts w:ascii="Arial" w:hAnsi="Arial" w:cs="Arial"/>
          <w:sz w:val="22"/>
          <w:szCs w:val="22"/>
        </w:rPr>
        <w:t>he Creative industry in Nigeria</w:t>
      </w:r>
    </w:p>
    <w:p w14:paraId="4350B21A" w14:textId="61BD595E" w:rsidR="00865A55" w:rsidRPr="00101948" w:rsidRDefault="00865A55" w:rsidP="00243BF3">
      <w:pPr>
        <w:spacing w:after="120" w:line="276" w:lineRule="auto"/>
        <w:jc w:val="both"/>
        <w:rPr>
          <w:rFonts w:ascii="Arial" w:eastAsia="SimSun" w:hAnsi="Arial" w:cs="Arial"/>
          <w:szCs w:val="20"/>
          <w:lang w:eastAsia="zh-CN"/>
        </w:rPr>
      </w:pPr>
      <w:r w:rsidRPr="00101948">
        <w:rPr>
          <w:rFonts w:ascii="Arial" w:eastAsia="SimSun" w:hAnsi="Arial" w:cs="Arial"/>
          <w:szCs w:val="20"/>
          <w:lang w:eastAsia="zh-CN"/>
        </w:rPr>
        <w:t>The creative industry (at times refers to as the Copyright Based industry) in Nigeria is multi-sectoral and includes the following: t</w:t>
      </w:r>
      <w:r w:rsidRPr="00101948">
        <w:rPr>
          <w:rFonts w:ascii="Arial" w:hAnsi="Arial" w:cs="Arial"/>
        </w:rPr>
        <w:t>he Film Industry, the Music Industry, the Software Industry, the Visual Arts, the Arts and Craft Industry, the Fashion Industry, the Book Publishing Industry, the Broadcasting Industry, and the Telecom industry. The growth trajectory of these sectors is diverse as some sectors are more impactful than the others in consideration of their contribution to the growth and development of the Nigerian economy.</w:t>
      </w:r>
      <w:r w:rsidR="00E03A3E">
        <w:rPr>
          <w:rFonts w:ascii="Arial" w:hAnsi="Arial" w:cs="Arial"/>
        </w:rPr>
        <w:t xml:space="preserve"> </w:t>
      </w:r>
      <w:r w:rsidRPr="00101948">
        <w:rPr>
          <w:rFonts w:ascii="Arial" w:hAnsi="Arial" w:cs="Arial"/>
        </w:rPr>
        <w:t>The movie and music sector are more prominent than others.</w:t>
      </w:r>
    </w:p>
    <w:p w14:paraId="09CD714E" w14:textId="27784D09" w:rsidR="00865A55" w:rsidRPr="00957843" w:rsidRDefault="00865A55" w:rsidP="00243BF3">
      <w:pPr>
        <w:spacing w:after="120" w:line="276" w:lineRule="auto"/>
        <w:jc w:val="both"/>
        <w:rPr>
          <w:rFonts w:ascii="Arial" w:hAnsi="Arial" w:cs="Arial"/>
        </w:rPr>
      </w:pPr>
      <w:r w:rsidRPr="009D1742">
        <w:rPr>
          <w:rFonts w:ascii="Arial" w:hAnsi="Arial" w:cs="Arial"/>
        </w:rPr>
        <w:t xml:space="preserve">Whereas the creative industry has huge potentials to contribute to national economic growth and development particularly in economic diversification, employment, income </w:t>
      </w:r>
      <w:r w:rsidRPr="009D1742">
        <w:rPr>
          <w:rFonts w:ascii="Arial" w:hAnsi="Arial" w:cs="Arial"/>
        </w:rPr>
        <w:lastRenderedPageBreak/>
        <w:t xml:space="preserve">generation etc., but the economic impact of these industries has not really been studied. </w:t>
      </w:r>
      <w:r w:rsidRPr="00957843">
        <w:rPr>
          <w:rFonts w:ascii="Arial" w:hAnsi="Arial" w:cs="Arial"/>
        </w:rPr>
        <w:t xml:space="preserve">A study of the economic contribution of the copyright-based industries to national economic growth and development needs to be undertaken </w:t>
      </w:r>
      <w:r w:rsidR="00937B0D" w:rsidRPr="00957843">
        <w:rPr>
          <w:rFonts w:ascii="Arial" w:hAnsi="Arial" w:cs="Arial"/>
        </w:rPr>
        <w:t>to</w:t>
      </w:r>
      <w:r w:rsidRPr="00957843">
        <w:rPr>
          <w:rFonts w:ascii="Arial" w:hAnsi="Arial" w:cs="Arial"/>
        </w:rPr>
        <w:t xml:space="preserve"> appreciate the huge potentials of this sector, and the vital role it could play in facilitating the realization of government policy goals. Lack of statistical evidence to show the contribution of the creative industries to the economy was identified</w:t>
      </w:r>
      <w:r w:rsidRPr="00957843">
        <w:t xml:space="preserve"> </w:t>
      </w:r>
      <w:r w:rsidRPr="00957843">
        <w:rPr>
          <w:rFonts w:ascii="Arial" w:hAnsi="Arial" w:cs="Arial"/>
        </w:rPr>
        <w:t>as a key reason for the inability of the government</w:t>
      </w:r>
      <w:r>
        <w:rPr>
          <w:rFonts w:ascii="Arial" w:hAnsi="Arial" w:cs="Arial"/>
        </w:rPr>
        <w:t xml:space="preserve"> and</w:t>
      </w:r>
      <w:r w:rsidRPr="00957843">
        <w:rPr>
          <w:rFonts w:ascii="Arial" w:hAnsi="Arial" w:cs="Arial"/>
        </w:rPr>
        <w:t xml:space="preserve"> stakeholders in this sector such as </w:t>
      </w:r>
      <w:r w:rsidR="00937B0D" w:rsidRPr="00957843">
        <w:rPr>
          <w:rFonts w:ascii="Arial" w:hAnsi="Arial" w:cs="Arial"/>
        </w:rPr>
        <w:t>NEPC, NITDA</w:t>
      </w:r>
      <w:r w:rsidRPr="00957843">
        <w:rPr>
          <w:rFonts w:ascii="Arial" w:hAnsi="Arial" w:cs="Arial"/>
        </w:rPr>
        <w:t xml:space="preserve"> and NBC to effectively engage in the promotion and growth of the creative industries relevant to their statutory mandate as even statistical and empirical data for mapping appropriate initiative is very rare to come by. This challenge is</w:t>
      </w:r>
      <w:r>
        <w:rPr>
          <w:rFonts w:ascii="Arial" w:hAnsi="Arial" w:cs="Arial"/>
        </w:rPr>
        <w:t xml:space="preserve"> </w:t>
      </w:r>
      <w:r w:rsidRPr="00957843">
        <w:rPr>
          <w:rFonts w:ascii="Arial" w:hAnsi="Arial" w:cs="Arial"/>
        </w:rPr>
        <w:t xml:space="preserve">exacerbated by the fact that there is still inadequate policy framework to support creativity and innovation for the creative industries. </w:t>
      </w:r>
    </w:p>
    <w:p w14:paraId="2980795B" w14:textId="3EB4F72E" w:rsidR="00865A55" w:rsidRPr="00B03FF5" w:rsidRDefault="00865A55" w:rsidP="00243BF3">
      <w:pPr>
        <w:spacing w:after="120" w:line="276" w:lineRule="auto"/>
        <w:jc w:val="both"/>
        <w:rPr>
          <w:rFonts w:ascii="Arial" w:hAnsi="Arial" w:cs="Arial"/>
        </w:rPr>
      </w:pPr>
      <w:r w:rsidRPr="009D1742">
        <w:rPr>
          <w:rFonts w:ascii="Arial" w:hAnsi="Arial" w:cs="Arial"/>
        </w:rPr>
        <w:t>Efforts towards making the creative industry more relevant to national development agenda, has mainly been from the Federal Government.</w:t>
      </w:r>
      <w:r w:rsidR="00E03A3E">
        <w:rPr>
          <w:rFonts w:ascii="Arial" w:hAnsi="Arial" w:cs="Arial"/>
        </w:rPr>
        <w:t xml:space="preserve"> </w:t>
      </w:r>
      <w:r w:rsidRPr="00C6789B">
        <w:rPr>
          <w:rFonts w:ascii="Arial" w:hAnsi="Arial" w:cs="Arial"/>
        </w:rPr>
        <w:t xml:space="preserve">Although there are appreciable efforts at subnational level in form of initiatives from some of the States government, a lot </w:t>
      </w:r>
      <w:r w:rsidR="0093049F">
        <w:rPr>
          <w:rFonts w:ascii="Arial" w:hAnsi="Arial" w:cs="Arial"/>
        </w:rPr>
        <w:t>still has t</w:t>
      </w:r>
      <w:r w:rsidRPr="00C6789B">
        <w:rPr>
          <w:rFonts w:ascii="Arial" w:hAnsi="Arial" w:cs="Arial"/>
        </w:rPr>
        <w:t>o be done by the states and local governments in promoting creative industry being closer to the key players in the industry and strategically positioned to identify and reach out to them.</w:t>
      </w:r>
      <w:r w:rsidR="00E03A3E">
        <w:rPr>
          <w:rFonts w:ascii="Arial" w:hAnsi="Arial" w:cs="Arial"/>
        </w:rPr>
        <w:t xml:space="preserve"> </w:t>
      </w:r>
      <w:r w:rsidRPr="009D1742">
        <w:rPr>
          <w:rFonts w:ascii="Arial" w:hAnsi="Arial" w:cs="Arial"/>
        </w:rPr>
        <w:t>A means of doing this is to give them robust recognition by identifying the vital role they can play and the benefits they stand to gain through promoting and supporting the creative industry in their domain in any national policy aimed at addressing the issue.</w:t>
      </w:r>
      <w:r>
        <w:rPr>
          <w:rFonts w:ascii="Arial" w:hAnsi="Arial" w:cs="Arial"/>
        </w:rPr>
        <w:t xml:space="preserve"> However, the film sector expressed concern about the transformation of the </w:t>
      </w:r>
      <w:r w:rsidRPr="00B03FF5">
        <w:rPr>
          <w:rFonts w:ascii="Arial" w:hAnsi="Arial" w:cs="Arial"/>
        </w:rPr>
        <w:t>Nigerian Film Corporation to a Commission for regulating the film industry. In their view, existing regulatory agencies in the industry are sufficient; too much intrusion of government into the industry in the guise of regulation can hinder the growth and development of the industry.</w:t>
      </w:r>
    </w:p>
    <w:p w14:paraId="40BC5E7E" w14:textId="77777777" w:rsidR="00865A55" w:rsidRPr="009735E5" w:rsidRDefault="00865A55" w:rsidP="00865A55">
      <w:pPr>
        <w:pStyle w:val="NoSpacing"/>
        <w:spacing w:line="276" w:lineRule="auto"/>
        <w:ind w:left="1440"/>
        <w:rPr>
          <w:rFonts w:ascii="Arial" w:hAnsi="Arial" w:cs="Arial"/>
          <w:b w:val="0"/>
          <w:sz w:val="22"/>
          <w:szCs w:val="22"/>
        </w:rPr>
      </w:pPr>
    </w:p>
    <w:p w14:paraId="1581D7BA" w14:textId="77777777" w:rsidR="00865A55" w:rsidRPr="00963E9B" w:rsidRDefault="00865A55" w:rsidP="00243BF3">
      <w:pPr>
        <w:spacing w:line="276" w:lineRule="auto"/>
        <w:jc w:val="both"/>
        <w:rPr>
          <w:rFonts w:ascii="Arial" w:hAnsi="Arial" w:cs="Arial"/>
        </w:rPr>
      </w:pPr>
      <w:r w:rsidRPr="00963E9B">
        <w:rPr>
          <w:rFonts w:ascii="Arial" w:hAnsi="Arial" w:cs="Arial"/>
          <w:b/>
          <w:bCs/>
        </w:rPr>
        <w:t>Collective Management Organizations</w:t>
      </w:r>
      <w:r w:rsidRPr="00963E9B">
        <w:rPr>
          <w:rFonts w:ascii="Arial" w:hAnsi="Arial" w:cs="Arial"/>
        </w:rPr>
        <w:t xml:space="preserve">: </w:t>
      </w:r>
    </w:p>
    <w:p w14:paraId="313DA6C7" w14:textId="3F7B7548" w:rsidR="00865A55" w:rsidRPr="009D1742" w:rsidRDefault="00865A55" w:rsidP="00865A55">
      <w:pPr>
        <w:spacing w:after="200" w:line="276" w:lineRule="auto"/>
        <w:jc w:val="both"/>
        <w:rPr>
          <w:rFonts w:ascii="Arial" w:hAnsi="Arial" w:cs="Arial"/>
        </w:rPr>
      </w:pPr>
      <w:r w:rsidRPr="009D1742">
        <w:rPr>
          <w:rFonts w:ascii="Arial" w:hAnsi="Arial" w:cs="Arial"/>
        </w:rPr>
        <w:t>There are three CMOs currently operating in the country by the Copyright Commission. They are:</w:t>
      </w:r>
      <w:r w:rsidR="00E03A3E">
        <w:rPr>
          <w:rFonts w:ascii="Arial" w:hAnsi="Arial" w:cs="Arial"/>
        </w:rPr>
        <w:t xml:space="preserve"> </w:t>
      </w:r>
      <w:r w:rsidRPr="009D1742">
        <w:rPr>
          <w:rFonts w:ascii="Arial" w:hAnsi="Arial" w:cs="Arial"/>
        </w:rPr>
        <w:t xml:space="preserve">the Music Copyright Society of Nigeria (MCSN) for the music industry, the Audio Visual Rights Society (AVRS) for the film industry and the Reproduction Rights Society of Nigeria (REPRONIG) for the book industry. Their establishment has strengthened the value chain of each sector of their operations. The regulatory framework and oversight by the Nigeria Copyright Commission minimizes the abuse of the operation of the CMOs. Some of the CMO’s particularly, the MCSN has been paying royalties to its members. However, there are few challenges that need to be addressed. These include: </w:t>
      </w:r>
      <w:r w:rsidRPr="007E0E68">
        <w:rPr>
          <w:rFonts w:ascii="Arial" w:hAnsi="Arial" w:cs="Arial"/>
        </w:rPr>
        <w:t>r</w:t>
      </w:r>
      <w:r w:rsidRPr="007E0E68">
        <w:rPr>
          <w:rFonts w:ascii="Arial" w:eastAsia="SimSun" w:hAnsi="Arial" w:cs="Arial"/>
          <w:szCs w:val="20"/>
          <w:lang w:eastAsia="zh-CN"/>
        </w:rPr>
        <w:t>eluctance of users of works to pay for use of works</w:t>
      </w:r>
      <w:r>
        <w:rPr>
          <w:rFonts w:ascii="Arial" w:eastAsia="SimSun" w:hAnsi="Arial" w:cs="Arial"/>
          <w:szCs w:val="20"/>
          <w:lang w:eastAsia="zh-CN"/>
        </w:rPr>
        <w:t>;</w:t>
      </w:r>
      <w:r>
        <w:rPr>
          <w:rFonts w:ascii="Arial" w:hAnsi="Arial" w:cs="Arial"/>
        </w:rPr>
        <w:t xml:space="preserve"> </w:t>
      </w:r>
      <w:r w:rsidRPr="007E0E68">
        <w:rPr>
          <w:rFonts w:ascii="Arial" w:eastAsia="SimSun" w:hAnsi="Arial" w:cs="Arial"/>
          <w:szCs w:val="20"/>
          <w:lang w:eastAsia="zh-CN"/>
        </w:rPr>
        <w:t>the CMOs lack the necessary human capacity and infrastructure for effective and efficient operation</w:t>
      </w:r>
      <w:r>
        <w:rPr>
          <w:rFonts w:ascii="Arial" w:eastAsia="SimSun" w:hAnsi="Arial" w:cs="Arial"/>
          <w:szCs w:val="20"/>
          <w:lang w:eastAsia="zh-CN"/>
        </w:rPr>
        <w:t xml:space="preserve">; </w:t>
      </w:r>
      <w:r w:rsidRPr="007E0E68">
        <w:rPr>
          <w:rFonts w:ascii="Arial" w:eastAsia="SimSun" w:hAnsi="Arial" w:cs="Arial"/>
          <w:szCs w:val="20"/>
          <w:lang w:eastAsia="zh-CN"/>
        </w:rPr>
        <w:t>constant bickering and fighting among the rights owners in the music industry is big a challenge for effective operation of the CMO in the music industry</w:t>
      </w:r>
      <w:r>
        <w:rPr>
          <w:rFonts w:ascii="Arial" w:eastAsia="SimSun" w:hAnsi="Arial" w:cs="Arial"/>
          <w:szCs w:val="20"/>
          <w:lang w:eastAsia="zh-CN"/>
        </w:rPr>
        <w:t xml:space="preserve">; </w:t>
      </w:r>
      <w:r w:rsidRPr="007E0E68">
        <w:rPr>
          <w:rFonts w:ascii="Arial" w:eastAsia="SimSun" w:hAnsi="Arial" w:cs="Arial"/>
          <w:szCs w:val="20"/>
          <w:lang w:eastAsia="zh-CN"/>
        </w:rPr>
        <w:t>lack of proper initiative to proactively reach out to the users and making them to pay for the use of works and</w:t>
      </w:r>
      <w:r>
        <w:rPr>
          <w:rFonts w:ascii="Arial" w:hAnsi="Arial" w:cs="Arial"/>
        </w:rPr>
        <w:t xml:space="preserve"> </w:t>
      </w:r>
      <w:r w:rsidRPr="007E0E68">
        <w:rPr>
          <w:rFonts w:ascii="Arial" w:eastAsia="SimSun" w:hAnsi="Arial" w:cs="Arial"/>
          <w:szCs w:val="20"/>
          <w:lang w:eastAsia="zh-CN"/>
        </w:rPr>
        <w:t xml:space="preserve">inadequate monitoring mechanisms on the detection/monitoring of collection and payment of royalties in line with global best </w:t>
      </w:r>
      <w:r w:rsidRPr="007E0E68">
        <w:rPr>
          <w:rFonts w:ascii="Arial" w:eastAsia="SimSun" w:hAnsi="Arial" w:cs="Arial"/>
          <w:szCs w:val="20"/>
          <w:lang w:eastAsia="zh-CN"/>
        </w:rPr>
        <w:lastRenderedPageBreak/>
        <w:t>practices which encourages plough backs</w:t>
      </w:r>
      <w:r>
        <w:rPr>
          <w:rFonts w:ascii="Arial" w:hAnsi="Arial" w:cs="Arial"/>
        </w:rPr>
        <w:t xml:space="preserve">. </w:t>
      </w:r>
      <w:r w:rsidRPr="009D1742">
        <w:rPr>
          <w:rFonts w:ascii="Arial" w:eastAsia="SimSun" w:hAnsi="Arial" w:cs="Arial"/>
          <w:szCs w:val="20"/>
          <w:lang w:eastAsia="zh-CN"/>
        </w:rPr>
        <w:t>To address the above challenges, the following recommendations have been made by the stakeholders:</w:t>
      </w:r>
    </w:p>
    <w:p w14:paraId="25340094" w14:textId="77777777" w:rsidR="00865A55" w:rsidRDefault="00865A55" w:rsidP="00243BF3">
      <w:pPr>
        <w:pStyle w:val="ListParagraph"/>
        <w:numPr>
          <w:ilvl w:val="0"/>
          <w:numId w:val="8"/>
        </w:numPr>
        <w:spacing w:line="276" w:lineRule="auto"/>
        <w:ind w:left="567" w:hanging="425"/>
        <w:contextualSpacing w:val="0"/>
        <w:jc w:val="both"/>
        <w:rPr>
          <w:rFonts w:ascii="Arial" w:eastAsia="SimSun" w:hAnsi="Arial" w:cs="Arial"/>
          <w:szCs w:val="20"/>
          <w:lang w:eastAsia="zh-CN"/>
        </w:rPr>
      </w:pPr>
      <w:r w:rsidRPr="00271C5E">
        <w:rPr>
          <w:rFonts w:ascii="Arial" w:eastAsia="SimSun" w:hAnsi="Arial" w:cs="Arial"/>
          <w:szCs w:val="20"/>
          <w:lang w:eastAsia="zh-CN"/>
        </w:rPr>
        <w:t>Public enlightenment to sensitize users of works to their obligation to pay for use.</w:t>
      </w:r>
    </w:p>
    <w:p w14:paraId="5706F0E6" w14:textId="7E4F0F43" w:rsidR="00865A55" w:rsidRPr="00D220EE" w:rsidRDefault="00865A55" w:rsidP="00243BF3">
      <w:pPr>
        <w:pStyle w:val="ListParagraph"/>
        <w:numPr>
          <w:ilvl w:val="0"/>
          <w:numId w:val="8"/>
        </w:numPr>
        <w:spacing w:line="276" w:lineRule="auto"/>
        <w:ind w:left="567" w:hanging="425"/>
        <w:contextualSpacing w:val="0"/>
        <w:jc w:val="both"/>
        <w:rPr>
          <w:rFonts w:ascii="Arial" w:eastAsia="SimSun" w:hAnsi="Arial" w:cs="Arial"/>
          <w:szCs w:val="20"/>
          <w:lang w:eastAsia="zh-CN"/>
        </w:rPr>
      </w:pPr>
      <w:r w:rsidRPr="00C5684C">
        <w:rPr>
          <w:rFonts w:ascii="Arial" w:eastAsia="SimSun" w:hAnsi="Arial" w:cs="Arial"/>
          <w:szCs w:val="20"/>
          <w:lang w:eastAsia="zh-CN"/>
        </w:rPr>
        <w:t>The Copyright Commission through the Copyright Institute should develop training programs for staffs of CMOs for human capacity development by way of courses, seminars and workshops.</w:t>
      </w:r>
      <w:r w:rsidR="00E03A3E">
        <w:rPr>
          <w:rFonts w:ascii="Arial" w:eastAsia="SimSun" w:hAnsi="Arial" w:cs="Arial"/>
          <w:szCs w:val="20"/>
          <w:lang w:eastAsia="zh-CN"/>
        </w:rPr>
        <w:t xml:space="preserve"> </w:t>
      </w:r>
      <w:r w:rsidRPr="00C5684C">
        <w:rPr>
          <w:rFonts w:ascii="Arial" w:eastAsia="SimSun" w:hAnsi="Arial" w:cs="Arial"/>
          <w:szCs w:val="20"/>
          <w:lang w:eastAsia="zh-CN"/>
        </w:rPr>
        <w:t>Assistance could also be obtained in this respect from WIPO Academy and collaborations with local and international development partner organizations.</w:t>
      </w:r>
    </w:p>
    <w:p w14:paraId="40549E2B" w14:textId="77777777" w:rsidR="00865A55" w:rsidRPr="00D220EE" w:rsidRDefault="00865A55" w:rsidP="00243BF3">
      <w:pPr>
        <w:pStyle w:val="ListParagraph"/>
        <w:numPr>
          <w:ilvl w:val="0"/>
          <w:numId w:val="8"/>
        </w:numPr>
        <w:spacing w:line="276" w:lineRule="auto"/>
        <w:ind w:left="567" w:hanging="425"/>
        <w:contextualSpacing w:val="0"/>
        <w:jc w:val="both"/>
        <w:rPr>
          <w:rFonts w:ascii="Arial" w:eastAsia="SimSun" w:hAnsi="Arial" w:cs="Arial"/>
          <w:szCs w:val="20"/>
          <w:lang w:eastAsia="zh-CN"/>
        </w:rPr>
      </w:pPr>
      <w:r w:rsidRPr="00C5684C">
        <w:rPr>
          <w:rFonts w:ascii="Arial" w:eastAsia="SimSun" w:hAnsi="Arial" w:cs="Arial"/>
          <w:szCs w:val="20"/>
          <w:lang w:eastAsia="zh-CN"/>
        </w:rPr>
        <w:t>CMOs need to proactively initiate effective strategies that will facilitate enforcement of their rights and payment by users of their works.</w:t>
      </w:r>
    </w:p>
    <w:p w14:paraId="09449FB5" w14:textId="77777777" w:rsidR="00865A55" w:rsidRPr="00D220EE" w:rsidRDefault="00865A55" w:rsidP="00243BF3">
      <w:pPr>
        <w:pStyle w:val="ListParagraph"/>
        <w:numPr>
          <w:ilvl w:val="0"/>
          <w:numId w:val="8"/>
        </w:numPr>
        <w:spacing w:line="276" w:lineRule="auto"/>
        <w:ind w:left="567" w:hanging="425"/>
        <w:contextualSpacing w:val="0"/>
        <w:jc w:val="both"/>
        <w:rPr>
          <w:rFonts w:ascii="Arial" w:eastAsia="SimSun" w:hAnsi="Arial" w:cs="Arial"/>
          <w:szCs w:val="20"/>
          <w:lang w:eastAsia="zh-CN"/>
        </w:rPr>
      </w:pPr>
      <w:r w:rsidRPr="00C5684C">
        <w:rPr>
          <w:rFonts w:ascii="Arial" w:eastAsia="SimSun" w:hAnsi="Arial" w:cs="Arial"/>
          <w:szCs w:val="20"/>
          <w:lang w:eastAsia="zh-CN"/>
        </w:rPr>
        <w:t>The Copyright Commission needs to effectively monitor the operation of the CMOs ensuring strict adherence to proper corporate governance practices.</w:t>
      </w:r>
    </w:p>
    <w:p w14:paraId="28AF8C31" w14:textId="77777777" w:rsidR="00865A55" w:rsidRDefault="00865A55" w:rsidP="0010148F">
      <w:pPr>
        <w:pStyle w:val="ListParagraph"/>
        <w:numPr>
          <w:ilvl w:val="0"/>
          <w:numId w:val="8"/>
        </w:numPr>
        <w:spacing w:line="276" w:lineRule="auto"/>
        <w:ind w:left="567" w:hanging="425"/>
        <w:contextualSpacing w:val="0"/>
        <w:jc w:val="both"/>
        <w:rPr>
          <w:rFonts w:ascii="Arial" w:eastAsia="SimSun" w:hAnsi="Arial" w:cs="Arial"/>
          <w:szCs w:val="20"/>
          <w:lang w:eastAsia="zh-CN"/>
        </w:rPr>
      </w:pPr>
      <w:r w:rsidRPr="00C5684C">
        <w:rPr>
          <w:rFonts w:ascii="Arial" w:eastAsia="SimSun" w:hAnsi="Arial" w:cs="Arial"/>
          <w:szCs w:val="20"/>
          <w:lang w:eastAsia="zh-CN"/>
        </w:rPr>
        <w:t>The CMO’s needs to use adequate and appropriate technology for operation to enhance operational efficiency and effectiveness.</w:t>
      </w:r>
    </w:p>
    <w:p w14:paraId="71A1F86F" w14:textId="77777777" w:rsidR="00865A55" w:rsidRDefault="00865A55" w:rsidP="0010148F">
      <w:pPr>
        <w:pStyle w:val="ListParagraph"/>
        <w:spacing w:line="276" w:lineRule="auto"/>
        <w:ind w:left="992"/>
        <w:contextualSpacing w:val="0"/>
        <w:jc w:val="both"/>
        <w:rPr>
          <w:rFonts w:ascii="Arial" w:eastAsia="SimSun" w:hAnsi="Arial" w:cs="Arial"/>
          <w:szCs w:val="20"/>
          <w:lang w:eastAsia="zh-CN"/>
        </w:rPr>
      </w:pPr>
    </w:p>
    <w:p w14:paraId="6DC4A2D9" w14:textId="77777777" w:rsidR="00865A55" w:rsidRDefault="00865A55" w:rsidP="00865A55">
      <w:pPr>
        <w:spacing w:line="276" w:lineRule="auto"/>
        <w:jc w:val="both"/>
        <w:rPr>
          <w:rFonts w:ascii="Arial" w:hAnsi="Arial" w:cs="Arial"/>
          <w:b/>
          <w:bCs/>
        </w:rPr>
      </w:pPr>
      <w:r>
        <w:rPr>
          <w:rFonts w:ascii="Arial" w:hAnsi="Arial" w:cs="Arial"/>
          <w:b/>
          <w:bCs/>
        </w:rPr>
        <w:t>Government support agencies for the creative industries</w:t>
      </w:r>
    </w:p>
    <w:p w14:paraId="71D1D65D" w14:textId="3A0981D0" w:rsidR="00865A55" w:rsidRDefault="00865A55" w:rsidP="00865A55">
      <w:pPr>
        <w:spacing w:line="276" w:lineRule="auto"/>
        <w:jc w:val="both"/>
        <w:rPr>
          <w:rFonts w:ascii="Arial" w:hAnsi="Arial" w:cs="Arial"/>
        </w:rPr>
      </w:pPr>
      <w:r w:rsidRPr="00B42808">
        <w:rPr>
          <w:rFonts w:ascii="Arial" w:hAnsi="Arial" w:cs="Arial"/>
        </w:rPr>
        <w:t xml:space="preserve">There are a number of Agencies of the government </w:t>
      </w:r>
      <w:r w:rsidR="00184A49" w:rsidRPr="00B42808">
        <w:rPr>
          <w:rFonts w:ascii="Arial" w:hAnsi="Arial" w:cs="Arial"/>
        </w:rPr>
        <w:t>that provide</w:t>
      </w:r>
      <w:r w:rsidRPr="00B42808">
        <w:rPr>
          <w:rFonts w:ascii="Arial" w:hAnsi="Arial" w:cs="Arial"/>
        </w:rPr>
        <w:t xml:space="preserve"> business support to enterprises including the creative industries. These include the Nigerian Film Corporation (NFC) for the film industry, National Council for Arts and Culture (NCAC) for the creative industry, the Nigerian Export Promotion Council (NEPC), and the Small and Medium Enterprises Development Agency of Nigeria (SMEDAN). While striving to make significant contributions to the creative industry, these organization</w:t>
      </w:r>
      <w:r>
        <w:rPr>
          <w:rFonts w:ascii="Arial" w:hAnsi="Arial" w:cs="Arial"/>
        </w:rPr>
        <w:t>s</w:t>
      </w:r>
      <w:r w:rsidRPr="00B42808">
        <w:rPr>
          <w:rFonts w:ascii="Arial" w:hAnsi="Arial" w:cs="Arial"/>
        </w:rPr>
        <w:t xml:space="preserve"> face</w:t>
      </w:r>
      <w:r>
        <w:rPr>
          <w:rFonts w:ascii="Arial" w:hAnsi="Arial" w:cs="Arial"/>
        </w:rPr>
        <w:t xml:space="preserve"> the</w:t>
      </w:r>
      <w:r w:rsidRPr="00B42808">
        <w:rPr>
          <w:rFonts w:ascii="Arial" w:hAnsi="Arial" w:cs="Arial"/>
        </w:rPr>
        <w:t xml:space="preserve"> following challenges:</w:t>
      </w:r>
      <w:r>
        <w:rPr>
          <w:rFonts w:ascii="Arial" w:hAnsi="Arial" w:cs="Arial"/>
        </w:rPr>
        <w:t xml:space="preserve"> f</w:t>
      </w:r>
      <w:r w:rsidRPr="00E164C9">
        <w:rPr>
          <w:rFonts w:ascii="Arial" w:hAnsi="Arial" w:cs="Arial"/>
        </w:rPr>
        <w:t>inancial constraints</w:t>
      </w:r>
      <w:r>
        <w:rPr>
          <w:rFonts w:ascii="Arial" w:hAnsi="Arial" w:cs="Arial"/>
        </w:rPr>
        <w:t>; l</w:t>
      </w:r>
      <w:r w:rsidRPr="00E164C9">
        <w:rPr>
          <w:rFonts w:ascii="Arial" w:hAnsi="Arial" w:cs="Arial"/>
        </w:rPr>
        <w:t>ack of attention for the creative industry by NEPC</w:t>
      </w:r>
      <w:r>
        <w:rPr>
          <w:rFonts w:ascii="Arial" w:hAnsi="Arial" w:cs="Arial"/>
        </w:rPr>
        <w:t>; lack of awareness on</w:t>
      </w:r>
      <w:r w:rsidRPr="00E164C9">
        <w:rPr>
          <w:rFonts w:ascii="Arial" w:hAnsi="Arial" w:cs="Arial"/>
        </w:rPr>
        <w:t xml:space="preserve"> the huge economic growth and development potentials of the creative industry even by government </w:t>
      </w:r>
      <w:r w:rsidR="00184A49" w:rsidRPr="00E164C9">
        <w:rPr>
          <w:rFonts w:ascii="Arial" w:hAnsi="Arial" w:cs="Arial"/>
        </w:rPr>
        <w:t>agencies; there</w:t>
      </w:r>
      <w:r w:rsidRPr="00E164C9">
        <w:rPr>
          <w:rFonts w:ascii="Arial" w:hAnsi="Arial" w:cs="Arial"/>
        </w:rPr>
        <w:t xml:space="preserve"> is a perception of the creative industry that NCAC is more inclined to promoting culture than their national economic growth and development potentials</w:t>
      </w:r>
      <w:r>
        <w:rPr>
          <w:rFonts w:ascii="Arial" w:hAnsi="Arial" w:cs="Arial"/>
        </w:rPr>
        <w:t>. Furthermore, t</w:t>
      </w:r>
      <w:r w:rsidRPr="00E164C9">
        <w:rPr>
          <w:rFonts w:ascii="Arial" w:hAnsi="Arial" w:cs="Arial"/>
        </w:rPr>
        <w:t>he Law establishing the National Film Corporation (NFC) was enacted in 1979 and some of its provision is no longer in tune with present day realities of the movie industry particularly in Nigeria.</w:t>
      </w:r>
      <w:r>
        <w:rPr>
          <w:rFonts w:ascii="Arial" w:hAnsi="Arial" w:cs="Arial"/>
        </w:rPr>
        <w:t xml:space="preserve"> Finally, g</w:t>
      </w:r>
      <w:r w:rsidRPr="00E164C9">
        <w:rPr>
          <w:rFonts w:ascii="Arial" w:hAnsi="Arial" w:cs="Arial"/>
        </w:rPr>
        <w:t xml:space="preserve">overnment efforts and intervention </w:t>
      </w:r>
      <w:r w:rsidR="00184A49" w:rsidRPr="00E164C9">
        <w:rPr>
          <w:rFonts w:ascii="Arial" w:hAnsi="Arial" w:cs="Arial"/>
        </w:rPr>
        <w:t>seem</w:t>
      </w:r>
      <w:r w:rsidRPr="00E164C9">
        <w:rPr>
          <w:rFonts w:ascii="Arial" w:hAnsi="Arial" w:cs="Arial"/>
        </w:rPr>
        <w:t xml:space="preserve"> to be from the Federal Government alone.</w:t>
      </w:r>
      <w:r w:rsidR="00E03A3E">
        <w:rPr>
          <w:rFonts w:ascii="Arial" w:hAnsi="Arial" w:cs="Arial"/>
        </w:rPr>
        <w:t xml:space="preserve"> </w:t>
      </w:r>
      <w:r w:rsidRPr="00E164C9">
        <w:rPr>
          <w:rFonts w:ascii="Arial" w:hAnsi="Arial" w:cs="Arial"/>
        </w:rPr>
        <w:t xml:space="preserve">The states and local governments </w:t>
      </w:r>
      <w:r w:rsidRPr="00FF0B35">
        <w:rPr>
          <w:rFonts w:ascii="Arial" w:hAnsi="Arial" w:cs="Arial"/>
        </w:rPr>
        <w:t xml:space="preserve">are also involved in the issue of business support of the creative industry though closer to the grassroots and better positioned to identify, </w:t>
      </w:r>
      <w:r w:rsidR="00184A49" w:rsidRPr="00FF0B35">
        <w:rPr>
          <w:rFonts w:ascii="Arial" w:hAnsi="Arial" w:cs="Arial"/>
        </w:rPr>
        <w:t>nurture,</w:t>
      </w:r>
      <w:r w:rsidRPr="00FF0B35">
        <w:rPr>
          <w:rFonts w:ascii="Arial" w:hAnsi="Arial" w:cs="Arial"/>
        </w:rPr>
        <w:t xml:space="preserve"> and develop their local creative industry for wealth creation and employment generation. Some of the </w:t>
      </w:r>
      <w:r w:rsidR="00184A49" w:rsidRPr="00FF0B35">
        <w:rPr>
          <w:rFonts w:ascii="Arial" w:hAnsi="Arial" w:cs="Arial"/>
        </w:rPr>
        <w:t>initiatives</w:t>
      </w:r>
      <w:r w:rsidRPr="00FF0B35">
        <w:rPr>
          <w:rFonts w:ascii="Arial" w:hAnsi="Arial" w:cs="Arial"/>
        </w:rPr>
        <w:t xml:space="preserve"> are highlighted below:</w:t>
      </w:r>
    </w:p>
    <w:p w14:paraId="2FF218DD" w14:textId="5B307272" w:rsidR="00865A55" w:rsidRPr="00FF0B35" w:rsidRDefault="00865A55" w:rsidP="00243BF3">
      <w:pPr>
        <w:pStyle w:val="ListParagraph"/>
        <w:numPr>
          <w:ilvl w:val="0"/>
          <w:numId w:val="13"/>
        </w:numPr>
        <w:spacing w:line="276" w:lineRule="auto"/>
        <w:contextualSpacing w:val="0"/>
        <w:jc w:val="both"/>
        <w:rPr>
          <w:rFonts w:ascii="Arial" w:hAnsi="Arial" w:cs="Arial"/>
        </w:rPr>
      </w:pPr>
      <w:r w:rsidRPr="00FF0B35">
        <w:rPr>
          <w:rFonts w:ascii="Arial" w:hAnsi="Arial" w:cs="Arial"/>
        </w:rPr>
        <w:t xml:space="preserve">The Cross River State government’s Tinapa Film Studio Infrastructure and Annual Calabar </w:t>
      </w:r>
      <w:r w:rsidR="00184A49" w:rsidRPr="00FF0B35">
        <w:rPr>
          <w:rFonts w:ascii="Arial" w:hAnsi="Arial" w:cs="Arial"/>
        </w:rPr>
        <w:t>Carnival.</w:t>
      </w:r>
    </w:p>
    <w:p w14:paraId="75B0ACAD" w14:textId="50DAAD56" w:rsidR="00865A55" w:rsidRPr="00FF0B35" w:rsidRDefault="00865A55" w:rsidP="00243BF3">
      <w:pPr>
        <w:pStyle w:val="ListParagraph"/>
        <w:numPr>
          <w:ilvl w:val="0"/>
          <w:numId w:val="13"/>
        </w:numPr>
        <w:spacing w:line="276" w:lineRule="auto"/>
        <w:contextualSpacing w:val="0"/>
        <w:jc w:val="both"/>
        <w:rPr>
          <w:rFonts w:ascii="Arial" w:hAnsi="Arial" w:cs="Arial"/>
        </w:rPr>
      </w:pPr>
      <w:r w:rsidRPr="00FF0B35">
        <w:rPr>
          <w:rFonts w:ascii="Arial" w:hAnsi="Arial" w:cs="Arial"/>
        </w:rPr>
        <w:t xml:space="preserve">The Delta State Government Asaba Film Village and Leisure Park project to support the film </w:t>
      </w:r>
      <w:r w:rsidR="00184A49" w:rsidRPr="00FF0B35">
        <w:rPr>
          <w:rFonts w:ascii="Arial" w:hAnsi="Arial" w:cs="Arial"/>
        </w:rPr>
        <w:t>industry.</w:t>
      </w:r>
    </w:p>
    <w:p w14:paraId="15DD5340" w14:textId="77777777" w:rsidR="00865A55" w:rsidRPr="00FF0B35" w:rsidRDefault="00865A55" w:rsidP="00243BF3">
      <w:pPr>
        <w:pStyle w:val="ListParagraph"/>
        <w:numPr>
          <w:ilvl w:val="0"/>
          <w:numId w:val="13"/>
        </w:numPr>
        <w:spacing w:line="276" w:lineRule="auto"/>
        <w:contextualSpacing w:val="0"/>
        <w:jc w:val="both"/>
        <w:rPr>
          <w:rFonts w:ascii="Arial" w:hAnsi="Arial" w:cs="Arial"/>
        </w:rPr>
      </w:pPr>
      <w:r w:rsidRPr="00FF0B35">
        <w:rPr>
          <w:rFonts w:ascii="Arial" w:hAnsi="Arial" w:cs="Arial"/>
        </w:rPr>
        <w:t>The Adire Ogun Initiative of the Ogun State Government to promote the indigenous tie and dye (Adire) fabric at the Cultural Centre Abeokuta through the launching of the digital marketing platform to promote it to a global platform, and the newly introduced State Policy of making it the uniform for all public schools in order to promote its patronage.</w:t>
      </w:r>
    </w:p>
    <w:p w14:paraId="66CF6F07" w14:textId="77777777" w:rsidR="00865A55" w:rsidRPr="00FF0B35" w:rsidRDefault="00865A55" w:rsidP="00243BF3">
      <w:pPr>
        <w:pStyle w:val="ListParagraph"/>
        <w:numPr>
          <w:ilvl w:val="0"/>
          <w:numId w:val="13"/>
        </w:numPr>
        <w:spacing w:line="276" w:lineRule="auto"/>
        <w:contextualSpacing w:val="0"/>
        <w:jc w:val="both"/>
        <w:rPr>
          <w:rFonts w:ascii="Arial" w:hAnsi="Arial" w:cs="Arial"/>
        </w:rPr>
      </w:pPr>
      <w:r w:rsidRPr="00FF0B35">
        <w:rPr>
          <w:rFonts w:ascii="Arial" w:hAnsi="Arial" w:cs="Arial"/>
        </w:rPr>
        <w:lastRenderedPageBreak/>
        <w:t>The collaboration of the Osun State Government with Abeni Visual and Performing Art Institute to train youths across the State in various courses in Visual and Performing Arts.</w:t>
      </w:r>
    </w:p>
    <w:p w14:paraId="3EE342E6" w14:textId="1B3E7016" w:rsidR="00865A55" w:rsidRPr="00FF0B35" w:rsidRDefault="00865A55" w:rsidP="00243BF3">
      <w:pPr>
        <w:pStyle w:val="ListParagraph"/>
        <w:numPr>
          <w:ilvl w:val="0"/>
          <w:numId w:val="13"/>
        </w:numPr>
        <w:spacing w:line="276" w:lineRule="auto"/>
        <w:contextualSpacing w:val="0"/>
        <w:jc w:val="both"/>
        <w:rPr>
          <w:rFonts w:ascii="Arial" w:hAnsi="Arial" w:cs="Arial"/>
        </w:rPr>
      </w:pPr>
      <w:r w:rsidRPr="00FF0B35">
        <w:rPr>
          <w:rFonts w:ascii="Arial" w:hAnsi="Arial" w:cs="Arial"/>
        </w:rPr>
        <w:t xml:space="preserve">The Lagos State Government Policy of providing interest-free loans to filmmakers. The recent </w:t>
      </w:r>
      <w:r w:rsidR="00184A49" w:rsidRPr="00FF0B35">
        <w:rPr>
          <w:rFonts w:ascii="Arial" w:hAnsi="Arial" w:cs="Arial"/>
        </w:rPr>
        <w:t>implementation</w:t>
      </w:r>
      <w:r w:rsidRPr="00FF0B35">
        <w:rPr>
          <w:rFonts w:ascii="Arial" w:hAnsi="Arial" w:cs="Arial"/>
        </w:rPr>
        <w:t xml:space="preserve"> of this Policy is the N200 million special interest-free loan to 37 filmmakers. </w:t>
      </w:r>
    </w:p>
    <w:p w14:paraId="2F8A45DA" w14:textId="5FF0D890" w:rsidR="00865A55" w:rsidRPr="00FF0B35" w:rsidRDefault="00865A55" w:rsidP="00865A55">
      <w:pPr>
        <w:spacing w:before="120" w:after="120" w:line="276" w:lineRule="auto"/>
        <w:jc w:val="both"/>
        <w:rPr>
          <w:rFonts w:ascii="Arial" w:hAnsi="Arial" w:cs="Arial"/>
        </w:rPr>
      </w:pPr>
      <w:r w:rsidRPr="00FF0B35">
        <w:rPr>
          <w:rFonts w:ascii="Arial" w:eastAsia="SimSun" w:hAnsi="Arial" w:cs="Arial"/>
          <w:szCs w:val="20"/>
          <w:lang w:eastAsia="zh-CN"/>
        </w:rPr>
        <w:t xml:space="preserve">Nonetheless, there have been efforts to provide financial support for the development of the creative industries in Nigeria from the private sector. One of such facilities is the Creative Industry Financing Initiative (CIFI) which is a long term and low interest financing loan scheme developed by the Central Bank of Nigeria (CBN) in collaboration with the Bankers Committee for entrepreneurs and investors. The funding targets creators in the fields of Fashion, Information Technology, Movie Production and Distribution, Music and Software Engineering announced in 2019. Actual implementation started with the release of the implementation modalities by the CBN in July 2020. However, there was </w:t>
      </w:r>
      <w:r w:rsidR="00184A49" w:rsidRPr="00FF0B35">
        <w:rPr>
          <w:rFonts w:ascii="Arial" w:eastAsia="SimSun" w:hAnsi="Arial" w:cs="Arial"/>
          <w:szCs w:val="20"/>
          <w:lang w:eastAsia="zh-CN"/>
        </w:rPr>
        <w:t>a consensus</w:t>
      </w:r>
      <w:r w:rsidRPr="00FF0B35">
        <w:rPr>
          <w:rFonts w:ascii="Arial" w:eastAsia="SimSun" w:hAnsi="Arial" w:cs="Arial"/>
          <w:szCs w:val="20"/>
          <w:lang w:eastAsia="zh-CN"/>
        </w:rPr>
        <w:t xml:space="preserve"> on the </w:t>
      </w:r>
      <w:r w:rsidRPr="00FF0B35">
        <w:rPr>
          <w:rFonts w:ascii="Arial" w:hAnsi="Arial" w:cs="Arial"/>
        </w:rPr>
        <w:t xml:space="preserve">lack of awareness of the newly introduced (CIFI), and that business support for creative industry in form of funding is still a huge challenge. Even when available it is very difficult to access. </w:t>
      </w:r>
    </w:p>
    <w:p w14:paraId="66A67CEE" w14:textId="391D1DF3" w:rsidR="00865A55" w:rsidRPr="0010148F" w:rsidRDefault="00865A55" w:rsidP="00243BF3">
      <w:pPr>
        <w:shd w:val="clear" w:color="auto" w:fill="FFFFFF"/>
        <w:spacing w:before="120" w:after="120" w:line="276" w:lineRule="auto"/>
        <w:jc w:val="both"/>
        <w:rPr>
          <w:rFonts w:ascii="Arial" w:hAnsi="Arial" w:cs="Arial"/>
        </w:rPr>
      </w:pPr>
      <w:r w:rsidRPr="0010148F">
        <w:rPr>
          <w:rFonts w:ascii="Arial" w:hAnsi="Arial" w:cs="Arial"/>
        </w:rPr>
        <w:t xml:space="preserve">One </w:t>
      </w:r>
      <w:r w:rsidRPr="00243BF3">
        <w:rPr>
          <w:rFonts w:ascii="Arial" w:hAnsi="Arial" w:cs="Arial"/>
          <w:bCs/>
          <w:color w:val="000000" w:themeColor="text1"/>
          <w:spacing w:val="3"/>
        </w:rPr>
        <w:t>important</w:t>
      </w:r>
      <w:r w:rsidRPr="0010148F">
        <w:rPr>
          <w:rFonts w:ascii="Arial" w:hAnsi="Arial" w:cs="Arial"/>
        </w:rPr>
        <w:t xml:space="preserve"> issue which came out clearly in consultations with the publishing sector is the impact of government fiscal policies particularly, high import duties on the materials they use in their industry including paper and ink which are mainly imported. This </w:t>
      </w:r>
      <w:r w:rsidR="00184A49" w:rsidRPr="0010148F">
        <w:rPr>
          <w:rFonts w:ascii="Arial" w:hAnsi="Arial" w:cs="Arial"/>
        </w:rPr>
        <w:t>makes</w:t>
      </w:r>
      <w:r w:rsidRPr="0010148F">
        <w:rPr>
          <w:rFonts w:ascii="Arial" w:hAnsi="Arial" w:cs="Arial"/>
        </w:rPr>
        <w:t xml:space="preserve"> the industry less competitive compared with their counterparts in some other countries. </w:t>
      </w:r>
    </w:p>
    <w:p w14:paraId="3AF76D92" w14:textId="4C46AE36" w:rsidR="00865A55" w:rsidRPr="00243BF3" w:rsidRDefault="00EF2892" w:rsidP="00243BF3">
      <w:pPr>
        <w:pStyle w:val="Heading4"/>
        <w:rPr>
          <w:b w:val="0"/>
          <w:lang w:val="en-US"/>
        </w:rPr>
      </w:pPr>
      <w:bookmarkStart w:id="34" w:name="_Toc113272760"/>
      <w:r>
        <w:rPr>
          <w:lang w:val="en-US"/>
        </w:rPr>
        <w:t>2.4.7</w:t>
      </w:r>
      <w:r>
        <w:rPr>
          <w:lang w:val="en-US"/>
        </w:rPr>
        <w:tab/>
      </w:r>
      <w:r w:rsidR="00865A55" w:rsidRPr="00243BF3">
        <w:rPr>
          <w:lang w:val="en-US"/>
        </w:rPr>
        <w:t xml:space="preserve">Commercialization of </w:t>
      </w:r>
      <w:r w:rsidR="00D44522">
        <w:rPr>
          <w:lang w:val="en-US"/>
        </w:rPr>
        <w:t>t</w:t>
      </w:r>
      <w:r w:rsidR="00865A55" w:rsidRPr="00243BF3">
        <w:rPr>
          <w:lang w:val="en-US"/>
        </w:rPr>
        <w:t>radi</w:t>
      </w:r>
      <w:r w:rsidR="00184A49" w:rsidRPr="00243BF3">
        <w:rPr>
          <w:lang w:val="en-US"/>
        </w:rPr>
        <w:t>t</w:t>
      </w:r>
      <w:r w:rsidR="001E6AB0" w:rsidRPr="00243BF3">
        <w:rPr>
          <w:lang w:val="en-US"/>
        </w:rPr>
        <w:t>i</w:t>
      </w:r>
      <w:r w:rsidR="00865A55" w:rsidRPr="00243BF3">
        <w:rPr>
          <w:lang w:val="en-US"/>
        </w:rPr>
        <w:t xml:space="preserve">onal </w:t>
      </w:r>
      <w:r w:rsidR="00D44522">
        <w:rPr>
          <w:lang w:val="en-US"/>
        </w:rPr>
        <w:t>k</w:t>
      </w:r>
      <w:r w:rsidR="00865A55" w:rsidRPr="00243BF3">
        <w:rPr>
          <w:lang w:val="en-US"/>
        </w:rPr>
        <w:t xml:space="preserve">nowledge and </w:t>
      </w:r>
      <w:r w:rsidR="00D44522">
        <w:rPr>
          <w:lang w:val="en-US"/>
        </w:rPr>
        <w:t>t</w:t>
      </w:r>
      <w:r w:rsidR="00865A55" w:rsidRPr="00243BF3">
        <w:rPr>
          <w:lang w:val="en-US"/>
        </w:rPr>
        <w:t xml:space="preserve">raditional </w:t>
      </w:r>
      <w:r w:rsidR="00D44522">
        <w:rPr>
          <w:lang w:val="en-US"/>
        </w:rPr>
        <w:t>m</w:t>
      </w:r>
      <w:r w:rsidR="00865A55" w:rsidRPr="00243BF3">
        <w:rPr>
          <w:lang w:val="en-US"/>
        </w:rPr>
        <w:t>edicines</w:t>
      </w:r>
      <w:bookmarkEnd w:id="34"/>
    </w:p>
    <w:p w14:paraId="410FE9AE" w14:textId="4E96285B" w:rsidR="00865A55" w:rsidRPr="00243BF3" w:rsidRDefault="00865A55" w:rsidP="00243BF3">
      <w:pPr>
        <w:shd w:val="clear" w:color="auto" w:fill="FFFFFF"/>
        <w:spacing w:before="120" w:after="120" w:line="276" w:lineRule="auto"/>
        <w:jc w:val="both"/>
        <w:rPr>
          <w:rFonts w:ascii="Arial" w:hAnsi="Arial" w:cs="Arial"/>
          <w:b/>
          <w:bCs/>
          <w:color w:val="000000" w:themeColor="text1"/>
        </w:rPr>
      </w:pPr>
      <w:r w:rsidRPr="00243BF3">
        <w:rPr>
          <w:rFonts w:ascii="Arial" w:hAnsi="Arial" w:cs="Arial"/>
          <w:bCs/>
          <w:color w:val="000000" w:themeColor="text1"/>
          <w:spacing w:val="3"/>
        </w:rPr>
        <w:t xml:space="preserve">There </w:t>
      </w:r>
      <w:r w:rsidR="001E6AB0" w:rsidRPr="00243BF3">
        <w:rPr>
          <w:rFonts w:ascii="Arial" w:hAnsi="Arial" w:cs="Arial"/>
          <w:bCs/>
          <w:color w:val="000000" w:themeColor="text1"/>
          <w:spacing w:val="3"/>
        </w:rPr>
        <w:t>are</w:t>
      </w:r>
      <w:r w:rsidRPr="00243BF3">
        <w:rPr>
          <w:rFonts w:ascii="Arial" w:hAnsi="Arial" w:cs="Arial"/>
          <w:bCs/>
          <w:color w:val="000000" w:themeColor="text1"/>
          <w:spacing w:val="3"/>
        </w:rPr>
        <w:t xml:space="preserve"> some commercialization activities on TK/TM at the </w:t>
      </w:r>
      <w:r w:rsidRPr="00243BF3">
        <w:rPr>
          <w:rFonts w:ascii="Arial" w:hAnsi="Arial" w:cs="Arial"/>
          <w:bCs/>
          <w:color w:val="000000" w:themeColor="text1"/>
        </w:rPr>
        <w:t>National Natural Medicine Development Agency and NIPRD, which are already producing and selling some herbal products. NIPRD partners with the Nigerian private sector to produce standard herbal supplement from plant extracts for the treatment of diseases. These projects meet with the international standards in production and research of herbal medicine.</w:t>
      </w:r>
      <w:r w:rsidRPr="00243BF3">
        <w:rPr>
          <w:rStyle w:val="FootnoteReference"/>
          <w:rFonts w:ascii="Arial" w:hAnsi="Arial" w:cs="Arial"/>
          <w:bCs/>
          <w:color w:val="000000" w:themeColor="text1"/>
        </w:rPr>
        <w:footnoteReference w:id="30"/>
      </w:r>
      <w:r w:rsidR="0010148F">
        <w:rPr>
          <w:rFonts w:ascii="Arial" w:hAnsi="Arial" w:cs="Arial"/>
          <w:bCs/>
          <w:color w:val="000000" w:themeColor="text1"/>
          <w:lang w:val="en-US"/>
        </w:rPr>
        <w:t xml:space="preserve"> </w:t>
      </w:r>
      <w:r w:rsidRPr="00243BF3">
        <w:rPr>
          <w:rFonts w:ascii="Arial" w:hAnsi="Arial" w:cs="Arial"/>
          <w:bCs/>
          <w:color w:val="000000" w:themeColor="text1"/>
        </w:rPr>
        <w:t>NAPRD is engaged in the production of Domestic Production of RUTF for the Treatment of Severe Acute Malnutrition in Nigeria.</w:t>
      </w:r>
      <w:r w:rsidRPr="00243BF3">
        <w:rPr>
          <w:rStyle w:val="FootnoteReference"/>
          <w:rFonts w:ascii="Arial" w:hAnsi="Arial" w:cs="Arial"/>
          <w:bCs/>
          <w:color w:val="000000" w:themeColor="text1"/>
        </w:rPr>
        <w:footnoteReference w:id="31"/>
      </w:r>
      <w:r w:rsidRPr="00243BF3">
        <w:rPr>
          <w:rFonts w:ascii="Arial" w:hAnsi="Arial" w:cs="Arial"/>
          <w:bCs/>
          <w:color w:val="000000" w:themeColor="text1"/>
        </w:rPr>
        <w:t xml:space="preserve"> </w:t>
      </w:r>
      <w:r w:rsidRPr="00243BF3">
        <w:rPr>
          <w:rFonts w:ascii="Arial" w:hAnsi="Arial" w:cs="Arial"/>
          <w:bCs/>
          <w:color w:val="000000" w:themeColor="text1"/>
          <w:spacing w:val="3"/>
        </w:rPr>
        <w:t>NAFDAC has issued sale approval for the commercialization of some medical products predicated on TK/TM. There is the success story of NIPRISAN, a TK derived medicine to treat sickle cell.</w:t>
      </w:r>
      <w:r w:rsidR="00E03A3E">
        <w:rPr>
          <w:rFonts w:ascii="Arial" w:hAnsi="Arial" w:cs="Arial"/>
          <w:bCs/>
          <w:color w:val="000000" w:themeColor="text1"/>
          <w:spacing w:val="3"/>
        </w:rPr>
        <w:t xml:space="preserve"> </w:t>
      </w:r>
      <w:r w:rsidRPr="00243BF3">
        <w:rPr>
          <w:rFonts w:ascii="Arial" w:hAnsi="Arial" w:cs="Arial"/>
          <w:bCs/>
          <w:color w:val="000000" w:themeColor="text1"/>
        </w:rPr>
        <w:t>NIPRISAN is the extract of four kinds of plants in Nigeria</w:t>
      </w:r>
      <w:r w:rsidRPr="00243BF3">
        <w:rPr>
          <w:rStyle w:val="FootnoteReference"/>
          <w:rFonts w:ascii="Arial" w:hAnsi="Arial" w:cs="Arial"/>
          <w:bCs/>
          <w:color w:val="000000" w:themeColor="text1"/>
        </w:rPr>
        <w:footnoteReference w:id="32"/>
      </w:r>
      <w:r w:rsidRPr="00243BF3">
        <w:rPr>
          <w:rFonts w:ascii="Arial" w:hAnsi="Arial" w:cs="Arial"/>
          <w:bCs/>
          <w:color w:val="000000" w:themeColor="text1"/>
        </w:rPr>
        <w:t xml:space="preserve"> was developed by NIPRD for the prophylactic management of patients with sickle cell disease.</w:t>
      </w:r>
      <w:r w:rsidRPr="00243BF3">
        <w:rPr>
          <w:rStyle w:val="FootnoteReference"/>
          <w:rFonts w:ascii="Arial" w:hAnsi="Arial" w:cs="Arial"/>
          <w:bCs/>
          <w:color w:val="000000" w:themeColor="text1"/>
        </w:rPr>
        <w:footnoteReference w:id="33"/>
      </w:r>
      <w:r w:rsidRPr="00243BF3">
        <w:rPr>
          <w:rFonts w:ascii="Arial" w:hAnsi="Arial" w:cs="Arial"/>
          <w:bCs/>
          <w:color w:val="000000" w:themeColor="text1"/>
        </w:rPr>
        <w:t xml:space="preserve"> There have been issues with the agreements with Xechem, a US pharmaceutical company licensed to produce it but NIPRID is producing it at a fraction of the amount private </w:t>
      </w:r>
      <w:r w:rsidRPr="00243BF3">
        <w:rPr>
          <w:rFonts w:ascii="Arial" w:hAnsi="Arial" w:cs="Arial"/>
          <w:color w:val="000000" w:themeColor="text1"/>
        </w:rPr>
        <w:t>company</w:t>
      </w:r>
      <w:r w:rsidRPr="00243BF3">
        <w:rPr>
          <w:rFonts w:ascii="Arial" w:hAnsi="Arial" w:cs="Arial"/>
          <w:bCs/>
          <w:color w:val="000000" w:themeColor="text1"/>
        </w:rPr>
        <w:t xml:space="preserve"> is producing it.</w:t>
      </w:r>
      <w:r w:rsidRPr="00243BF3">
        <w:rPr>
          <w:rStyle w:val="FootnoteReference"/>
          <w:rFonts w:ascii="Arial" w:hAnsi="Arial" w:cs="Arial"/>
          <w:bCs/>
          <w:color w:val="000000" w:themeColor="text1"/>
        </w:rPr>
        <w:footnoteReference w:id="34"/>
      </w:r>
      <w:r w:rsidRPr="00243BF3">
        <w:rPr>
          <w:rFonts w:ascii="Arial" w:hAnsi="Arial" w:cs="Arial"/>
          <w:bCs/>
          <w:color w:val="000000" w:themeColor="text1"/>
        </w:rPr>
        <w:t xml:space="preserve"> It is also one of the first herbal medicinal products in Nigeria </w:t>
      </w:r>
      <w:r w:rsidRPr="00243BF3">
        <w:rPr>
          <w:rFonts w:ascii="Arial" w:hAnsi="Arial" w:cs="Arial"/>
          <w:bCs/>
          <w:color w:val="000000" w:themeColor="text1"/>
        </w:rPr>
        <w:lastRenderedPageBreak/>
        <w:t>to have been successfully developed, patented (a US patent was approved in September 1998), and passed through clinical studies.</w:t>
      </w:r>
      <w:r w:rsidRPr="00243BF3">
        <w:rPr>
          <w:rStyle w:val="FootnoteReference"/>
          <w:rFonts w:ascii="Arial" w:hAnsi="Arial" w:cs="Arial"/>
          <w:bCs/>
          <w:color w:val="000000" w:themeColor="text1"/>
        </w:rPr>
        <w:footnoteReference w:id="35"/>
      </w:r>
      <w:r w:rsidRPr="00243BF3">
        <w:rPr>
          <w:rFonts w:ascii="Arial" w:hAnsi="Arial" w:cs="Arial"/>
          <w:bCs/>
          <w:color w:val="000000" w:themeColor="text1"/>
        </w:rPr>
        <w:t xml:space="preserve"> </w:t>
      </w:r>
      <w:r w:rsidRPr="00243BF3">
        <w:rPr>
          <w:rFonts w:ascii="Arial" w:hAnsi="Arial" w:cs="Arial"/>
          <w:bCs/>
          <w:color w:val="000000" w:themeColor="text1"/>
          <w:spacing w:val="3"/>
        </w:rPr>
        <w:t>Nigeria has some associations of TM practitioners e</w:t>
      </w:r>
      <w:r w:rsidR="00191A45" w:rsidRPr="00243BF3">
        <w:rPr>
          <w:rFonts w:ascii="Arial" w:hAnsi="Arial" w:cs="Arial"/>
          <w:bCs/>
          <w:color w:val="000000" w:themeColor="text1"/>
          <w:spacing w:val="3"/>
        </w:rPr>
        <w:t>.</w:t>
      </w:r>
      <w:r w:rsidRPr="00243BF3">
        <w:rPr>
          <w:rFonts w:ascii="Arial" w:hAnsi="Arial" w:cs="Arial"/>
          <w:bCs/>
          <w:color w:val="000000" w:themeColor="text1"/>
          <w:spacing w:val="3"/>
        </w:rPr>
        <w:t>g</w:t>
      </w:r>
      <w:r w:rsidR="00191A45" w:rsidRPr="00243BF3">
        <w:rPr>
          <w:rFonts w:ascii="Arial" w:hAnsi="Arial" w:cs="Arial"/>
          <w:bCs/>
          <w:color w:val="000000" w:themeColor="text1"/>
          <w:spacing w:val="3"/>
        </w:rPr>
        <w:t>.</w:t>
      </w:r>
      <w:r w:rsidRPr="00243BF3">
        <w:rPr>
          <w:rFonts w:ascii="Arial" w:hAnsi="Arial" w:cs="Arial"/>
          <w:bCs/>
          <w:color w:val="000000" w:themeColor="text1"/>
          <w:spacing w:val="3"/>
        </w:rPr>
        <w:t xml:space="preserve"> National Association of Traditional Medicine Practitioners. </w:t>
      </w:r>
      <w:r w:rsidRPr="00243BF3">
        <w:rPr>
          <w:rFonts w:ascii="Arial" w:hAnsi="Arial" w:cs="Arial"/>
          <w:bCs/>
          <w:color w:val="000000" w:themeColor="text1"/>
          <w:spacing w:val="2"/>
        </w:rPr>
        <w:t xml:space="preserve">The main barriers to the development of TK/TM include lack of awareness, biases, skills shortages, lack of access to finance, bureaucratic business regulations </w:t>
      </w:r>
      <w:r w:rsidRPr="00243BF3">
        <w:rPr>
          <w:rFonts w:ascii="Arial" w:hAnsi="Arial" w:cs="Arial"/>
          <w:bCs/>
          <w:color w:val="000000" w:themeColor="text1"/>
          <w:spacing w:val="3"/>
        </w:rPr>
        <w:t xml:space="preserve">and no enforcement. Others are, </w:t>
      </w:r>
      <w:r w:rsidRPr="00243BF3">
        <w:rPr>
          <w:rFonts w:ascii="Arial" w:hAnsi="Arial" w:cs="Arial"/>
          <w:bCs/>
          <w:color w:val="000000" w:themeColor="text1"/>
        </w:rPr>
        <w:t>i</w:t>
      </w:r>
      <w:r w:rsidRPr="00243BF3">
        <w:rPr>
          <w:rFonts w:ascii="Arial" w:hAnsi="Arial" w:cs="Arial"/>
          <w:bCs/>
          <w:color w:val="000000" w:themeColor="text1"/>
          <w:spacing w:val="3"/>
        </w:rPr>
        <w:t>mproper documentation of Nigeria’s TK/TM coupled with a lack of recognition/respect to those in the sector, and absence of policy to drive legislation, training and practices that articulate the importance of TK and Traditional Medicine Practice.</w:t>
      </w:r>
    </w:p>
    <w:p w14:paraId="69E3F9E7" w14:textId="16E11CAD" w:rsidR="00865A55" w:rsidRPr="00243BF3" w:rsidRDefault="00EF2892" w:rsidP="00243BF3">
      <w:pPr>
        <w:pStyle w:val="Heading4"/>
        <w:rPr>
          <w:b w:val="0"/>
          <w:lang w:val="en-US"/>
        </w:rPr>
      </w:pPr>
      <w:bookmarkStart w:id="35" w:name="_Toc113272761"/>
      <w:r>
        <w:rPr>
          <w:lang w:val="en-US"/>
        </w:rPr>
        <w:t>2.4.8</w:t>
      </w:r>
      <w:r>
        <w:rPr>
          <w:lang w:val="en-US"/>
        </w:rPr>
        <w:tab/>
      </w:r>
      <w:r w:rsidR="00865A55" w:rsidRPr="00243BF3">
        <w:rPr>
          <w:lang w:val="en-US"/>
        </w:rPr>
        <w:t xml:space="preserve">Commercialization of new plant </w:t>
      </w:r>
      <w:r w:rsidR="001E6AB0" w:rsidRPr="00243BF3">
        <w:rPr>
          <w:lang w:val="en-US"/>
        </w:rPr>
        <w:t>varieties</w:t>
      </w:r>
      <w:r w:rsidR="00865A55" w:rsidRPr="00243BF3">
        <w:rPr>
          <w:lang w:val="en-US"/>
        </w:rPr>
        <w:t xml:space="preserve"> /animal </w:t>
      </w:r>
      <w:r w:rsidR="00674ABC" w:rsidRPr="00243BF3">
        <w:rPr>
          <w:lang w:val="en-US"/>
        </w:rPr>
        <w:t>breeders’</w:t>
      </w:r>
      <w:r w:rsidR="00865A55" w:rsidRPr="00243BF3">
        <w:rPr>
          <w:lang w:val="en-US"/>
        </w:rPr>
        <w:t xml:space="preserve"> </w:t>
      </w:r>
      <w:r w:rsidR="001E6AB0" w:rsidRPr="00243BF3">
        <w:rPr>
          <w:lang w:val="en-US"/>
        </w:rPr>
        <w:t>rights</w:t>
      </w:r>
      <w:bookmarkEnd w:id="35"/>
    </w:p>
    <w:p w14:paraId="440D5BCF" w14:textId="744ACA54" w:rsidR="00865A55" w:rsidRPr="00F961AE" w:rsidRDefault="00865A55" w:rsidP="00243BF3">
      <w:pPr>
        <w:shd w:val="clear" w:color="auto" w:fill="FFFFFF"/>
        <w:spacing w:before="120" w:after="120" w:line="276" w:lineRule="auto"/>
        <w:jc w:val="both"/>
        <w:rPr>
          <w:rFonts w:ascii="Arial" w:hAnsi="Arial" w:cs="Arial"/>
          <w:color w:val="000000" w:themeColor="text1"/>
        </w:rPr>
      </w:pPr>
      <w:r w:rsidRPr="00F961AE">
        <w:rPr>
          <w:rFonts w:ascii="Arial" w:hAnsi="Arial" w:cs="Arial"/>
          <w:color w:val="000000" w:themeColor="text1"/>
        </w:rPr>
        <w:t>Nigeria has 18 research Institutes for crops out of which only One is for Cereals and One for Stored Products, One for Products Processing and 3 for Livestock made up of only NAPRI for all Livestock breeds, One for Trypanosomiasis research and One for Veterinary Research. In the past, the re</w:t>
      </w:r>
      <w:r>
        <w:rPr>
          <w:rFonts w:ascii="Arial" w:hAnsi="Arial" w:cs="Arial"/>
          <w:color w:val="000000" w:themeColor="text1"/>
        </w:rPr>
        <w:t>lease</w:t>
      </w:r>
      <w:r w:rsidRPr="00F961AE">
        <w:rPr>
          <w:rFonts w:ascii="Arial" w:hAnsi="Arial" w:cs="Arial"/>
          <w:color w:val="000000" w:themeColor="text1"/>
        </w:rPr>
        <w:t xml:space="preserve"> of varieties </w:t>
      </w:r>
      <w:r w:rsidR="00090B54" w:rsidRPr="00F961AE">
        <w:rPr>
          <w:rFonts w:ascii="Arial" w:hAnsi="Arial" w:cs="Arial"/>
          <w:color w:val="000000" w:themeColor="text1"/>
        </w:rPr>
        <w:t>has</w:t>
      </w:r>
      <w:r w:rsidRPr="00F961AE">
        <w:rPr>
          <w:rFonts w:ascii="Arial" w:hAnsi="Arial" w:cs="Arial"/>
          <w:color w:val="000000" w:themeColor="text1"/>
        </w:rPr>
        <w:t xml:space="preserve"> been coordinated by the National Varieties Release Committee (NVRC) that </w:t>
      </w:r>
      <w:r w:rsidR="0093049F">
        <w:rPr>
          <w:rFonts w:ascii="Arial" w:hAnsi="Arial" w:cs="Arial"/>
          <w:color w:val="000000" w:themeColor="text1"/>
        </w:rPr>
        <w:t>successfully releases varieties.</w:t>
      </w:r>
      <w:r w:rsidRPr="00D34662">
        <w:rPr>
          <w:rStyle w:val="FootnoteReference"/>
          <w:rFonts w:ascii="Arial" w:hAnsi="Arial" w:cs="Arial"/>
          <w:color w:val="000000" w:themeColor="text1"/>
        </w:rPr>
        <w:footnoteReference w:id="36"/>
      </w:r>
      <w:r w:rsidRPr="00F961AE">
        <w:rPr>
          <w:rFonts w:ascii="Arial" w:hAnsi="Arial" w:cs="Arial"/>
          <w:color w:val="000000" w:themeColor="text1"/>
        </w:rPr>
        <w:t xml:space="preserve"> There are a couple of success stories relating to the licensing and commercialization of new plant/animal varieties. For animals, there are two varieties of chicken, NOILER, that has been fully commercialized by the </w:t>
      </w:r>
      <w:r w:rsidR="00090B54" w:rsidRPr="00F961AE">
        <w:rPr>
          <w:rFonts w:ascii="Arial" w:hAnsi="Arial" w:cs="Arial"/>
          <w:color w:val="000000" w:themeColor="text1"/>
        </w:rPr>
        <w:t>developer,</w:t>
      </w:r>
      <w:r w:rsidRPr="00F961AE">
        <w:rPr>
          <w:rFonts w:ascii="Arial" w:hAnsi="Arial" w:cs="Arial"/>
          <w:color w:val="000000" w:themeColor="text1"/>
        </w:rPr>
        <w:t xml:space="preserve"> but this variety has not been registered whilst on the other hand, the FUNAAB ALPHA variety of chicken has been registered but has not been commercialized. There is also a success story of a cattle breed in Kano.</w:t>
      </w:r>
      <w:r>
        <w:rPr>
          <w:rFonts w:ascii="Arial" w:hAnsi="Arial" w:cs="Arial"/>
          <w:color w:val="000000" w:themeColor="text1"/>
        </w:rPr>
        <w:t xml:space="preserve"> </w:t>
      </w:r>
      <w:r w:rsidRPr="00F961AE">
        <w:rPr>
          <w:rFonts w:ascii="Arial" w:hAnsi="Arial" w:cs="Arial"/>
          <w:color w:val="000000" w:themeColor="text1"/>
        </w:rPr>
        <w:t xml:space="preserve">The following challenges have been reported </w:t>
      </w:r>
      <w:r w:rsidR="00674ABC" w:rsidRPr="00F961AE">
        <w:rPr>
          <w:rFonts w:ascii="Arial" w:hAnsi="Arial" w:cs="Arial"/>
          <w:color w:val="000000" w:themeColor="text1"/>
        </w:rPr>
        <w:t>regarding</w:t>
      </w:r>
      <w:r w:rsidRPr="00F961AE">
        <w:rPr>
          <w:rFonts w:ascii="Arial" w:hAnsi="Arial" w:cs="Arial"/>
          <w:color w:val="000000" w:themeColor="text1"/>
        </w:rPr>
        <w:t xml:space="preserve"> commercialization of new plant/animal varieties:</w:t>
      </w:r>
    </w:p>
    <w:p w14:paraId="4F87E678" w14:textId="77777777" w:rsidR="00865A55" w:rsidRDefault="00865A55" w:rsidP="0073113C">
      <w:pPr>
        <w:pStyle w:val="ListParagraph"/>
        <w:numPr>
          <w:ilvl w:val="0"/>
          <w:numId w:val="12"/>
        </w:numPr>
        <w:spacing w:before="120" w:after="120" w:line="276" w:lineRule="auto"/>
        <w:contextualSpacing w:val="0"/>
        <w:jc w:val="both"/>
        <w:rPr>
          <w:rFonts w:ascii="Arial" w:hAnsi="Arial" w:cs="Arial"/>
          <w:color w:val="000000" w:themeColor="text1"/>
        </w:rPr>
      </w:pPr>
      <w:r w:rsidRPr="00D7134E">
        <w:rPr>
          <w:rFonts w:ascii="Arial" w:hAnsi="Arial" w:cs="Arial"/>
          <w:color w:val="000000" w:themeColor="text1"/>
        </w:rPr>
        <w:t xml:space="preserve">Nigeria encourages importation from International Breeders rather than encourage Breeders within the country. </w:t>
      </w:r>
    </w:p>
    <w:p w14:paraId="2BA1745E" w14:textId="77777777" w:rsidR="00865A55" w:rsidRDefault="00865A55" w:rsidP="0073113C">
      <w:pPr>
        <w:pStyle w:val="ListParagraph"/>
        <w:numPr>
          <w:ilvl w:val="0"/>
          <w:numId w:val="12"/>
        </w:numPr>
        <w:spacing w:before="120" w:after="120" w:line="276" w:lineRule="auto"/>
        <w:contextualSpacing w:val="0"/>
        <w:jc w:val="both"/>
        <w:rPr>
          <w:rFonts w:ascii="Arial" w:hAnsi="Arial" w:cs="Arial"/>
          <w:color w:val="000000" w:themeColor="text1"/>
        </w:rPr>
      </w:pPr>
      <w:r w:rsidRPr="008C0BA4">
        <w:rPr>
          <w:rFonts w:ascii="Arial" w:hAnsi="Arial" w:cs="Arial"/>
          <w:color w:val="000000" w:themeColor="text1"/>
        </w:rPr>
        <w:t xml:space="preserve">lack of awareness of possible IP rights is a major factor affecting growth. </w:t>
      </w:r>
    </w:p>
    <w:p w14:paraId="6BFA0DC4" w14:textId="77777777" w:rsidR="00865A55" w:rsidRDefault="00865A55" w:rsidP="0073113C">
      <w:pPr>
        <w:pStyle w:val="ListParagraph"/>
        <w:numPr>
          <w:ilvl w:val="0"/>
          <w:numId w:val="12"/>
        </w:numPr>
        <w:spacing w:before="120" w:after="120" w:line="276" w:lineRule="auto"/>
        <w:contextualSpacing w:val="0"/>
        <w:jc w:val="both"/>
        <w:rPr>
          <w:rFonts w:ascii="Arial" w:hAnsi="Arial" w:cs="Arial"/>
          <w:color w:val="000000" w:themeColor="text1"/>
        </w:rPr>
      </w:pPr>
      <w:r>
        <w:rPr>
          <w:rFonts w:ascii="Arial" w:hAnsi="Arial" w:cs="Arial"/>
          <w:color w:val="000000" w:themeColor="text1"/>
        </w:rPr>
        <w:t xml:space="preserve">Inadequate </w:t>
      </w:r>
      <w:r w:rsidRPr="008C0BA4">
        <w:rPr>
          <w:rFonts w:ascii="Arial" w:hAnsi="Arial" w:cs="Arial"/>
          <w:color w:val="000000" w:themeColor="text1"/>
        </w:rPr>
        <w:t xml:space="preserve">support and encouragement for local researchers in the Universities and Research Institutes especially for animal breeds that is more capital intensive and generational than crops. </w:t>
      </w:r>
      <w:r w:rsidRPr="00D34662">
        <w:rPr>
          <w:rFonts w:ascii="Arial" w:hAnsi="Arial" w:cs="Arial"/>
          <w:color w:val="000000" w:themeColor="text1"/>
        </w:rPr>
        <w:t>Short time international support (2 to 5 years) for animal breeds that will take 8 to 15 years of selection.</w:t>
      </w:r>
    </w:p>
    <w:p w14:paraId="72EF0D50" w14:textId="7197039F" w:rsidR="00865A55" w:rsidRDefault="00865A55" w:rsidP="0073113C">
      <w:pPr>
        <w:pStyle w:val="ListParagraph"/>
        <w:numPr>
          <w:ilvl w:val="0"/>
          <w:numId w:val="12"/>
        </w:numPr>
        <w:spacing w:before="120" w:after="120" w:line="276" w:lineRule="auto"/>
        <w:contextualSpacing w:val="0"/>
        <w:jc w:val="both"/>
        <w:rPr>
          <w:rFonts w:ascii="Arial" w:hAnsi="Arial" w:cs="Arial"/>
          <w:color w:val="000000" w:themeColor="text1"/>
        </w:rPr>
      </w:pPr>
      <w:r w:rsidRPr="008C0BA4">
        <w:rPr>
          <w:rFonts w:ascii="Arial" w:hAnsi="Arial" w:cs="Arial"/>
          <w:color w:val="000000" w:themeColor="text1"/>
        </w:rPr>
        <w:t>The costs of registering, enforcement and maintenance fees is a disincentive.</w:t>
      </w:r>
      <w:r w:rsidR="00E03A3E">
        <w:rPr>
          <w:rFonts w:ascii="Arial" w:hAnsi="Arial" w:cs="Arial"/>
          <w:color w:val="000000" w:themeColor="text1"/>
        </w:rPr>
        <w:t xml:space="preserve"> </w:t>
      </w:r>
      <w:r>
        <w:rPr>
          <w:rFonts w:ascii="Arial" w:hAnsi="Arial" w:cs="Arial"/>
          <w:color w:val="000000" w:themeColor="text1"/>
        </w:rPr>
        <w:t xml:space="preserve">Added to this is </w:t>
      </w:r>
      <w:r w:rsidRPr="008C0BA4">
        <w:rPr>
          <w:rFonts w:ascii="Arial" w:hAnsi="Arial" w:cs="Arial"/>
          <w:color w:val="000000" w:themeColor="text1"/>
        </w:rPr>
        <w:t xml:space="preserve">the length of time it takes to register the </w:t>
      </w:r>
      <w:r w:rsidR="00674ABC" w:rsidRPr="008C0BA4">
        <w:rPr>
          <w:rFonts w:ascii="Arial" w:hAnsi="Arial" w:cs="Arial"/>
          <w:color w:val="000000" w:themeColor="text1"/>
        </w:rPr>
        <w:t>breed,</w:t>
      </w:r>
      <w:r w:rsidRPr="008C0BA4">
        <w:rPr>
          <w:rFonts w:ascii="Arial" w:hAnsi="Arial" w:cs="Arial"/>
          <w:color w:val="000000" w:themeColor="text1"/>
        </w:rPr>
        <w:t xml:space="preserve"> or the company coupled with government regulations is a major problem. An animal to be registered must have passed through 6 to 9 generations of selection like in my Chicken and Pig breeds. Cost of testing across the country, monitoring and registration did not allow my Improved Indigenous Pigs to be registered. </w:t>
      </w:r>
    </w:p>
    <w:p w14:paraId="57DEB2AB" w14:textId="3E25C2DA" w:rsidR="00865A55" w:rsidRPr="00F961AE" w:rsidRDefault="00865A55" w:rsidP="00243BF3">
      <w:pPr>
        <w:shd w:val="clear" w:color="auto" w:fill="FFFFFF"/>
        <w:spacing w:before="120" w:after="120" w:line="276" w:lineRule="auto"/>
        <w:jc w:val="both"/>
        <w:rPr>
          <w:rFonts w:ascii="Arial" w:hAnsi="Arial" w:cs="Arial"/>
          <w:color w:val="000000" w:themeColor="text1"/>
        </w:rPr>
      </w:pPr>
      <w:r w:rsidRPr="00F961AE">
        <w:rPr>
          <w:rFonts w:ascii="Arial" w:hAnsi="Arial" w:cs="Arial"/>
          <w:color w:val="000000" w:themeColor="text1"/>
        </w:rPr>
        <w:t xml:space="preserve">Respondents suggested that breeders must be accorded a registration right with exclusivity for ten years. Research Institutes must be </w:t>
      </w:r>
      <w:r w:rsidR="00090B54" w:rsidRPr="00F961AE">
        <w:rPr>
          <w:rFonts w:ascii="Arial" w:hAnsi="Arial" w:cs="Arial"/>
          <w:color w:val="000000" w:themeColor="text1"/>
        </w:rPr>
        <w:t>established,</w:t>
      </w:r>
      <w:r w:rsidRPr="00F961AE">
        <w:rPr>
          <w:rFonts w:ascii="Arial" w:hAnsi="Arial" w:cs="Arial"/>
          <w:color w:val="000000" w:themeColor="text1"/>
        </w:rPr>
        <w:t xml:space="preserve"> and adequate </w:t>
      </w:r>
      <w:r w:rsidRPr="00F961AE">
        <w:rPr>
          <w:rFonts w:ascii="Arial" w:hAnsi="Arial" w:cs="Arial"/>
          <w:color w:val="000000" w:themeColor="text1"/>
        </w:rPr>
        <w:lastRenderedPageBreak/>
        <w:t xml:space="preserve">funding and staffing </w:t>
      </w:r>
      <w:r w:rsidRPr="00243BF3">
        <w:rPr>
          <w:rFonts w:ascii="Arial" w:hAnsi="Arial" w:cs="Arial"/>
          <w:bCs/>
          <w:color w:val="000000" w:themeColor="text1"/>
          <w:spacing w:val="3"/>
        </w:rPr>
        <w:t>must</w:t>
      </w:r>
      <w:r w:rsidRPr="00F961AE">
        <w:rPr>
          <w:rFonts w:ascii="Arial" w:hAnsi="Arial" w:cs="Arial"/>
          <w:color w:val="000000" w:themeColor="text1"/>
        </w:rPr>
        <w:t xml:space="preserve"> be a priority. Agriculture related Industries for products processing and packaging in addition to a Centralized Semen Processing for all categories of Livestock must be established. The government must discourage the importation of breeds. There must be a serious effort at improving the staffing and funding of NACGRAB and NIAS. </w:t>
      </w:r>
    </w:p>
    <w:p w14:paraId="63CCE162" w14:textId="23779085" w:rsidR="00865A55" w:rsidRPr="005C47D8" w:rsidRDefault="00865A55" w:rsidP="00243BF3">
      <w:pPr>
        <w:pStyle w:val="Heading3"/>
      </w:pPr>
      <w:bookmarkStart w:id="36" w:name="_Toc113272762"/>
      <w:r w:rsidRPr="005C47D8">
        <w:t>2.5</w:t>
      </w:r>
      <w:r w:rsidR="005C47D8">
        <w:tab/>
      </w:r>
      <w:r w:rsidRPr="005C47D8">
        <w:t xml:space="preserve">Enforcement of IP </w:t>
      </w:r>
      <w:r w:rsidR="00D44522">
        <w:t>r</w:t>
      </w:r>
      <w:r w:rsidRPr="005C47D8">
        <w:t>ights</w:t>
      </w:r>
      <w:bookmarkEnd w:id="36"/>
    </w:p>
    <w:p w14:paraId="082066B5" w14:textId="350666AA" w:rsidR="00865A55" w:rsidRPr="00243BF3" w:rsidRDefault="00865A55" w:rsidP="00243BF3">
      <w:pPr>
        <w:pStyle w:val="Heading4"/>
        <w:rPr>
          <w:b w:val="0"/>
          <w:lang w:val="en-US"/>
        </w:rPr>
      </w:pPr>
      <w:bookmarkStart w:id="37" w:name="_Toc113272763"/>
      <w:r w:rsidRPr="00243BF3">
        <w:rPr>
          <w:lang w:val="en-US"/>
        </w:rPr>
        <w:t>2.5.1</w:t>
      </w:r>
      <w:r w:rsidR="00EF2892">
        <w:rPr>
          <w:lang w:val="en-US"/>
        </w:rPr>
        <w:tab/>
      </w:r>
      <w:r w:rsidRPr="00243BF3">
        <w:rPr>
          <w:lang w:val="en-US"/>
        </w:rPr>
        <w:t xml:space="preserve">Legislative framework for the enforcement </w:t>
      </w:r>
      <w:r w:rsidR="0093049F" w:rsidRPr="00243BF3">
        <w:rPr>
          <w:lang w:val="en-US"/>
        </w:rPr>
        <w:t>of I</w:t>
      </w:r>
      <w:r w:rsidRPr="00243BF3">
        <w:rPr>
          <w:lang w:val="en-US"/>
        </w:rPr>
        <w:t xml:space="preserve">P </w:t>
      </w:r>
      <w:r w:rsidR="00D44522">
        <w:rPr>
          <w:lang w:val="en-US"/>
        </w:rPr>
        <w:t>r</w:t>
      </w:r>
      <w:r w:rsidRPr="00243BF3">
        <w:rPr>
          <w:lang w:val="en-US"/>
        </w:rPr>
        <w:t>ights</w:t>
      </w:r>
      <w:bookmarkEnd w:id="37"/>
    </w:p>
    <w:p w14:paraId="4A805061" w14:textId="77777777" w:rsidR="00865A55" w:rsidRPr="002472E0" w:rsidRDefault="00865A55" w:rsidP="00865A55">
      <w:pPr>
        <w:shd w:val="clear" w:color="auto" w:fill="FFFFFF"/>
        <w:spacing w:line="276" w:lineRule="auto"/>
        <w:jc w:val="both"/>
        <w:rPr>
          <w:rFonts w:ascii="Arial" w:hAnsi="Arial" w:cs="Arial"/>
          <w:b/>
          <w:color w:val="000000" w:themeColor="text1"/>
          <w:spacing w:val="3"/>
        </w:rPr>
      </w:pPr>
      <w:r w:rsidRPr="002472E0">
        <w:rPr>
          <w:rFonts w:ascii="Arial" w:hAnsi="Arial" w:cs="Arial"/>
          <w:b/>
          <w:color w:val="000000" w:themeColor="text1"/>
          <w:spacing w:val="3"/>
        </w:rPr>
        <w:t>Enforcement of industrial property</w:t>
      </w:r>
    </w:p>
    <w:p w14:paraId="379870D5" w14:textId="519D61D2" w:rsidR="00865A55" w:rsidRPr="002472E0" w:rsidRDefault="00865A55" w:rsidP="00243BF3">
      <w:pPr>
        <w:shd w:val="clear" w:color="auto" w:fill="FFFFFF"/>
        <w:spacing w:before="120" w:after="120" w:line="276" w:lineRule="auto"/>
        <w:jc w:val="both"/>
        <w:rPr>
          <w:rFonts w:ascii="Arial" w:hAnsi="Arial" w:cs="Arial"/>
          <w:color w:val="000000" w:themeColor="text1"/>
          <w:shd w:val="clear" w:color="auto" w:fill="FFFFFF"/>
        </w:rPr>
      </w:pPr>
      <w:r w:rsidRPr="00F961AE">
        <w:rPr>
          <w:rFonts w:ascii="Arial" w:hAnsi="Arial" w:cs="Arial"/>
          <w:bCs/>
          <w:color w:val="000000" w:themeColor="text1"/>
          <w:spacing w:val="3"/>
        </w:rPr>
        <w:t>IP enforcement regulations are not consolidated into one statute in Nigeria. Rather, IP enforcements regulations are embedded in several statutes that aid the enforcement of IP rights in Nigeria. They include: Patents And Designs Act</w:t>
      </w:r>
      <w:r w:rsidRPr="00D34662">
        <w:rPr>
          <w:rStyle w:val="FootnoteReference"/>
          <w:rFonts w:ascii="Arial" w:hAnsi="Arial" w:cs="Arial"/>
          <w:bCs/>
          <w:color w:val="000000" w:themeColor="text1"/>
          <w:spacing w:val="3"/>
        </w:rPr>
        <w:footnoteReference w:id="37"/>
      </w:r>
      <w:r w:rsidRPr="00F961AE">
        <w:rPr>
          <w:rFonts w:ascii="Arial" w:hAnsi="Arial" w:cs="Arial"/>
          <w:bCs/>
          <w:color w:val="000000" w:themeColor="text1"/>
          <w:spacing w:val="3"/>
        </w:rPr>
        <w:t>, Trade Marks Act</w:t>
      </w:r>
      <w:r w:rsidRPr="00D34662">
        <w:rPr>
          <w:rStyle w:val="FootnoteReference"/>
          <w:rFonts w:ascii="Arial" w:hAnsi="Arial" w:cs="Arial"/>
          <w:bCs/>
          <w:color w:val="000000" w:themeColor="text1"/>
          <w:spacing w:val="3"/>
        </w:rPr>
        <w:footnoteReference w:id="38"/>
      </w:r>
      <w:r w:rsidRPr="00F961AE">
        <w:rPr>
          <w:rFonts w:ascii="Arial" w:hAnsi="Arial" w:cs="Arial"/>
          <w:bCs/>
          <w:color w:val="000000" w:themeColor="text1"/>
          <w:spacing w:val="3"/>
        </w:rPr>
        <w:t>, Copyright Act</w:t>
      </w:r>
      <w:r w:rsidRPr="00D34662">
        <w:rPr>
          <w:rStyle w:val="FootnoteReference"/>
          <w:rFonts w:ascii="Arial" w:hAnsi="Arial" w:cs="Arial"/>
          <w:bCs/>
          <w:color w:val="000000" w:themeColor="text1"/>
          <w:spacing w:val="3"/>
        </w:rPr>
        <w:footnoteReference w:id="39"/>
      </w:r>
      <w:r w:rsidRPr="00F961AE">
        <w:rPr>
          <w:rFonts w:ascii="Arial" w:hAnsi="Arial" w:cs="Arial"/>
          <w:bCs/>
          <w:color w:val="000000" w:themeColor="text1"/>
          <w:spacing w:val="3"/>
        </w:rPr>
        <w:t xml:space="preserve">, Drugs &amp; </w:t>
      </w:r>
      <w:r w:rsidR="0093049F">
        <w:rPr>
          <w:rFonts w:ascii="Arial" w:hAnsi="Arial" w:cs="Arial"/>
          <w:bCs/>
          <w:color w:val="000000" w:themeColor="text1"/>
          <w:spacing w:val="3"/>
        </w:rPr>
        <w:t>Related Products (Registration e</w:t>
      </w:r>
      <w:r w:rsidRPr="00F961AE">
        <w:rPr>
          <w:rFonts w:ascii="Arial" w:hAnsi="Arial" w:cs="Arial"/>
          <w:bCs/>
          <w:color w:val="000000" w:themeColor="text1"/>
          <w:spacing w:val="3"/>
        </w:rPr>
        <w:t>tc</w:t>
      </w:r>
      <w:r w:rsidR="00B0301E">
        <w:rPr>
          <w:rFonts w:ascii="Arial" w:hAnsi="Arial" w:cs="Arial"/>
          <w:bCs/>
          <w:color w:val="000000" w:themeColor="text1"/>
          <w:spacing w:val="3"/>
        </w:rPr>
        <w:t>.</w:t>
      </w:r>
      <w:r w:rsidR="00B0301E" w:rsidRPr="00F961AE">
        <w:rPr>
          <w:rFonts w:ascii="Arial" w:hAnsi="Arial" w:cs="Arial"/>
          <w:bCs/>
          <w:color w:val="000000" w:themeColor="text1"/>
          <w:spacing w:val="3"/>
        </w:rPr>
        <w:t>)</w:t>
      </w:r>
      <w:r w:rsidRPr="00F961AE">
        <w:rPr>
          <w:rFonts w:ascii="Arial" w:hAnsi="Arial" w:cs="Arial"/>
          <w:bCs/>
          <w:color w:val="000000" w:themeColor="text1"/>
          <w:spacing w:val="3"/>
        </w:rPr>
        <w:t xml:space="preserve"> Act</w:t>
      </w:r>
      <w:r w:rsidRPr="00D34662">
        <w:rPr>
          <w:rStyle w:val="FootnoteReference"/>
          <w:rFonts w:ascii="Arial" w:hAnsi="Arial" w:cs="Arial"/>
          <w:bCs/>
          <w:color w:val="000000" w:themeColor="text1"/>
          <w:spacing w:val="3"/>
        </w:rPr>
        <w:footnoteReference w:id="40"/>
      </w:r>
      <w:r w:rsidRPr="00F961AE">
        <w:rPr>
          <w:rFonts w:ascii="Arial" w:hAnsi="Arial" w:cs="Arial"/>
          <w:bCs/>
          <w:color w:val="000000" w:themeColor="text1"/>
          <w:spacing w:val="3"/>
        </w:rPr>
        <w:t>, Food &amp; Drugs Act</w:t>
      </w:r>
      <w:r w:rsidRPr="00D34662">
        <w:rPr>
          <w:rStyle w:val="FootnoteReference"/>
          <w:rFonts w:ascii="Arial" w:hAnsi="Arial" w:cs="Arial"/>
          <w:bCs/>
          <w:color w:val="000000" w:themeColor="text1"/>
          <w:spacing w:val="3"/>
        </w:rPr>
        <w:footnoteReference w:id="41"/>
      </w:r>
      <w:r w:rsidRPr="00F961AE">
        <w:rPr>
          <w:rFonts w:ascii="Arial" w:hAnsi="Arial" w:cs="Arial"/>
          <w:bCs/>
          <w:color w:val="000000" w:themeColor="text1"/>
          <w:spacing w:val="3"/>
        </w:rPr>
        <w:t>, Counterfeit &amp; Fake Drugs &amp; Unwholesome Processed Foods (Miscellaneous Provisions) Act</w:t>
      </w:r>
      <w:r w:rsidRPr="00D34662">
        <w:rPr>
          <w:rStyle w:val="FootnoteReference"/>
          <w:rFonts w:ascii="Arial" w:hAnsi="Arial" w:cs="Arial"/>
          <w:bCs/>
          <w:color w:val="000000" w:themeColor="text1"/>
          <w:spacing w:val="3"/>
        </w:rPr>
        <w:footnoteReference w:id="42"/>
      </w:r>
      <w:r w:rsidRPr="00F961AE">
        <w:rPr>
          <w:rFonts w:ascii="Arial" w:hAnsi="Arial" w:cs="Arial"/>
          <w:bCs/>
          <w:color w:val="000000" w:themeColor="text1"/>
          <w:spacing w:val="3"/>
        </w:rPr>
        <w:t>, National Agency of Food Drug Administration and Control Act</w:t>
      </w:r>
      <w:r w:rsidRPr="00D34662">
        <w:rPr>
          <w:rStyle w:val="FootnoteReference"/>
          <w:rFonts w:ascii="Arial" w:hAnsi="Arial" w:cs="Arial"/>
          <w:bCs/>
          <w:color w:val="000000" w:themeColor="text1"/>
          <w:spacing w:val="3"/>
        </w:rPr>
        <w:footnoteReference w:id="43"/>
      </w:r>
      <w:r w:rsidRPr="00F961AE">
        <w:rPr>
          <w:rFonts w:ascii="Arial" w:hAnsi="Arial" w:cs="Arial"/>
          <w:bCs/>
          <w:color w:val="000000" w:themeColor="text1"/>
          <w:spacing w:val="3"/>
        </w:rPr>
        <w:t xml:space="preserve">and relevant regulations relating to NAFDAC, FCCPA, Merchandise Marks Act, Standards </w:t>
      </w:r>
      <w:r w:rsidR="00597FDA" w:rsidRPr="00F961AE">
        <w:rPr>
          <w:rFonts w:ascii="Arial" w:hAnsi="Arial" w:cs="Arial"/>
          <w:bCs/>
          <w:color w:val="000000" w:themeColor="text1"/>
          <w:spacing w:val="3"/>
        </w:rPr>
        <w:t>Organizations</w:t>
      </w:r>
      <w:r w:rsidRPr="00F961AE">
        <w:rPr>
          <w:rFonts w:ascii="Arial" w:hAnsi="Arial" w:cs="Arial"/>
          <w:bCs/>
          <w:color w:val="000000" w:themeColor="text1"/>
          <w:spacing w:val="3"/>
        </w:rPr>
        <w:t xml:space="preserve"> of Nigeria Act, and the Customs Act. The Administration of Criminal Justice Act applies to all criminal prosecutions. There are some </w:t>
      </w:r>
      <w:r w:rsidRPr="00F961AE">
        <w:rPr>
          <w:rFonts w:ascii="Arial" w:hAnsi="Arial" w:cs="Arial"/>
          <w:bCs/>
          <w:color w:val="000000" w:themeColor="text1"/>
          <w:spacing w:val="2"/>
        </w:rPr>
        <w:t xml:space="preserve">non-IP specific that are relevant for the enforcement of IP rights such as </w:t>
      </w:r>
      <w:r w:rsidRPr="00F961AE">
        <w:rPr>
          <w:rFonts w:ascii="Arial" w:hAnsi="Arial" w:cs="Arial"/>
          <w:bCs/>
          <w:color w:val="000000" w:themeColor="text1"/>
          <w:spacing w:val="3"/>
        </w:rPr>
        <w:t xml:space="preserve">Miscellaneous Offences Act, Money Laundering </w:t>
      </w:r>
      <w:r w:rsidR="00597FDA" w:rsidRPr="00F961AE">
        <w:rPr>
          <w:rFonts w:ascii="Arial" w:hAnsi="Arial" w:cs="Arial"/>
          <w:bCs/>
          <w:color w:val="000000" w:themeColor="text1"/>
          <w:spacing w:val="3"/>
        </w:rPr>
        <w:t>Act,</w:t>
      </w:r>
      <w:r w:rsidRPr="00F961AE">
        <w:rPr>
          <w:rFonts w:ascii="Arial" w:hAnsi="Arial" w:cs="Arial"/>
          <w:bCs/>
          <w:color w:val="000000" w:themeColor="text1"/>
          <w:spacing w:val="3"/>
        </w:rPr>
        <w:t xml:space="preserve"> Economic and Financial Commissions Act.</w:t>
      </w:r>
      <w:r w:rsidR="00E03A3E">
        <w:rPr>
          <w:rFonts w:ascii="Arial" w:hAnsi="Arial" w:cs="Arial"/>
          <w:bCs/>
          <w:color w:val="000000" w:themeColor="text1"/>
          <w:spacing w:val="3"/>
        </w:rPr>
        <w:t xml:space="preserve"> </w:t>
      </w:r>
      <w:r w:rsidRPr="00F961AE">
        <w:rPr>
          <w:rFonts w:ascii="Arial" w:hAnsi="Arial" w:cs="Arial"/>
          <w:color w:val="000000" w:themeColor="text1"/>
          <w:bdr w:val="none" w:sz="0" w:space="0" w:color="auto" w:frame="1"/>
        </w:rPr>
        <w:t>T</w:t>
      </w:r>
      <w:r w:rsidRPr="00F961AE">
        <w:rPr>
          <w:rFonts w:ascii="Arial" w:hAnsi="Arial" w:cs="Arial"/>
          <w:color w:val="000000" w:themeColor="text1"/>
          <w:shd w:val="clear" w:color="auto" w:fill="FFFFFF"/>
        </w:rPr>
        <w:t>he Federal Competition and Consumer Protection Act</w:t>
      </w:r>
      <w:r w:rsidRPr="00D34662">
        <w:rPr>
          <w:rStyle w:val="FootnoteReference"/>
          <w:rFonts w:ascii="Arial" w:hAnsi="Arial" w:cs="Arial"/>
          <w:color w:val="000000" w:themeColor="text1"/>
          <w:shd w:val="clear" w:color="auto" w:fill="FFFFFF"/>
        </w:rPr>
        <w:footnoteReference w:id="44"/>
      </w:r>
      <w:r w:rsidRPr="00F961AE">
        <w:rPr>
          <w:rFonts w:ascii="Arial" w:hAnsi="Arial" w:cs="Arial"/>
          <w:color w:val="000000" w:themeColor="text1"/>
          <w:shd w:val="clear" w:color="auto" w:fill="FFFFFF"/>
        </w:rPr>
        <w:t xml:space="preserve"> (FCCPA) 2019 also contains explicit provisions which empower the regulatory commission that operates the Act, the Federal Competition and Consumer Protection Commission (FCCPC) to take a variety of actions which could aid protection against counterfeiting, substandard and </w:t>
      </w:r>
      <w:r w:rsidRPr="00243BF3">
        <w:rPr>
          <w:rFonts w:ascii="Arial" w:hAnsi="Arial" w:cs="Arial"/>
        </w:rPr>
        <w:t>inimical</w:t>
      </w:r>
      <w:r w:rsidRPr="00F961AE">
        <w:rPr>
          <w:rFonts w:ascii="Arial" w:hAnsi="Arial" w:cs="Arial"/>
          <w:color w:val="000000" w:themeColor="text1"/>
          <w:shd w:val="clear" w:color="auto" w:fill="FFFFFF"/>
        </w:rPr>
        <w:t xml:space="preserve"> goods. There is need to consolidate all these laws into a standalone enforcement act.</w:t>
      </w:r>
      <w:r>
        <w:rPr>
          <w:rFonts w:ascii="Arial" w:hAnsi="Arial" w:cs="Arial"/>
          <w:color w:val="000000" w:themeColor="text1"/>
          <w:shd w:val="clear" w:color="auto" w:fill="FFFFFF"/>
        </w:rPr>
        <w:t xml:space="preserve"> </w:t>
      </w:r>
      <w:r>
        <w:rPr>
          <w:rFonts w:ascii="Arial" w:hAnsi="Arial" w:cs="Arial"/>
          <w:bCs/>
          <w:color w:val="000000" w:themeColor="text1"/>
          <w:spacing w:val="3"/>
        </w:rPr>
        <w:t xml:space="preserve">The penalties in the Merchandise Marks Act should be reviewed to </w:t>
      </w:r>
      <w:r w:rsidR="00597FDA">
        <w:rPr>
          <w:rFonts w:ascii="Arial" w:hAnsi="Arial" w:cs="Arial"/>
          <w:bCs/>
          <w:color w:val="000000" w:themeColor="text1"/>
          <w:spacing w:val="3"/>
        </w:rPr>
        <w:t>constitute</w:t>
      </w:r>
      <w:r>
        <w:rPr>
          <w:rFonts w:ascii="Arial" w:hAnsi="Arial" w:cs="Arial"/>
          <w:bCs/>
          <w:color w:val="000000" w:themeColor="text1"/>
          <w:spacing w:val="3"/>
        </w:rPr>
        <w:t xml:space="preserve"> appropriate </w:t>
      </w:r>
      <w:r w:rsidR="0026233B">
        <w:rPr>
          <w:rFonts w:ascii="Arial" w:hAnsi="Arial" w:cs="Arial"/>
          <w:bCs/>
          <w:color w:val="000000" w:themeColor="text1"/>
          <w:spacing w:val="3"/>
        </w:rPr>
        <w:t>deterrent</w:t>
      </w:r>
      <w:r>
        <w:rPr>
          <w:rFonts w:ascii="Arial" w:hAnsi="Arial" w:cs="Arial"/>
          <w:bCs/>
          <w:color w:val="000000" w:themeColor="text1"/>
          <w:spacing w:val="3"/>
        </w:rPr>
        <w:t>.</w:t>
      </w:r>
    </w:p>
    <w:p w14:paraId="6E2D5BD1" w14:textId="77777777" w:rsidR="00865A55" w:rsidRPr="00F961AE" w:rsidRDefault="00865A55" w:rsidP="00865A55">
      <w:pPr>
        <w:shd w:val="clear" w:color="auto" w:fill="FFFFFF"/>
        <w:spacing w:line="276" w:lineRule="auto"/>
        <w:jc w:val="both"/>
        <w:rPr>
          <w:rFonts w:ascii="Arial" w:hAnsi="Arial" w:cs="Arial"/>
          <w:bCs/>
          <w:color w:val="000000" w:themeColor="text1"/>
          <w:spacing w:val="3"/>
        </w:rPr>
      </w:pPr>
    </w:p>
    <w:p w14:paraId="5D2842DB" w14:textId="77777777" w:rsidR="00865A55" w:rsidRPr="001A0A4A" w:rsidRDefault="00865A55" w:rsidP="00243BF3">
      <w:pPr>
        <w:keepNext/>
        <w:jc w:val="both"/>
        <w:rPr>
          <w:rFonts w:ascii="Arial" w:hAnsi="Arial" w:cs="Arial"/>
          <w:b/>
          <w:bCs/>
        </w:rPr>
      </w:pPr>
      <w:r w:rsidRPr="001A0A4A">
        <w:rPr>
          <w:rFonts w:ascii="Arial" w:hAnsi="Arial" w:cs="Arial"/>
          <w:b/>
          <w:bCs/>
        </w:rPr>
        <w:t>Enforcement of copyright and related rights</w:t>
      </w:r>
    </w:p>
    <w:p w14:paraId="6C99B4FB" w14:textId="097F9C33" w:rsidR="00865A55" w:rsidRPr="0052562A" w:rsidRDefault="00865A55" w:rsidP="00243BF3">
      <w:pPr>
        <w:shd w:val="clear" w:color="auto" w:fill="FFFFFF"/>
        <w:spacing w:before="120" w:after="120" w:line="276" w:lineRule="auto"/>
        <w:jc w:val="both"/>
        <w:rPr>
          <w:rFonts w:ascii="Arial" w:hAnsi="Arial" w:cs="Arial"/>
        </w:rPr>
      </w:pPr>
      <w:r w:rsidRPr="00E230D7">
        <w:rPr>
          <w:rFonts w:ascii="Arial" w:hAnsi="Arial" w:cs="Arial"/>
        </w:rPr>
        <w:t xml:space="preserve">The Nigeria Copyright Act which provides the legal regime for copyright administration and enforcement in Nigeria has </w:t>
      </w:r>
      <w:r w:rsidR="00011B02" w:rsidRPr="00E230D7">
        <w:rPr>
          <w:rFonts w:ascii="Arial" w:hAnsi="Arial" w:cs="Arial"/>
        </w:rPr>
        <w:t>good</w:t>
      </w:r>
      <w:r w:rsidRPr="00E230D7">
        <w:rPr>
          <w:rFonts w:ascii="Arial" w:hAnsi="Arial" w:cs="Arial"/>
        </w:rPr>
        <w:t xml:space="preserve"> provisions that are substantially TRIPS compliant in many </w:t>
      </w:r>
      <w:r w:rsidR="00011B02" w:rsidRPr="00E230D7">
        <w:rPr>
          <w:rFonts w:ascii="Arial" w:hAnsi="Arial" w:cs="Arial"/>
        </w:rPr>
        <w:t>respects but</w:t>
      </w:r>
      <w:r w:rsidRPr="00E230D7">
        <w:rPr>
          <w:rFonts w:ascii="Arial" w:hAnsi="Arial" w:cs="Arial"/>
        </w:rPr>
        <w:t xml:space="preserve"> has </w:t>
      </w:r>
      <w:r w:rsidR="00011B02" w:rsidRPr="00E230D7">
        <w:rPr>
          <w:rFonts w:ascii="Arial" w:hAnsi="Arial" w:cs="Arial"/>
        </w:rPr>
        <w:t>several</w:t>
      </w:r>
      <w:r w:rsidRPr="00E230D7">
        <w:rPr>
          <w:rFonts w:ascii="Arial" w:hAnsi="Arial" w:cs="Arial"/>
        </w:rPr>
        <w:t xml:space="preserve"> inadequacies that needs to be addressed for enhanced effectiveness.</w:t>
      </w:r>
      <w:r w:rsidR="00E03A3E">
        <w:rPr>
          <w:rFonts w:ascii="Arial" w:hAnsi="Arial" w:cs="Arial"/>
        </w:rPr>
        <w:t xml:space="preserve"> </w:t>
      </w:r>
      <w:r w:rsidRPr="00E230D7">
        <w:rPr>
          <w:rFonts w:ascii="Arial" w:hAnsi="Arial" w:cs="Arial"/>
        </w:rPr>
        <w:t>The prominent ones are</w:t>
      </w:r>
      <w:r w:rsidR="00011B02" w:rsidRPr="00E230D7">
        <w:rPr>
          <w:rFonts w:ascii="Arial" w:hAnsi="Arial" w:cs="Arial"/>
        </w:rPr>
        <w:t>: (</w:t>
      </w:r>
      <w:r w:rsidRPr="00E230D7">
        <w:rPr>
          <w:rFonts w:ascii="Arial" w:hAnsi="Arial" w:cs="Arial"/>
        </w:rPr>
        <w:t>i) the penalty provision for violation of copyright is very obsolete and will not deter intending copyright infringer.</w:t>
      </w:r>
      <w:r w:rsidR="00E03A3E">
        <w:rPr>
          <w:rFonts w:ascii="Arial" w:hAnsi="Arial" w:cs="Arial"/>
        </w:rPr>
        <w:t xml:space="preserve"> </w:t>
      </w:r>
      <w:r w:rsidRPr="00E230D7">
        <w:rPr>
          <w:rFonts w:ascii="Arial" w:hAnsi="Arial" w:cs="Arial"/>
        </w:rPr>
        <w:lastRenderedPageBreak/>
        <w:t>The amount of fine stipulated in the Act was alright in 1988 that it was enacted.</w:t>
      </w:r>
      <w:r w:rsidR="00E03A3E">
        <w:rPr>
          <w:rFonts w:ascii="Arial" w:hAnsi="Arial" w:cs="Arial"/>
        </w:rPr>
        <w:t xml:space="preserve"> </w:t>
      </w:r>
      <w:r w:rsidRPr="00E230D7">
        <w:rPr>
          <w:rFonts w:ascii="Arial" w:hAnsi="Arial" w:cs="Arial"/>
        </w:rPr>
        <w:t xml:space="preserve">Inflation has eroded the value of the Naira over the years that the fine is just a slap on the wrist of copyright </w:t>
      </w:r>
      <w:r w:rsidR="00011B02" w:rsidRPr="00E230D7">
        <w:rPr>
          <w:rFonts w:ascii="Arial" w:hAnsi="Arial" w:cs="Arial"/>
        </w:rPr>
        <w:t>offenders; (</w:t>
      </w:r>
      <w:r w:rsidRPr="00E230D7">
        <w:rPr>
          <w:rFonts w:ascii="Arial" w:hAnsi="Arial" w:cs="Arial"/>
        </w:rPr>
        <w:t>ii) there is no provisions for the WIPO Internet treaties and requires introduction of comprehensive provisions to address the audiovisual performers and producers as well as provisions relating to reproduction of copyright works for the visually impaired persons in line with the Beijing and the Marrakesh Treaties.</w:t>
      </w:r>
      <w:r>
        <w:rPr>
          <w:rFonts w:ascii="Arial" w:hAnsi="Arial" w:cs="Arial"/>
        </w:rPr>
        <w:t xml:space="preserve"> </w:t>
      </w:r>
      <w:r w:rsidRPr="00853682">
        <w:rPr>
          <w:rFonts w:ascii="Arial" w:hAnsi="Arial" w:cs="Arial"/>
        </w:rPr>
        <w:t>T</w:t>
      </w:r>
      <w:r w:rsidRPr="00853682">
        <w:rPr>
          <w:rFonts w:ascii="Arial" w:eastAsia="SimSun" w:hAnsi="Arial" w:cs="Arial"/>
          <w:szCs w:val="20"/>
          <w:lang w:eastAsia="zh-CN"/>
        </w:rPr>
        <w:t xml:space="preserve">he </w:t>
      </w:r>
      <w:r w:rsidRPr="00243BF3">
        <w:rPr>
          <w:rFonts w:ascii="Arial" w:hAnsi="Arial" w:cs="Arial"/>
        </w:rPr>
        <w:t>section</w:t>
      </w:r>
      <w:r w:rsidRPr="00853682">
        <w:rPr>
          <w:rFonts w:ascii="Arial" w:eastAsia="SimSun" w:hAnsi="Arial" w:cs="Arial"/>
          <w:szCs w:val="20"/>
          <w:lang w:eastAsia="zh-CN"/>
        </w:rPr>
        <w:t xml:space="preserve"> on exceptions to copyright has to adequately address specific areas such as online education and preservation of copyright works.</w:t>
      </w:r>
      <w:r>
        <w:rPr>
          <w:rFonts w:ascii="Arial" w:hAnsi="Arial" w:cs="Arial"/>
        </w:rPr>
        <w:t xml:space="preserve"> It is important to note that a</w:t>
      </w:r>
      <w:r w:rsidRPr="00853682">
        <w:rPr>
          <w:rFonts w:ascii="Arial" w:hAnsi="Arial" w:cs="Arial"/>
        </w:rPr>
        <w:t xml:space="preserve"> reform of the Copyright Act to accommodate the provisions of the WIPO Internet treaties, Beijing and Marrakesh Treaties </w:t>
      </w:r>
      <w:r w:rsidRPr="0052562A">
        <w:rPr>
          <w:rFonts w:ascii="Arial" w:hAnsi="Arial" w:cs="Arial"/>
        </w:rPr>
        <w:t xml:space="preserve">has taken place. Recently, the copyright bill was passed by the Senate. </w:t>
      </w:r>
      <w:r>
        <w:rPr>
          <w:rFonts w:ascii="Arial" w:hAnsi="Arial" w:cs="Arial"/>
        </w:rPr>
        <w:t xml:space="preserve">Some of </w:t>
      </w:r>
      <w:r w:rsidRPr="0052562A">
        <w:rPr>
          <w:rFonts w:ascii="Arial" w:hAnsi="Arial" w:cs="Arial"/>
        </w:rPr>
        <w:t>notable highlights of the Bill include:</w:t>
      </w:r>
    </w:p>
    <w:p w14:paraId="5FC0F0D3" w14:textId="1A8509A4" w:rsidR="00865A55" w:rsidRPr="0052562A" w:rsidRDefault="00865A55" w:rsidP="0073113C">
      <w:pPr>
        <w:pStyle w:val="ListParagraph"/>
        <w:numPr>
          <w:ilvl w:val="0"/>
          <w:numId w:val="14"/>
        </w:numPr>
        <w:ind w:left="540" w:hanging="540"/>
        <w:jc w:val="both"/>
        <w:rPr>
          <w:rFonts w:ascii="Arial" w:hAnsi="Arial" w:cs="Arial"/>
        </w:rPr>
      </w:pPr>
      <w:r w:rsidRPr="0052562A">
        <w:rPr>
          <w:rFonts w:ascii="Arial" w:hAnsi="Arial" w:cs="Arial"/>
        </w:rPr>
        <w:t xml:space="preserve">Prohibition of online duplication, rebroadcasting a work without consent from the copyright </w:t>
      </w:r>
      <w:r w:rsidR="00011B02" w:rsidRPr="0052562A">
        <w:rPr>
          <w:rFonts w:ascii="Arial" w:hAnsi="Arial" w:cs="Arial"/>
        </w:rPr>
        <w:t>owner.</w:t>
      </w:r>
    </w:p>
    <w:p w14:paraId="07E3C15F" w14:textId="373BAA70" w:rsidR="00865A55" w:rsidRPr="0052562A" w:rsidRDefault="00865A55" w:rsidP="0073113C">
      <w:pPr>
        <w:pStyle w:val="ListParagraph"/>
        <w:numPr>
          <w:ilvl w:val="0"/>
          <w:numId w:val="14"/>
        </w:numPr>
        <w:ind w:left="540" w:hanging="540"/>
        <w:jc w:val="both"/>
        <w:rPr>
          <w:rFonts w:ascii="Arial" w:hAnsi="Arial" w:cs="Arial"/>
        </w:rPr>
      </w:pPr>
      <w:r w:rsidRPr="0052562A">
        <w:rPr>
          <w:rFonts w:ascii="Arial" w:hAnsi="Arial" w:cs="Arial"/>
        </w:rPr>
        <w:t xml:space="preserve">Proposed N100,000 fine or 1 year jail term for individuals and N2million for corporate bodies for infringement of </w:t>
      </w:r>
      <w:r w:rsidR="00011B02" w:rsidRPr="0052562A">
        <w:rPr>
          <w:rFonts w:ascii="Arial" w:hAnsi="Arial" w:cs="Arial"/>
        </w:rPr>
        <w:t>copyright.</w:t>
      </w:r>
    </w:p>
    <w:p w14:paraId="477E1082" w14:textId="438A0C3F" w:rsidR="00865A55" w:rsidRPr="0052562A" w:rsidRDefault="00865A55" w:rsidP="0073113C">
      <w:pPr>
        <w:pStyle w:val="ListParagraph"/>
        <w:numPr>
          <w:ilvl w:val="0"/>
          <w:numId w:val="14"/>
        </w:numPr>
        <w:ind w:left="540" w:hanging="540"/>
        <w:jc w:val="both"/>
        <w:rPr>
          <w:rFonts w:ascii="Arial" w:hAnsi="Arial" w:cs="Arial"/>
        </w:rPr>
      </w:pPr>
      <w:r w:rsidRPr="0052562A">
        <w:rPr>
          <w:rFonts w:ascii="Arial" w:hAnsi="Arial" w:cs="Arial"/>
        </w:rPr>
        <w:t>It is in line with Nigeria’s obligations under the international treaties chiefly the Trade Related Aspects of Intellectual Property Rights Agreements (TRIPS</w:t>
      </w:r>
      <w:r w:rsidR="00011B02" w:rsidRPr="0052562A">
        <w:rPr>
          <w:rFonts w:ascii="Arial" w:hAnsi="Arial" w:cs="Arial"/>
        </w:rPr>
        <w:t>).</w:t>
      </w:r>
    </w:p>
    <w:p w14:paraId="4A4C3181" w14:textId="274F0150" w:rsidR="00865A55" w:rsidRPr="0052562A" w:rsidRDefault="00865A55" w:rsidP="0073113C">
      <w:pPr>
        <w:pStyle w:val="ListParagraph"/>
        <w:numPr>
          <w:ilvl w:val="0"/>
          <w:numId w:val="14"/>
        </w:numPr>
        <w:ind w:left="540" w:hanging="540"/>
        <w:jc w:val="both"/>
        <w:rPr>
          <w:rFonts w:ascii="Arial" w:hAnsi="Arial" w:cs="Arial"/>
        </w:rPr>
      </w:pPr>
      <w:r w:rsidRPr="0052562A">
        <w:rPr>
          <w:rFonts w:ascii="Arial" w:hAnsi="Arial" w:cs="Arial"/>
        </w:rPr>
        <w:t xml:space="preserve">Proposed new rights of remuneration for performers in respect of audiovisual </w:t>
      </w:r>
      <w:r w:rsidR="00011B02" w:rsidRPr="0052562A">
        <w:rPr>
          <w:rFonts w:ascii="Arial" w:hAnsi="Arial" w:cs="Arial"/>
        </w:rPr>
        <w:t>works.</w:t>
      </w:r>
    </w:p>
    <w:p w14:paraId="6813F961" w14:textId="77777777" w:rsidR="00865A55" w:rsidRPr="0052562A" w:rsidRDefault="00865A55" w:rsidP="00243BF3">
      <w:pPr>
        <w:shd w:val="clear" w:color="auto" w:fill="FFFFFF"/>
        <w:spacing w:before="120" w:after="120" w:line="276" w:lineRule="auto"/>
        <w:jc w:val="both"/>
        <w:rPr>
          <w:rFonts w:ascii="Arial" w:hAnsi="Arial" w:cs="Arial"/>
        </w:rPr>
      </w:pPr>
      <w:r w:rsidRPr="0052562A">
        <w:rPr>
          <w:rFonts w:ascii="Arial" w:hAnsi="Arial" w:cs="Arial"/>
        </w:rPr>
        <w:t xml:space="preserve">The passing of the Copyright Bill by the Nigerian Senate which seeks to repeal the Copyright Act, Cap C28 LFN 2004 in order to enact a new Copyright Act is a huge milestone for the </w:t>
      </w:r>
      <w:r w:rsidRPr="00243BF3">
        <w:rPr>
          <w:rFonts w:ascii="Arial" w:hAnsi="Arial" w:cs="Arial"/>
          <w:color w:val="000000" w:themeColor="text1"/>
        </w:rPr>
        <w:t>Nigerian</w:t>
      </w:r>
      <w:r w:rsidRPr="0052562A">
        <w:rPr>
          <w:rFonts w:ascii="Arial" w:hAnsi="Arial" w:cs="Arial"/>
        </w:rPr>
        <w:t xml:space="preserve"> copyright industries. Meanwhile, there will still be the need to secure the concurrence of the Lower House to complete the process of repealing the present Act. </w:t>
      </w:r>
    </w:p>
    <w:p w14:paraId="431E3E97" w14:textId="153920BA" w:rsidR="00865A55" w:rsidRPr="00243BF3" w:rsidRDefault="00865A55" w:rsidP="00243BF3">
      <w:pPr>
        <w:pStyle w:val="Heading4"/>
        <w:rPr>
          <w:b w:val="0"/>
          <w:lang w:val="en-US"/>
        </w:rPr>
      </w:pPr>
      <w:bookmarkStart w:id="38" w:name="_Toc113272764"/>
      <w:r w:rsidRPr="00243BF3">
        <w:rPr>
          <w:lang w:val="en-US"/>
        </w:rPr>
        <w:t>2.5.2</w:t>
      </w:r>
      <w:r w:rsidR="000F092E">
        <w:rPr>
          <w:lang w:val="en-US"/>
        </w:rPr>
        <w:tab/>
      </w:r>
      <w:r w:rsidRPr="00243BF3">
        <w:rPr>
          <w:lang w:val="en-US"/>
        </w:rPr>
        <w:t>Institutional Framework for Enforcement of Intellectual Property Rights</w:t>
      </w:r>
      <w:bookmarkStart w:id="39" w:name="_Hlk42309847"/>
      <w:bookmarkEnd w:id="38"/>
    </w:p>
    <w:p w14:paraId="05F02437" w14:textId="77777777" w:rsidR="00865A55" w:rsidRDefault="00865A55" w:rsidP="00865A55">
      <w:pPr>
        <w:shd w:val="clear" w:color="auto" w:fill="FFFFFF"/>
        <w:spacing w:line="276" w:lineRule="auto"/>
        <w:jc w:val="both"/>
        <w:rPr>
          <w:rFonts w:ascii="Arial" w:hAnsi="Arial" w:cs="Arial"/>
          <w:b/>
          <w:bCs/>
          <w:spacing w:val="5"/>
        </w:rPr>
      </w:pPr>
      <w:r w:rsidRPr="00254AB8">
        <w:rPr>
          <w:rFonts w:ascii="Arial" w:hAnsi="Arial" w:cs="Arial"/>
          <w:b/>
          <w:bCs/>
          <w:spacing w:val="5"/>
        </w:rPr>
        <w:t>Patents and Design Registry and the Trademarks Registry</w:t>
      </w:r>
    </w:p>
    <w:p w14:paraId="5F499809" w14:textId="7079750C" w:rsidR="00865A55" w:rsidRPr="00B855FF" w:rsidRDefault="00865A55" w:rsidP="00865A55">
      <w:pPr>
        <w:spacing w:line="276" w:lineRule="auto"/>
        <w:jc w:val="both"/>
        <w:rPr>
          <w:rFonts w:ascii="Arial" w:hAnsi="Arial" w:cs="Arial"/>
          <w:i/>
          <w:iCs/>
          <w:color w:val="000000" w:themeColor="text1"/>
        </w:rPr>
      </w:pPr>
      <w:r w:rsidRPr="00B855FF">
        <w:rPr>
          <w:rFonts w:ascii="Arial" w:hAnsi="Arial" w:cs="Arial"/>
          <w:color w:val="000000" w:themeColor="text1"/>
        </w:rPr>
        <w:t xml:space="preserve">The Patents and Designs Registry and the </w:t>
      </w:r>
      <w:r w:rsidR="00415011" w:rsidRPr="00B855FF">
        <w:rPr>
          <w:rFonts w:ascii="Arial" w:hAnsi="Arial" w:cs="Arial"/>
          <w:color w:val="000000" w:themeColor="text1"/>
        </w:rPr>
        <w:t>Trademarks</w:t>
      </w:r>
      <w:r w:rsidRPr="00B855FF">
        <w:rPr>
          <w:rFonts w:ascii="Arial" w:hAnsi="Arial" w:cs="Arial"/>
          <w:color w:val="000000" w:themeColor="text1"/>
        </w:rPr>
        <w:t xml:space="preserve"> Registry do not have enforcement capabilities. While some internal office actions can be reviewed by the Registrars, they become </w:t>
      </w:r>
      <w:r w:rsidRPr="0093049F">
        <w:rPr>
          <w:rFonts w:ascii="Arial" w:hAnsi="Arial" w:cs="Arial"/>
          <w:i/>
          <w:color w:val="000000" w:themeColor="text1"/>
        </w:rPr>
        <w:t>functus officio</w:t>
      </w:r>
      <w:r w:rsidRPr="00B855FF">
        <w:rPr>
          <w:rFonts w:ascii="Arial" w:hAnsi="Arial" w:cs="Arial"/>
          <w:color w:val="000000" w:themeColor="text1"/>
        </w:rPr>
        <w:t xml:space="preserve"> once a decision is made. The Registrar’s decisions when sitting in a </w:t>
      </w:r>
      <w:r>
        <w:rPr>
          <w:rFonts w:ascii="Arial" w:hAnsi="Arial" w:cs="Arial"/>
          <w:color w:val="000000" w:themeColor="text1"/>
        </w:rPr>
        <w:t>quasi-</w:t>
      </w:r>
      <w:r w:rsidRPr="00B855FF">
        <w:rPr>
          <w:rFonts w:ascii="Arial" w:hAnsi="Arial" w:cs="Arial"/>
          <w:color w:val="000000" w:themeColor="text1"/>
        </w:rPr>
        <w:t>judicial capacity are equated with those of an inferior court of records, they are appealable to the Federal High Court. The Registrars can neither undertake actions to bar infringement nor conduct investigation into any breach. They cannot compel an applicant or a proprietor to desist from taking any action on any matter on which the office has authority except through court action. They also lack authority to undertake prosecution, investigation and enforcement in both civil and criminal breaches despite the provisions of section 61 of the Act</w:t>
      </w:r>
      <w:r w:rsidRPr="00D34662">
        <w:rPr>
          <w:rStyle w:val="FootnoteReference"/>
          <w:rFonts w:ascii="Arial" w:hAnsi="Arial" w:cs="Arial"/>
          <w:color w:val="000000" w:themeColor="text1"/>
        </w:rPr>
        <w:footnoteReference w:id="45"/>
      </w:r>
      <w:r w:rsidRPr="00B855FF">
        <w:rPr>
          <w:rFonts w:ascii="Arial" w:hAnsi="Arial" w:cs="Arial"/>
          <w:color w:val="000000" w:themeColor="text1"/>
        </w:rPr>
        <w:t xml:space="preserve">. </w:t>
      </w:r>
    </w:p>
    <w:p w14:paraId="255A6E8F" w14:textId="6D54FA98" w:rsidR="00865A55" w:rsidRPr="00B855FF" w:rsidRDefault="00865A55" w:rsidP="00243BF3">
      <w:pPr>
        <w:shd w:val="clear" w:color="auto" w:fill="FFFFFF"/>
        <w:spacing w:before="120" w:after="120" w:line="276" w:lineRule="auto"/>
        <w:jc w:val="both"/>
        <w:rPr>
          <w:rFonts w:ascii="Arial" w:hAnsi="Arial" w:cs="Arial"/>
          <w:i/>
          <w:iCs/>
          <w:color w:val="000000" w:themeColor="text1"/>
        </w:rPr>
      </w:pPr>
      <w:r w:rsidRPr="00B855FF">
        <w:rPr>
          <w:rFonts w:ascii="Arial" w:hAnsi="Arial" w:cs="Arial"/>
          <w:color w:val="000000" w:themeColor="text1"/>
        </w:rPr>
        <w:t xml:space="preserve">This lack of prosecutory or enforcement powers by the Registries is underscored by the feelings in some quarters that most aspects of infringement matters are within the realm of private commercial right. This school of thought posit that in a polity where there </w:t>
      </w:r>
      <w:r w:rsidR="0044455C" w:rsidRPr="00B855FF">
        <w:rPr>
          <w:rFonts w:ascii="Arial" w:hAnsi="Arial" w:cs="Arial"/>
          <w:color w:val="000000" w:themeColor="text1"/>
        </w:rPr>
        <w:t>are</w:t>
      </w:r>
      <w:r w:rsidRPr="00B855FF">
        <w:rPr>
          <w:rFonts w:ascii="Arial" w:hAnsi="Arial" w:cs="Arial"/>
          <w:color w:val="000000" w:themeColor="text1"/>
        </w:rPr>
        <w:t xml:space="preserve"> inadequate funds for major </w:t>
      </w:r>
      <w:r w:rsidR="0044455C" w:rsidRPr="00B855FF">
        <w:rPr>
          <w:rFonts w:ascii="Arial" w:hAnsi="Arial" w:cs="Arial"/>
          <w:color w:val="000000" w:themeColor="text1"/>
        </w:rPr>
        <w:t>necessities</w:t>
      </w:r>
      <w:r w:rsidRPr="00B855FF">
        <w:rPr>
          <w:rFonts w:ascii="Arial" w:hAnsi="Arial" w:cs="Arial"/>
          <w:color w:val="000000" w:themeColor="text1"/>
        </w:rPr>
        <w:t xml:space="preserve">, it will be irresponsible to call upon </w:t>
      </w:r>
      <w:r w:rsidRPr="00B855FF">
        <w:rPr>
          <w:rFonts w:ascii="Arial" w:hAnsi="Arial" w:cs="Arial"/>
          <w:color w:val="000000" w:themeColor="text1"/>
        </w:rPr>
        <w:lastRenderedPageBreak/>
        <w:t>the government to commit scarce resources to issues that the private sector can adequately handle. There is a further argument that in so far as most IP matters are concerned either in the form of infringement or otherwise that are devoid of public harm</w:t>
      </w:r>
      <w:r>
        <w:rPr>
          <w:rFonts w:ascii="Arial" w:hAnsi="Arial" w:cs="Arial"/>
          <w:color w:val="000000" w:themeColor="text1"/>
        </w:rPr>
        <w:t>,</w:t>
      </w:r>
      <w:r w:rsidRPr="00B855FF">
        <w:rPr>
          <w:rFonts w:ascii="Arial" w:hAnsi="Arial" w:cs="Arial"/>
          <w:color w:val="000000" w:themeColor="text1"/>
        </w:rPr>
        <w:t xml:space="preserve"> i</w:t>
      </w:r>
      <w:r>
        <w:rPr>
          <w:rFonts w:ascii="Arial" w:hAnsi="Arial" w:cs="Arial"/>
          <w:color w:val="000000" w:themeColor="text1"/>
        </w:rPr>
        <w:t>t</w:t>
      </w:r>
      <w:r w:rsidRPr="00B855FF">
        <w:rPr>
          <w:rFonts w:ascii="Arial" w:hAnsi="Arial" w:cs="Arial"/>
          <w:color w:val="000000" w:themeColor="text1"/>
        </w:rPr>
        <w:t xml:space="preserve"> </w:t>
      </w:r>
      <w:r>
        <w:rPr>
          <w:rFonts w:ascii="Arial" w:hAnsi="Arial" w:cs="Arial"/>
          <w:color w:val="000000" w:themeColor="text1"/>
        </w:rPr>
        <w:t xml:space="preserve">the Registry </w:t>
      </w:r>
      <w:r w:rsidRPr="00B855FF">
        <w:rPr>
          <w:rFonts w:ascii="Arial" w:hAnsi="Arial" w:cs="Arial"/>
          <w:color w:val="000000" w:themeColor="text1"/>
        </w:rPr>
        <w:t>should have a limited government participation</w:t>
      </w:r>
      <w:r>
        <w:rPr>
          <w:rFonts w:ascii="Arial" w:hAnsi="Arial" w:cs="Arial"/>
          <w:color w:val="000000" w:themeColor="text1"/>
        </w:rPr>
        <w:t>.</w:t>
      </w:r>
    </w:p>
    <w:p w14:paraId="19501CE6" w14:textId="565D38FC" w:rsidR="00865A55" w:rsidRDefault="00865A55" w:rsidP="00243BF3">
      <w:pPr>
        <w:shd w:val="clear" w:color="auto" w:fill="FFFFFF"/>
        <w:spacing w:before="120" w:after="120" w:line="276" w:lineRule="auto"/>
        <w:jc w:val="both"/>
        <w:rPr>
          <w:rFonts w:ascii="Arial" w:hAnsi="Arial" w:cs="Arial"/>
          <w:color w:val="000000" w:themeColor="text1"/>
        </w:rPr>
      </w:pPr>
      <w:r>
        <w:rPr>
          <w:rFonts w:ascii="Arial" w:hAnsi="Arial" w:cs="Arial"/>
          <w:color w:val="000000" w:themeColor="text1"/>
        </w:rPr>
        <w:t>However, t</w:t>
      </w:r>
      <w:r w:rsidRPr="00B855FF">
        <w:rPr>
          <w:rFonts w:ascii="Arial" w:hAnsi="Arial" w:cs="Arial"/>
          <w:color w:val="000000" w:themeColor="text1"/>
        </w:rPr>
        <w:t xml:space="preserve">here is </w:t>
      </w:r>
      <w:r w:rsidR="0044455C">
        <w:rPr>
          <w:rFonts w:ascii="Arial" w:hAnsi="Arial" w:cs="Arial"/>
          <w:color w:val="000000" w:themeColor="text1"/>
        </w:rPr>
        <w:t>n</w:t>
      </w:r>
      <w:r w:rsidRPr="00B855FF">
        <w:rPr>
          <w:rFonts w:ascii="Arial" w:hAnsi="Arial" w:cs="Arial"/>
          <w:color w:val="000000" w:themeColor="text1"/>
        </w:rPr>
        <w:t xml:space="preserve">eed to accord the Registry with some prosecutory powers especially on issues dealing specifically with failure to comply with the directives of the Registrar and more importantly, on the extant provisions of the Act. </w:t>
      </w:r>
    </w:p>
    <w:p w14:paraId="64699C79" w14:textId="5D61A18A" w:rsidR="00865A55" w:rsidRPr="005952E6" w:rsidRDefault="00865A55" w:rsidP="00243BF3">
      <w:pPr>
        <w:shd w:val="clear" w:color="auto" w:fill="FFFFFF"/>
        <w:spacing w:before="120" w:after="120" w:line="276" w:lineRule="auto"/>
        <w:jc w:val="both"/>
        <w:rPr>
          <w:rFonts w:ascii="Arial" w:hAnsi="Arial" w:cs="Arial"/>
          <w:strike/>
          <w:color w:val="000000" w:themeColor="text1"/>
        </w:rPr>
      </w:pPr>
      <w:r>
        <w:rPr>
          <w:rFonts w:ascii="Arial" w:hAnsi="Arial" w:cs="Arial"/>
          <w:color w:val="000000" w:themeColor="text1"/>
        </w:rPr>
        <w:t xml:space="preserve">Undoubtedly, actions such as infringement relate to matters arising from the actions and decisions of the Registrar. That being the case, there is need to ensure that the Registrar is not afforded an opportunity to sit in adjudication over a matter he has rightly or wrongly taken actions and decisions on. </w:t>
      </w:r>
      <w:r w:rsidRPr="00B855FF">
        <w:rPr>
          <w:rFonts w:ascii="Arial" w:hAnsi="Arial" w:cs="Arial"/>
          <w:color w:val="000000" w:themeColor="text1"/>
        </w:rPr>
        <w:t>A</w:t>
      </w:r>
      <w:r>
        <w:rPr>
          <w:rFonts w:ascii="Arial" w:hAnsi="Arial" w:cs="Arial"/>
          <w:color w:val="000000" w:themeColor="text1"/>
        </w:rPr>
        <w:t>ccordingly, a</w:t>
      </w:r>
      <w:r w:rsidRPr="00B855FF">
        <w:rPr>
          <w:rFonts w:ascii="Arial" w:hAnsi="Arial" w:cs="Arial"/>
          <w:color w:val="000000" w:themeColor="text1"/>
        </w:rPr>
        <w:t xml:space="preserve"> preferable position will be to set up an </w:t>
      </w:r>
      <w:r>
        <w:rPr>
          <w:rFonts w:ascii="Arial" w:hAnsi="Arial" w:cs="Arial"/>
          <w:color w:val="000000" w:themeColor="text1"/>
        </w:rPr>
        <w:t>A</w:t>
      </w:r>
      <w:r w:rsidRPr="00B855FF">
        <w:rPr>
          <w:rFonts w:ascii="Arial" w:hAnsi="Arial" w:cs="Arial"/>
          <w:color w:val="000000" w:themeColor="text1"/>
        </w:rPr>
        <w:t>ppeal</w:t>
      </w:r>
      <w:r>
        <w:rPr>
          <w:rFonts w:ascii="Arial" w:hAnsi="Arial" w:cs="Arial"/>
          <w:color w:val="000000" w:themeColor="text1"/>
        </w:rPr>
        <w:t xml:space="preserve"> Board </w:t>
      </w:r>
      <w:r w:rsidRPr="003A1E71">
        <w:rPr>
          <w:rFonts w:ascii="Arial" w:hAnsi="Arial" w:cs="Arial"/>
          <w:color w:val="000000" w:themeColor="text1"/>
        </w:rPr>
        <w:t xml:space="preserve">independent of the </w:t>
      </w:r>
      <w:r w:rsidR="0044455C" w:rsidRPr="003A1E71">
        <w:rPr>
          <w:rFonts w:ascii="Arial" w:hAnsi="Arial" w:cs="Arial"/>
          <w:color w:val="000000" w:themeColor="text1"/>
        </w:rPr>
        <w:t>Trademarks</w:t>
      </w:r>
      <w:r w:rsidRPr="003A1E71">
        <w:rPr>
          <w:rFonts w:ascii="Arial" w:hAnsi="Arial" w:cs="Arial"/>
          <w:color w:val="000000" w:themeColor="text1"/>
        </w:rPr>
        <w:t xml:space="preserve"> Registry from which decisions from the Registrar/Tribunal can be heard</w:t>
      </w:r>
      <w:r w:rsidR="0040795C" w:rsidRPr="003A1E71">
        <w:rPr>
          <w:rFonts w:ascii="Arial" w:hAnsi="Arial" w:cs="Arial"/>
          <w:color w:val="000000" w:themeColor="text1"/>
        </w:rPr>
        <w:t xml:space="preserve"> and the Administrative Panel from which </w:t>
      </w:r>
      <w:r w:rsidR="0040795C" w:rsidRPr="00243BF3">
        <w:rPr>
          <w:rFonts w:ascii="Arial" w:hAnsi="Arial" w:cs="Arial"/>
        </w:rPr>
        <w:t>decisions</w:t>
      </w:r>
      <w:r w:rsidR="0040795C" w:rsidRPr="003A1E71">
        <w:rPr>
          <w:rFonts w:ascii="Arial" w:hAnsi="Arial" w:cs="Arial"/>
          <w:color w:val="000000" w:themeColor="text1"/>
        </w:rPr>
        <w:t xml:space="preserve"> of the Registrar of Patents and Designs can be heard</w:t>
      </w:r>
      <w:r w:rsidRPr="003A1E71">
        <w:rPr>
          <w:rFonts w:ascii="Arial" w:hAnsi="Arial" w:cs="Arial"/>
          <w:color w:val="000000" w:themeColor="text1"/>
        </w:rPr>
        <w:t xml:space="preserve">. With an expanded </w:t>
      </w:r>
      <w:r w:rsidR="0044455C" w:rsidRPr="003A1E71">
        <w:rPr>
          <w:rFonts w:ascii="Arial" w:hAnsi="Arial" w:cs="Arial"/>
          <w:color w:val="000000" w:themeColor="text1"/>
        </w:rPr>
        <w:t>jurisdiction</w:t>
      </w:r>
      <w:r w:rsidRPr="003A1E71">
        <w:rPr>
          <w:rFonts w:ascii="Arial" w:hAnsi="Arial" w:cs="Arial"/>
          <w:color w:val="000000" w:themeColor="text1"/>
        </w:rPr>
        <w:t>, the Appeal Board can attend to infringement and passing-off matters along with other appeals from the Registrar</w:t>
      </w:r>
      <w:r w:rsidR="0040795C" w:rsidRPr="003A1E71">
        <w:rPr>
          <w:rFonts w:ascii="Arial" w:hAnsi="Arial" w:cs="Arial"/>
          <w:color w:val="000000" w:themeColor="text1"/>
        </w:rPr>
        <w:t>s</w:t>
      </w:r>
      <w:r w:rsidRPr="003A1E71">
        <w:rPr>
          <w:rFonts w:ascii="Arial" w:hAnsi="Arial" w:cs="Arial"/>
          <w:color w:val="000000" w:themeColor="text1"/>
        </w:rPr>
        <w:t xml:space="preserve">. The Board will be staffed with people </w:t>
      </w:r>
      <w:r w:rsidR="0044455C" w:rsidRPr="003A1E71">
        <w:rPr>
          <w:rFonts w:ascii="Arial" w:hAnsi="Arial" w:cs="Arial"/>
          <w:color w:val="000000" w:themeColor="text1"/>
        </w:rPr>
        <w:t>immensely</w:t>
      </w:r>
      <w:r w:rsidRPr="003A1E71">
        <w:rPr>
          <w:rFonts w:ascii="Arial" w:hAnsi="Arial" w:cs="Arial"/>
          <w:color w:val="000000" w:themeColor="text1"/>
        </w:rPr>
        <w:t xml:space="preserve"> </w:t>
      </w:r>
      <w:r w:rsidR="0044455C" w:rsidRPr="003A1E71">
        <w:rPr>
          <w:rFonts w:ascii="Arial" w:hAnsi="Arial" w:cs="Arial"/>
          <w:color w:val="000000" w:themeColor="text1"/>
        </w:rPr>
        <w:t>knowledgeable</w:t>
      </w:r>
      <w:r w:rsidRPr="003A1E71">
        <w:rPr>
          <w:rFonts w:ascii="Arial" w:hAnsi="Arial" w:cs="Arial"/>
          <w:color w:val="000000" w:themeColor="text1"/>
        </w:rPr>
        <w:t xml:space="preserve"> on IP matters and appeals from the Board can proceed straight to the Court of Appeal.</w:t>
      </w:r>
      <w:r w:rsidR="0040795C" w:rsidRPr="003A1E71">
        <w:rPr>
          <w:rFonts w:ascii="Arial" w:hAnsi="Arial" w:cs="Arial"/>
          <w:color w:val="000000" w:themeColor="text1"/>
        </w:rPr>
        <w:t xml:space="preserve"> Members of the said Appeal board cannot be selected for Law firms that register Intellectual Property rights with </w:t>
      </w:r>
      <w:r w:rsidR="003A1E71" w:rsidRPr="003A1E71">
        <w:rPr>
          <w:rFonts w:ascii="Arial" w:hAnsi="Arial" w:cs="Arial"/>
          <w:color w:val="000000" w:themeColor="text1"/>
        </w:rPr>
        <w:t>the Registry</w:t>
      </w:r>
      <w:r w:rsidR="003A1E71">
        <w:rPr>
          <w:rFonts w:ascii="Arial" w:hAnsi="Arial" w:cs="Arial"/>
          <w:color w:val="000000" w:themeColor="text1"/>
        </w:rPr>
        <w:t>.</w:t>
      </w:r>
      <w:r w:rsidR="0040795C">
        <w:rPr>
          <w:rFonts w:ascii="Arial" w:hAnsi="Arial" w:cs="Arial"/>
          <w:color w:val="000000" w:themeColor="text1"/>
        </w:rPr>
        <w:t xml:space="preserve"> </w:t>
      </w:r>
    </w:p>
    <w:p w14:paraId="42A4B788" w14:textId="77777777" w:rsidR="00865A55" w:rsidRDefault="00865A55" w:rsidP="00865A55">
      <w:pPr>
        <w:spacing w:line="276" w:lineRule="auto"/>
        <w:jc w:val="both"/>
        <w:rPr>
          <w:rFonts w:ascii="Arial" w:hAnsi="Arial" w:cs="Arial"/>
          <w:color w:val="000000" w:themeColor="text1"/>
        </w:rPr>
      </w:pPr>
    </w:p>
    <w:p w14:paraId="4421B39F" w14:textId="77777777" w:rsidR="00865A55" w:rsidRDefault="00865A55" w:rsidP="00865A55">
      <w:pPr>
        <w:spacing w:line="276" w:lineRule="auto"/>
        <w:jc w:val="both"/>
        <w:rPr>
          <w:rFonts w:ascii="Arial" w:hAnsi="Arial" w:cs="Arial"/>
          <w:b/>
          <w:bCs/>
          <w:color w:val="000000" w:themeColor="text1"/>
        </w:rPr>
      </w:pPr>
      <w:r w:rsidRPr="00254AB8">
        <w:rPr>
          <w:rFonts w:ascii="Arial" w:hAnsi="Arial" w:cs="Arial"/>
          <w:b/>
          <w:bCs/>
          <w:color w:val="000000" w:themeColor="text1"/>
        </w:rPr>
        <w:t>Nigerian Copyright Commission</w:t>
      </w:r>
    </w:p>
    <w:p w14:paraId="5839AD2A" w14:textId="10B2B917" w:rsidR="00865A55" w:rsidRPr="00B855FF" w:rsidRDefault="00865A55" w:rsidP="00243BF3">
      <w:pPr>
        <w:shd w:val="clear" w:color="auto" w:fill="FFFFFF"/>
        <w:spacing w:before="120" w:after="120" w:line="276" w:lineRule="auto"/>
        <w:jc w:val="both"/>
        <w:rPr>
          <w:rFonts w:ascii="Arial" w:hAnsi="Arial" w:cs="Arial"/>
        </w:rPr>
      </w:pPr>
      <w:r w:rsidRPr="00B855FF">
        <w:rPr>
          <w:rFonts w:ascii="Arial" w:hAnsi="Arial" w:cs="Arial"/>
        </w:rPr>
        <w:t xml:space="preserve">The enforcement mandate of the NCC was conferred in 1992 via the Copyright (Amendment) Decree No. 98 which </w:t>
      </w:r>
      <w:r w:rsidR="00BF2F5E" w:rsidRPr="00B855FF">
        <w:rPr>
          <w:rFonts w:ascii="Arial" w:hAnsi="Arial" w:cs="Arial"/>
        </w:rPr>
        <w:t>has now</w:t>
      </w:r>
      <w:r w:rsidRPr="00B855FF">
        <w:rPr>
          <w:rFonts w:ascii="Arial" w:hAnsi="Arial" w:cs="Arial"/>
        </w:rPr>
        <w:t xml:space="preserve"> been incorporated into the Act in Section 38.</w:t>
      </w:r>
      <w:r w:rsidR="00E03A3E">
        <w:rPr>
          <w:rFonts w:ascii="Arial" w:hAnsi="Arial" w:cs="Arial"/>
        </w:rPr>
        <w:t xml:space="preserve"> </w:t>
      </w:r>
      <w:r w:rsidRPr="00B855FF">
        <w:rPr>
          <w:rFonts w:ascii="Arial" w:hAnsi="Arial" w:cs="Arial"/>
        </w:rPr>
        <w:t xml:space="preserve">The primary purpose of the section was to confer on the Commission certain powers to enable it </w:t>
      </w:r>
      <w:r w:rsidR="004A67A2" w:rsidRPr="00B855FF">
        <w:rPr>
          <w:rFonts w:ascii="Arial" w:hAnsi="Arial" w:cs="Arial"/>
        </w:rPr>
        <w:t>to enforce</w:t>
      </w:r>
      <w:r w:rsidRPr="00B855FF">
        <w:rPr>
          <w:rFonts w:ascii="Arial" w:hAnsi="Arial" w:cs="Arial"/>
        </w:rPr>
        <w:t xml:space="preserve"> the law.</w:t>
      </w:r>
      <w:r w:rsidR="00E03A3E">
        <w:rPr>
          <w:rFonts w:ascii="Arial" w:hAnsi="Arial" w:cs="Arial"/>
        </w:rPr>
        <w:t xml:space="preserve"> </w:t>
      </w:r>
      <w:r w:rsidRPr="00B855FF">
        <w:rPr>
          <w:rFonts w:ascii="Arial" w:hAnsi="Arial" w:cs="Arial"/>
        </w:rPr>
        <w:t xml:space="preserve">Consequently, the section empowered the Commission to appoint Copyright Inspectors who are authorized to conduct investigation and prosecute copyright infringement cases. In essence, the section accords Copyright Inspectors with powers equivalent to that of the Police in respect of copyright offences. Copyright infringement in Nigeria can be in relation to works protected by copyright, neighboring rights of </w:t>
      </w:r>
      <w:r w:rsidR="004A67A2" w:rsidRPr="00B855FF">
        <w:rPr>
          <w:rFonts w:ascii="Arial" w:hAnsi="Arial" w:cs="Arial"/>
        </w:rPr>
        <w:t>performers</w:t>
      </w:r>
      <w:r w:rsidRPr="00B855FF">
        <w:rPr>
          <w:rFonts w:ascii="Arial" w:hAnsi="Arial" w:cs="Arial"/>
        </w:rPr>
        <w:t xml:space="preserve"> and folklore.</w:t>
      </w:r>
      <w:r w:rsidR="00E03A3E">
        <w:rPr>
          <w:rFonts w:ascii="Arial" w:hAnsi="Arial" w:cs="Arial"/>
        </w:rPr>
        <w:t xml:space="preserve"> </w:t>
      </w:r>
      <w:r w:rsidRPr="00B855FF">
        <w:rPr>
          <w:rFonts w:ascii="Arial" w:hAnsi="Arial" w:cs="Arial"/>
        </w:rPr>
        <w:t>It is both a civil and criminal matter.</w:t>
      </w:r>
      <w:r w:rsidR="00E03A3E">
        <w:rPr>
          <w:rFonts w:ascii="Arial" w:hAnsi="Arial" w:cs="Arial"/>
        </w:rPr>
        <w:t xml:space="preserve"> </w:t>
      </w:r>
      <w:r w:rsidRPr="00B855FF">
        <w:rPr>
          <w:rFonts w:ascii="Arial" w:hAnsi="Arial" w:cs="Arial"/>
        </w:rPr>
        <w:t xml:space="preserve">Civil action is the responsibility of the right </w:t>
      </w:r>
      <w:r w:rsidR="004A67A2" w:rsidRPr="00B855FF">
        <w:rPr>
          <w:rFonts w:ascii="Arial" w:hAnsi="Arial" w:cs="Arial"/>
        </w:rPr>
        <w:t>owner,</w:t>
      </w:r>
      <w:r w:rsidRPr="00B855FF">
        <w:rPr>
          <w:rFonts w:ascii="Arial" w:hAnsi="Arial" w:cs="Arial"/>
        </w:rPr>
        <w:t xml:space="preserve"> and it includes assignees, exclusive licensees’ author of works with respect moral rights, performers of live performances and the Copyright Commission with respect to protection of expression of folklore.</w:t>
      </w:r>
      <w:r w:rsidR="00E03A3E">
        <w:rPr>
          <w:rFonts w:ascii="Arial" w:hAnsi="Arial" w:cs="Arial"/>
        </w:rPr>
        <w:t xml:space="preserve"> </w:t>
      </w:r>
      <w:r w:rsidRPr="00B855FF">
        <w:rPr>
          <w:rFonts w:ascii="Arial" w:hAnsi="Arial" w:cs="Arial"/>
        </w:rPr>
        <w:t>The criminal dimension of it is the duty of the Copyright Commission, though in many cases with the support of the victim of copyright infringement who has to lodge a complaint of the infringement with the Commission.</w:t>
      </w:r>
      <w:r w:rsidR="00E03A3E">
        <w:rPr>
          <w:rFonts w:ascii="Arial" w:hAnsi="Arial" w:cs="Arial"/>
        </w:rPr>
        <w:t xml:space="preserve"> </w:t>
      </w:r>
      <w:r w:rsidRPr="00B855FF">
        <w:rPr>
          <w:rFonts w:ascii="Arial" w:hAnsi="Arial" w:cs="Arial"/>
        </w:rPr>
        <w:t xml:space="preserve">This however does not preclude the Commission from </w:t>
      </w:r>
      <w:r w:rsidRPr="00B855FF">
        <w:rPr>
          <w:rFonts w:ascii="Arial" w:hAnsi="Arial" w:cs="Arial"/>
          <w:i/>
        </w:rPr>
        <w:t>suo motu</w:t>
      </w:r>
      <w:r w:rsidRPr="00B855FF">
        <w:rPr>
          <w:rFonts w:ascii="Arial" w:hAnsi="Arial" w:cs="Arial"/>
        </w:rPr>
        <w:t xml:space="preserve"> initiating enforcement action without recourse to the rights owner.</w:t>
      </w:r>
      <w:r w:rsidR="00E03A3E">
        <w:rPr>
          <w:rFonts w:ascii="Arial" w:hAnsi="Arial" w:cs="Arial"/>
        </w:rPr>
        <w:t xml:space="preserve"> </w:t>
      </w:r>
      <w:r w:rsidRPr="00B855FF">
        <w:rPr>
          <w:rFonts w:ascii="Arial" w:hAnsi="Arial" w:cs="Arial"/>
        </w:rPr>
        <w:t>Both actions however fall under the jurisdiction of the Federal High Court.</w:t>
      </w:r>
    </w:p>
    <w:p w14:paraId="378FFF38" w14:textId="3373682B" w:rsidR="00865A55" w:rsidRDefault="00865A55" w:rsidP="00243BF3">
      <w:pPr>
        <w:shd w:val="clear" w:color="auto" w:fill="FFFFFF"/>
        <w:spacing w:before="120" w:after="120" w:line="276" w:lineRule="auto"/>
        <w:jc w:val="both"/>
        <w:rPr>
          <w:rFonts w:ascii="Arial" w:hAnsi="Arial" w:cs="Arial"/>
          <w:color w:val="000000" w:themeColor="text1"/>
        </w:rPr>
      </w:pPr>
      <w:r w:rsidRPr="00B855FF">
        <w:rPr>
          <w:rFonts w:ascii="Arial" w:hAnsi="Arial" w:cs="Arial"/>
        </w:rPr>
        <w:t xml:space="preserve">It is instructive to note that enforcement of copyright operation by the Copyright Commission requires inter-agency assistance and support from other agencies particularly the Nigeria Police, and the Nigerian Customs Service. Furthermore, </w:t>
      </w:r>
      <w:r w:rsidRPr="00B855FF">
        <w:rPr>
          <w:rFonts w:ascii="Arial" w:hAnsi="Arial" w:cs="Arial"/>
          <w:color w:val="000000" w:themeColor="text1"/>
          <w:spacing w:val="2"/>
        </w:rPr>
        <w:t xml:space="preserve">IP </w:t>
      </w:r>
      <w:r w:rsidRPr="00B855FF">
        <w:rPr>
          <w:rFonts w:ascii="Arial" w:hAnsi="Arial" w:cs="Arial"/>
          <w:color w:val="000000" w:themeColor="text1"/>
          <w:spacing w:val="2"/>
        </w:rPr>
        <w:lastRenderedPageBreak/>
        <w:t>enforcement include judicial and administrative procedures/remedies that can be undertaken by the Copyright Commission (copyright offenses); the National Agency of Food and Drug Administration and Control (</w:t>
      </w:r>
      <w:r w:rsidRPr="00B855FF">
        <w:rPr>
          <w:rFonts w:ascii="Arial" w:hAnsi="Arial" w:cs="Arial"/>
          <w:color w:val="000000" w:themeColor="text1"/>
          <w:spacing w:val="3"/>
        </w:rPr>
        <w:t xml:space="preserve">NAFDAC), for NAFDAC regulated products, the Federal Consumer and Competition Protection Commission (FCCPC) for complaints by consumers, the Standards </w:t>
      </w:r>
      <w:r w:rsidR="004A67A2" w:rsidRPr="00B855FF">
        <w:rPr>
          <w:rFonts w:ascii="Arial" w:hAnsi="Arial" w:cs="Arial"/>
          <w:color w:val="000000" w:themeColor="text1"/>
          <w:spacing w:val="3"/>
        </w:rPr>
        <w:t>Organization</w:t>
      </w:r>
      <w:r w:rsidRPr="00B855FF">
        <w:rPr>
          <w:rFonts w:ascii="Arial" w:hAnsi="Arial" w:cs="Arial"/>
          <w:color w:val="000000" w:themeColor="text1"/>
          <w:spacing w:val="3"/>
        </w:rPr>
        <w:t xml:space="preserve"> of Nigeria (sub-standard products), the Board of Customs (prohibited goods that arguably infringe IP).</w:t>
      </w:r>
      <w:r w:rsidR="00E03A3E">
        <w:rPr>
          <w:rFonts w:ascii="Arial" w:hAnsi="Arial" w:cs="Arial"/>
          <w:color w:val="000000" w:themeColor="text1"/>
          <w:spacing w:val="3"/>
        </w:rPr>
        <w:t xml:space="preserve"> </w:t>
      </w:r>
      <w:r w:rsidRPr="00B855FF">
        <w:rPr>
          <w:rFonts w:ascii="Arial" w:hAnsi="Arial" w:cs="Arial"/>
          <w:color w:val="000000" w:themeColor="text1"/>
        </w:rPr>
        <w:t xml:space="preserve">NAFDAC being a sister government agency and having </w:t>
      </w:r>
      <w:r w:rsidR="004A67A2" w:rsidRPr="00B855FF">
        <w:rPr>
          <w:rFonts w:ascii="Arial" w:hAnsi="Arial" w:cs="Arial"/>
          <w:color w:val="000000" w:themeColor="text1"/>
        </w:rPr>
        <w:t>been vested</w:t>
      </w:r>
      <w:r w:rsidRPr="00B855FF">
        <w:rPr>
          <w:rFonts w:ascii="Arial" w:hAnsi="Arial" w:cs="Arial"/>
          <w:color w:val="000000" w:themeColor="text1"/>
        </w:rPr>
        <w:t xml:space="preserve"> with investigatory, prosecutory and enforcement powers on issues with </w:t>
      </w:r>
      <w:r w:rsidR="004A67A2" w:rsidRPr="00B855FF">
        <w:rPr>
          <w:rFonts w:ascii="Arial" w:hAnsi="Arial" w:cs="Arial"/>
          <w:color w:val="000000" w:themeColor="text1"/>
        </w:rPr>
        <w:t>trademark</w:t>
      </w:r>
      <w:r w:rsidRPr="00B855FF">
        <w:rPr>
          <w:rFonts w:ascii="Arial" w:hAnsi="Arial" w:cs="Arial"/>
          <w:color w:val="000000" w:themeColor="text1"/>
        </w:rPr>
        <w:t xml:space="preserve"> coloration but bothering on public health is seen as sufficient and measured protection that does not pull the government into the arena of commercial dispute resolution. Coordination of the activities of all these agencies is not easy. </w:t>
      </w:r>
    </w:p>
    <w:p w14:paraId="4615BEFE" w14:textId="0056BFA8" w:rsidR="00865A55" w:rsidRDefault="00865A55" w:rsidP="00243BF3">
      <w:pPr>
        <w:shd w:val="clear" w:color="auto" w:fill="FFFFFF"/>
        <w:spacing w:before="120" w:after="120" w:line="276" w:lineRule="auto"/>
        <w:jc w:val="both"/>
      </w:pPr>
      <w:r w:rsidRPr="009735E5">
        <w:rPr>
          <w:rFonts w:ascii="Arial" w:hAnsi="Arial" w:cs="Arial"/>
          <w:sz w:val="22"/>
          <w:szCs w:val="22"/>
        </w:rPr>
        <w:t xml:space="preserve">Despite a </w:t>
      </w:r>
      <w:r w:rsidR="000403DB" w:rsidRPr="009735E5">
        <w:rPr>
          <w:rFonts w:ascii="Arial" w:hAnsi="Arial" w:cs="Arial"/>
          <w:sz w:val="22"/>
          <w:szCs w:val="22"/>
        </w:rPr>
        <w:t>good</w:t>
      </w:r>
      <w:r w:rsidRPr="009735E5">
        <w:rPr>
          <w:rFonts w:ascii="Arial" w:hAnsi="Arial" w:cs="Arial"/>
          <w:sz w:val="22"/>
          <w:szCs w:val="22"/>
        </w:rPr>
        <w:t xml:space="preserve"> provision on enforcement of rights and the empowerment of the NCC as enforcement agency, enforcement of right is still </w:t>
      </w:r>
      <w:r w:rsidR="004A67A2" w:rsidRPr="009735E5">
        <w:rPr>
          <w:rFonts w:ascii="Arial" w:hAnsi="Arial" w:cs="Arial"/>
          <w:sz w:val="22"/>
          <w:szCs w:val="22"/>
        </w:rPr>
        <w:t>bedevilled</w:t>
      </w:r>
      <w:r w:rsidRPr="009735E5">
        <w:rPr>
          <w:rFonts w:ascii="Arial" w:hAnsi="Arial" w:cs="Arial"/>
          <w:sz w:val="22"/>
          <w:szCs w:val="22"/>
        </w:rPr>
        <w:t xml:space="preserve"> by many challenges and rampant violation of copyright commonly referred to as piracy in Nigeria is key issue identified by stakeholders particularly right owners in the industry that is undermining the potential capacity sector to maximally contribute to national economic growth and development.</w:t>
      </w:r>
      <w:r>
        <w:rPr>
          <w:rFonts w:ascii="Arial" w:hAnsi="Arial" w:cs="Arial"/>
          <w:sz w:val="22"/>
          <w:szCs w:val="22"/>
        </w:rPr>
        <w:t xml:space="preserve"> </w:t>
      </w:r>
      <w:r w:rsidRPr="00B1531A">
        <w:rPr>
          <w:rFonts w:ascii="Arial" w:hAnsi="Arial" w:cs="Arial"/>
          <w:sz w:val="22"/>
          <w:szCs w:val="22"/>
        </w:rPr>
        <w:t>Enforcement capacity of the NCC needs to be made more robust through multi sectoral initiative that entails:</w:t>
      </w:r>
      <w:r w:rsidR="00E03A3E">
        <w:rPr>
          <w:rFonts w:ascii="Arial" w:hAnsi="Arial" w:cs="Arial"/>
          <w:sz w:val="22"/>
          <w:szCs w:val="22"/>
        </w:rPr>
        <w:t xml:space="preserve"> </w:t>
      </w:r>
      <w:r w:rsidRPr="00B1531A">
        <w:rPr>
          <w:rFonts w:ascii="Arial" w:hAnsi="Arial" w:cs="Arial"/>
          <w:sz w:val="22"/>
          <w:szCs w:val="22"/>
        </w:rPr>
        <w:t xml:space="preserve">massive public enlightenment of the public to get critical support </w:t>
      </w:r>
      <w:r>
        <w:rPr>
          <w:rFonts w:ascii="Arial" w:hAnsi="Arial" w:cs="Arial"/>
          <w:sz w:val="22"/>
          <w:szCs w:val="22"/>
        </w:rPr>
        <w:t>and</w:t>
      </w:r>
      <w:r w:rsidRPr="00B1531A">
        <w:rPr>
          <w:rFonts w:ascii="Arial" w:hAnsi="Arial" w:cs="Arial"/>
          <w:sz w:val="22"/>
          <w:szCs w:val="22"/>
        </w:rPr>
        <w:t xml:space="preserve"> respect for creativity and no patronage for pirated materials, stronger interagency cooperation particularly for cross border piracy activities, discussions with </w:t>
      </w:r>
      <w:r w:rsidR="004A67A2" w:rsidRPr="00B1531A">
        <w:rPr>
          <w:rFonts w:ascii="Arial" w:hAnsi="Arial" w:cs="Arial"/>
          <w:sz w:val="22"/>
          <w:szCs w:val="22"/>
        </w:rPr>
        <w:t>neighbouring</w:t>
      </w:r>
      <w:r w:rsidRPr="00B1531A">
        <w:rPr>
          <w:rFonts w:ascii="Arial" w:hAnsi="Arial" w:cs="Arial"/>
          <w:sz w:val="22"/>
          <w:szCs w:val="22"/>
        </w:rPr>
        <w:t xml:space="preserve"> countries (ECOWAS) that will lead to a better regional cooperation and harmonization of IP enforcement strategies to check cross-border violation of copyright, establishment of a platform to mobilize stakeholders/societies trade associations, in the creative industry to forge a synergy and promote cooperation and support necessary for the enforcement of rights and activities of NCC, and capacity building of Copyright Inspectors for enhanced efficiency.</w:t>
      </w:r>
      <w:r w:rsidR="00E03A3E">
        <w:rPr>
          <w:rFonts w:ascii="Arial" w:hAnsi="Arial" w:cs="Arial"/>
          <w:sz w:val="22"/>
          <w:szCs w:val="22"/>
        </w:rPr>
        <w:t xml:space="preserve"> </w:t>
      </w:r>
    </w:p>
    <w:p w14:paraId="61371F1F" w14:textId="4D0275D2" w:rsidR="00865A55" w:rsidRPr="00B1531A" w:rsidRDefault="00865A55" w:rsidP="00243BF3">
      <w:pPr>
        <w:shd w:val="clear" w:color="auto" w:fill="FFFFFF"/>
        <w:spacing w:before="120" w:after="120" w:line="276" w:lineRule="auto"/>
        <w:jc w:val="both"/>
        <w:rPr>
          <w:rFonts w:ascii="Arial" w:hAnsi="Arial" w:cs="Arial"/>
          <w:sz w:val="22"/>
          <w:szCs w:val="22"/>
        </w:rPr>
      </w:pPr>
      <w:r w:rsidRPr="009735E5">
        <w:rPr>
          <w:rFonts w:ascii="Arial" w:hAnsi="Arial" w:cs="Arial"/>
          <w:sz w:val="22"/>
          <w:szCs w:val="22"/>
        </w:rPr>
        <w:t>The NCC’s capacity for enforcement is impaired by poor human capacity in terms of numbers.</w:t>
      </w:r>
      <w:r w:rsidR="00E03A3E">
        <w:rPr>
          <w:rFonts w:ascii="Arial" w:hAnsi="Arial" w:cs="Arial"/>
          <w:sz w:val="22"/>
          <w:szCs w:val="22"/>
        </w:rPr>
        <w:t xml:space="preserve"> </w:t>
      </w:r>
      <w:r w:rsidRPr="009735E5">
        <w:rPr>
          <w:rFonts w:ascii="Arial" w:hAnsi="Arial" w:cs="Arial"/>
          <w:sz w:val="22"/>
          <w:szCs w:val="22"/>
        </w:rPr>
        <w:t>The total number of staff (just 337) is insufficient to police the length and breadth of</w:t>
      </w:r>
      <w:r>
        <w:rPr>
          <w:rFonts w:ascii="Arial" w:hAnsi="Arial" w:cs="Arial"/>
          <w:sz w:val="22"/>
          <w:szCs w:val="22"/>
        </w:rPr>
        <w:t xml:space="preserve"> a</w:t>
      </w:r>
      <w:r w:rsidRPr="009735E5">
        <w:rPr>
          <w:rFonts w:ascii="Arial" w:hAnsi="Arial" w:cs="Arial"/>
          <w:sz w:val="22"/>
          <w:szCs w:val="22"/>
        </w:rPr>
        <w:t xml:space="preserve"> huge country like Nigeria which geographically is almost a million square </w:t>
      </w:r>
      <w:r w:rsidR="0070332B" w:rsidRPr="009735E5">
        <w:rPr>
          <w:rFonts w:ascii="Arial" w:hAnsi="Arial" w:cs="Arial"/>
          <w:sz w:val="22"/>
          <w:szCs w:val="22"/>
        </w:rPr>
        <w:t>kilometres</w:t>
      </w:r>
      <w:r w:rsidRPr="009735E5">
        <w:rPr>
          <w:rFonts w:ascii="Arial" w:hAnsi="Arial" w:cs="Arial"/>
          <w:sz w:val="22"/>
          <w:szCs w:val="22"/>
        </w:rPr>
        <w:t>.</w:t>
      </w:r>
      <w:r>
        <w:rPr>
          <w:rFonts w:ascii="Arial" w:hAnsi="Arial" w:cs="Arial"/>
          <w:sz w:val="22"/>
          <w:szCs w:val="22"/>
        </w:rPr>
        <w:t xml:space="preserve"> </w:t>
      </w:r>
      <w:r w:rsidRPr="00B1531A">
        <w:rPr>
          <w:rFonts w:ascii="Arial" w:hAnsi="Arial" w:cs="Arial"/>
          <w:sz w:val="22"/>
          <w:szCs w:val="22"/>
        </w:rPr>
        <w:t>A more proactive manner needs to be devised to persuade the government to allow the recruitment of more staff in order to enhance enforcement capacity.</w:t>
      </w:r>
      <w:r w:rsidR="00E03A3E">
        <w:rPr>
          <w:rFonts w:ascii="Arial" w:hAnsi="Arial" w:cs="Arial"/>
          <w:sz w:val="22"/>
          <w:szCs w:val="22"/>
        </w:rPr>
        <w:t xml:space="preserve"> </w:t>
      </w:r>
      <w:r w:rsidRPr="00B1531A">
        <w:rPr>
          <w:rFonts w:ascii="Arial" w:hAnsi="Arial" w:cs="Arial"/>
          <w:sz w:val="22"/>
          <w:szCs w:val="22"/>
        </w:rPr>
        <w:t>This could be by way of engaging stakeholders in the creative industry and pressure groups to bring the needs of NCC in this regard to the attention of the government.</w:t>
      </w:r>
    </w:p>
    <w:p w14:paraId="30D7AC76" w14:textId="77777777" w:rsidR="00865A55" w:rsidRPr="005C4181" w:rsidRDefault="00865A55" w:rsidP="00243BF3">
      <w:pPr>
        <w:shd w:val="clear" w:color="auto" w:fill="FFFFFF"/>
        <w:spacing w:before="120" w:after="120" w:line="276" w:lineRule="auto"/>
        <w:jc w:val="both"/>
        <w:rPr>
          <w:rFonts w:ascii="Arial" w:hAnsi="Arial" w:cs="Arial"/>
          <w:sz w:val="22"/>
          <w:szCs w:val="22"/>
        </w:rPr>
      </w:pPr>
      <w:r w:rsidRPr="000C3FFC">
        <w:rPr>
          <w:rFonts w:ascii="Arial" w:hAnsi="Arial" w:cs="Arial"/>
          <w:sz w:val="22"/>
          <w:szCs w:val="22"/>
        </w:rPr>
        <w:t xml:space="preserve">There is inter-agency cooperation between the NCC and other government agencies and it has proved very useful in aiding the enforcement activities of the </w:t>
      </w:r>
      <w:r>
        <w:rPr>
          <w:rFonts w:ascii="Arial" w:hAnsi="Arial" w:cs="Arial"/>
          <w:sz w:val="22"/>
          <w:szCs w:val="22"/>
        </w:rPr>
        <w:t>NCC based on Mo</w:t>
      </w:r>
      <w:r w:rsidRPr="000C3FFC">
        <w:rPr>
          <w:rFonts w:ascii="Arial" w:hAnsi="Arial" w:cs="Arial"/>
          <w:sz w:val="22"/>
          <w:szCs w:val="22"/>
        </w:rPr>
        <w:t>U and interpersonal relationships between heads of these agencies.</w:t>
      </w:r>
      <w:r>
        <w:rPr>
          <w:rFonts w:ascii="Arial" w:hAnsi="Arial" w:cs="Arial"/>
          <w:sz w:val="22"/>
          <w:szCs w:val="22"/>
        </w:rPr>
        <w:t xml:space="preserve"> </w:t>
      </w:r>
    </w:p>
    <w:p w14:paraId="65739D68" w14:textId="77777777" w:rsidR="00865A55" w:rsidRPr="00243BF3" w:rsidRDefault="00865A55" w:rsidP="00243BF3">
      <w:pPr>
        <w:pStyle w:val="Heading4"/>
        <w:rPr>
          <w:b w:val="0"/>
          <w:lang w:val="en-US"/>
        </w:rPr>
      </w:pPr>
      <w:bookmarkStart w:id="40" w:name="_Toc113272765"/>
      <w:r w:rsidRPr="00243BF3">
        <w:rPr>
          <w:lang w:val="en-US"/>
        </w:rPr>
        <w:t>2.5.3</w:t>
      </w:r>
      <w:r w:rsidRPr="00243BF3">
        <w:rPr>
          <w:lang w:val="en-US"/>
        </w:rPr>
        <w:tab/>
        <w:t>Courts</w:t>
      </w:r>
      <w:bookmarkEnd w:id="40"/>
    </w:p>
    <w:p w14:paraId="548527B5" w14:textId="7D374FEC" w:rsidR="00865A55" w:rsidRDefault="00865A55" w:rsidP="00243BF3">
      <w:pPr>
        <w:shd w:val="clear" w:color="auto" w:fill="FFFFFF"/>
        <w:spacing w:before="120" w:after="120" w:line="276" w:lineRule="auto"/>
        <w:jc w:val="both"/>
        <w:rPr>
          <w:rFonts w:ascii="Arial" w:hAnsi="Arial" w:cs="Arial"/>
          <w:color w:val="000000" w:themeColor="text1"/>
        </w:rPr>
      </w:pPr>
      <w:r w:rsidRPr="00B855FF">
        <w:rPr>
          <w:rFonts w:ascii="Arial" w:hAnsi="Arial" w:cs="Arial"/>
          <w:bCs/>
          <w:color w:val="000000" w:themeColor="text1"/>
          <w:spacing w:val="3"/>
        </w:rPr>
        <w:t xml:space="preserve">The following courts have jurisdiction to handle infringement of all intellectual property rights: the Federal High Court, Court of Appeal and the Supreme Court. State High Courts have limited jurisdiction for breaches of IP related rights such as privacy. </w:t>
      </w:r>
      <w:r w:rsidRPr="00B855FF">
        <w:rPr>
          <w:rFonts w:ascii="Arial" w:hAnsi="Arial" w:cs="Arial"/>
          <w:color w:val="000000" w:themeColor="text1"/>
        </w:rPr>
        <w:t>Neither the Registrars nor indeed the Registries have any part to play in an infringement action</w:t>
      </w:r>
      <w:r>
        <w:rPr>
          <w:rFonts w:ascii="Arial" w:hAnsi="Arial" w:cs="Arial"/>
          <w:color w:val="000000" w:themeColor="text1"/>
        </w:rPr>
        <w:t xml:space="preserve"> and rightly so</w:t>
      </w:r>
      <w:r w:rsidRPr="00B855FF">
        <w:rPr>
          <w:rFonts w:ascii="Arial" w:hAnsi="Arial" w:cs="Arial"/>
          <w:color w:val="000000" w:themeColor="text1"/>
        </w:rPr>
        <w:t xml:space="preserve">. </w:t>
      </w:r>
      <w:r w:rsidR="0040795C" w:rsidRPr="009E1E05">
        <w:rPr>
          <w:rFonts w:ascii="Arial" w:hAnsi="Arial" w:cs="Arial"/>
          <w:color w:val="000000" w:themeColor="text1"/>
        </w:rPr>
        <w:t xml:space="preserve">The Registrar has been called up to give expert opinion in some cases and has also been joined </w:t>
      </w:r>
      <w:r w:rsidR="0040795C" w:rsidRPr="009E1E05">
        <w:rPr>
          <w:rFonts w:ascii="Arial" w:hAnsi="Arial" w:cs="Arial"/>
          <w:color w:val="C00000"/>
        </w:rPr>
        <w:t>as</w:t>
      </w:r>
      <w:r w:rsidR="0040795C" w:rsidRPr="009E1E05">
        <w:rPr>
          <w:rFonts w:ascii="Arial" w:hAnsi="Arial" w:cs="Arial"/>
          <w:color w:val="000000" w:themeColor="text1"/>
        </w:rPr>
        <w:t xml:space="preserve"> co</w:t>
      </w:r>
      <w:r w:rsidR="009E1E05">
        <w:rPr>
          <w:rFonts w:ascii="Arial" w:hAnsi="Arial" w:cs="Arial"/>
          <w:color w:val="000000" w:themeColor="text1"/>
        </w:rPr>
        <w:t>-</w:t>
      </w:r>
      <w:r w:rsidR="0040795C" w:rsidRPr="009E1E05">
        <w:rPr>
          <w:rFonts w:ascii="Arial" w:hAnsi="Arial" w:cs="Arial"/>
          <w:color w:val="000000" w:themeColor="text1"/>
        </w:rPr>
        <w:t>defendats)</w:t>
      </w:r>
      <w:r w:rsidRPr="00B855FF">
        <w:rPr>
          <w:rFonts w:ascii="Arial" w:hAnsi="Arial" w:cs="Arial"/>
          <w:color w:val="000000" w:themeColor="text1"/>
        </w:rPr>
        <w:t xml:space="preserve"> Enforcement of any right derived from the Registries, especially infringement is domiciled in the Federal </w:t>
      </w:r>
      <w:r w:rsidRPr="00B855FF">
        <w:rPr>
          <w:rFonts w:ascii="Arial" w:hAnsi="Arial" w:cs="Arial"/>
          <w:color w:val="000000" w:themeColor="text1"/>
        </w:rPr>
        <w:lastRenderedPageBreak/>
        <w:t xml:space="preserve">High Court as </w:t>
      </w:r>
      <w:r w:rsidRPr="00243BF3">
        <w:rPr>
          <w:rFonts w:ascii="Arial" w:hAnsi="Arial" w:cs="Arial"/>
          <w:bCs/>
          <w:color w:val="000000" w:themeColor="text1"/>
          <w:spacing w:val="3"/>
        </w:rPr>
        <w:t>the</w:t>
      </w:r>
      <w:r w:rsidRPr="00B855FF">
        <w:rPr>
          <w:rFonts w:ascii="Arial" w:hAnsi="Arial" w:cs="Arial"/>
          <w:color w:val="000000" w:themeColor="text1"/>
        </w:rPr>
        <w:t xml:space="preserve"> court of first instance, </w:t>
      </w:r>
      <w:r w:rsidR="000403DB" w:rsidRPr="00B855FF">
        <w:rPr>
          <w:rFonts w:ascii="Arial" w:hAnsi="Arial" w:cs="Arial"/>
          <w:color w:val="000000" w:themeColor="text1"/>
        </w:rPr>
        <w:t>albeit</w:t>
      </w:r>
      <w:r w:rsidRPr="00B855FF">
        <w:rPr>
          <w:rFonts w:ascii="Arial" w:hAnsi="Arial" w:cs="Arial"/>
          <w:color w:val="000000" w:themeColor="text1"/>
        </w:rPr>
        <w:t xml:space="preserve"> criminal matters pertaining to </w:t>
      </w:r>
      <w:r w:rsidR="007532EA" w:rsidRPr="00B855FF">
        <w:rPr>
          <w:rFonts w:ascii="Arial" w:hAnsi="Arial" w:cs="Arial"/>
          <w:color w:val="000000" w:themeColor="text1"/>
        </w:rPr>
        <w:t>trademarks</w:t>
      </w:r>
      <w:r w:rsidRPr="00B855FF">
        <w:rPr>
          <w:rFonts w:ascii="Arial" w:hAnsi="Arial" w:cs="Arial"/>
          <w:color w:val="000000" w:themeColor="text1"/>
        </w:rPr>
        <w:t xml:space="preserve"> counterfeiting and the likes can be commenced at the Magistrate court.</w:t>
      </w:r>
    </w:p>
    <w:p w14:paraId="2A9F70C6" w14:textId="726EC9E9" w:rsidR="00865A55" w:rsidRPr="00B855FF" w:rsidRDefault="00865A55" w:rsidP="00243BF3">
      <w:pPr>
        <w:shd w:val="clear" w:color="auto" w:fill="FFFFFF"/>
        <w:spacing w:before="120" w:after="120" w:line="276" w:lineRule="auto"/>
        <w:jc w:val="both"/>
        <w:rPr>
          <w:rFonts w:ascii="Arial" w:hAnsi="Arial" w:cs="Arial"/>
          <w:color w:val="000000" w:themeColor="text1"/>
        </w:rPr>
      </w:pPr>
      <w:r w:rsidRPr="00B855FF">
        <w:rPr>
          <w:rFonts w:ascii="Arial" w:hAnsi="Arial" w:cs="Arial"/>
          <w:bCs/>
          <w:color w:val="000000" w:themeColor="text1"/>
          <w:spacing w:val="3"/>
        </w:rPr>
        <w:t>C</w:t>
      </w:r>
      <w:r w:rsidRPr="00B855FF">
        <w:rPr>
          <w:rFonts w:ascii="Arial" w:hAnsi="Arial" w:cs="Arial"/>
          <w:color w:val="000000" w:themeColor="text1"/>
          <w:spacing w:val="2"/>
        </w:rPr>
        <w:t>ourt decisions on the merits of a case are in writing and reasoned. Court decisions on the merits of each case are based only on evidence in respect of which parties were offered the opportunity to be heard.</w:t>
      </w:r>
      <w:r w:rsidRPr="00D34662">
        <w:rPr>
          <w:rStyle w:val="FootnoteReference"/>
          <w:rFonts w:ascii="Arial" w:hAnsi="Arial" w:cs="Arial"/>
          <w:color w:val="000000" w:themeColor="text1"/>
          <w:spacing w:val="2"/>
        </w:rPr>
        <w:footnoteReference w:id="46"/>
      </w:r>
      <w:r w:rsidRPr="00B855FF">
        <w:rPr>
          <w:rFonts w:ascii="Arial" w:hAnsi="Arial" w:cs="Arial"/>
          <w:bCs/>
          <w:color w:val="000000" w:themeColor="text1"/>
          <w:spacing w:val="3"/>
        </w:rPr>
        <w:t>Parties and the public can apply</w:t>
      </w:r>
      <w:r>
        <w:rPr>
          <w:rFonts w:ascii="Arial" w:hAnsi="Arial" w:cs="Arial"/>
          <w:bCs/>
          <w:color w:val="000000" w:themeColor="text1"/>
          <w:spacing w:val="3"/>
        </w:rPr>
        <w:t xml:space="preserve"> to</w:t>
      </w:r>
      <w:r w:rsidRPr="00B855FF">
        <w:rPr>
          <w:rFonts w:ascii="Arial" w:hAnsi="Arial" w:cs="Arial"/>
          <w:bCs/>
          <w:color w:val="000000" w:themeColor="text1"/>
          <w:spacing w:val="3"/>
        </w:rPr>
        <w:t xml:space="preserve"> for</w:t>
      </w:r>
      <w:r w:rsidRPr="00B855FF">
        <w:rPr>
          <w:rFonts w:ascii="Arial" w:hAnsi="Arial" w:cs="Arial"/>
          <w:color w:val="000000" w:themeColor="text1"/>
          <w:spacing w:val="2"/>
        </w:rPr>
        <w:t xml:space="preserve"> certified copies of court decisions.</w:t>
      </w:r>
      <w:r w:rsidR="00E03A3E">
        <w:rPr>
          <w:rFonts w:ascii="Arial" w:hAnsi="Arial" w:cs="Arial"/>
          <w:color w:val="000000" w:themeColor="text1"/>
          <w:spacing w:val="2"/>
        </w:rPr>
        <w:t xml:space="preserve"> </w:t>
      </w:r>
      <w:r w:rsidRPr="00B855FF">
        <w:rPr>
          <w:rFonts w:ascii="Arial" w:hAnsi="Arial" w:cs="Arial"/>
          <w:color w:val="000000" w:themeColor="text1"/>
          <w:spacing w:val="2"/>
        </w:rPr>
        <w:t>These decisions are made available to applicants from between one day to several weeks, depending on administrative hitches.</w:t>
      </w:r>
      <w:r w:rsidRPr="00D34662">
        <w:rPr>
          <w:rStyle w:val="FootnoteReference"/>
          <w:rFonts w:ascii="Arial" w:hAnsi="Arial" w:cs="Arial"/>
          <w:color w:val="000000" w:themeColor="text1"/>
          <w:spacing w:val="2"/>
        </w:rPr>
        <w:footnoteReference w:id="47"/>
      </w:r>
      <w:r>
        <w:rPr>
          <w:rFonts w:ascii="Arial" w:hAnsi="Arial" w:cs="Arial"/>
          <w:color w:val="000000" w:themeColor="text1"/>
        </w:rPr>
        <w:t xml:space="preserve"> </w:t>
      </w:r>
      <w:r w:rsidRPr="00B855FF">
        <w:rPr>
          <w:rFonts w:ascii="Arial" w:hAnsi="Arial" w:cs="Arial"/>
          <w:color w:val="000000" w:themeColor="text1"/>
          <w:spacing w:val="2"/>
        </w:rPr>
        <w:t>The average period that elapses between the commencement of civil proceedings (other than proceedings in respect of provisional measures) and the delivery of the judgment or decision of the court is between two years and five years.</w:t>
      </w:r>
      <w:r w:rsidRPr="00D34662">
        <w:rPr>
          <w:rStyle w:val="FootnoteReference"/>
          <w:rFonts w:ascii="Arial" w:hAnsi="Arial" w:cs="Arial"/>
          <w:color w:val="000000" w:themeColor="text1"/>
          <w:spacing w:val="2"/>
        </w:rPr>
        <w:footnoteReference w:id="48"/>
      </w:r>
      <w:r w:rsidRPr="00B855FF">
        <w:rPr>
          <w:rFonts w:ascii="Arial" w:hAnsi="Arial" w:cs="Arial"/>
          <w:color w:val="000000" w:themeColor="text1"/>
          <w:spacing w:val="2"/>
        </w:rPr>
        <w:t xml:space="preserve"> Proceedings</w:t>
      </w:r>
      <w:r>
        <w:rPr>
          <w:rFonts w:ascii="Arial" w:hAnsi="Arial" w:cs="Arial"/>
          <w:color w:val="000000" w:themeColor="text1"/>
          <w:spacing w:val="2"/>
        </w:rPr>
        <w:t xml:space="preserve"> can</w:t>
      </w:r>
      <w:r w:rsidRPr="00B855FF">
        <w:rPr>
          <w:rFonts w:ascii="Arial" w:hAnsi="Arial" w:cs="Arial"/>
          <w:color w:val="000000" w:themeColor="text1"/>
          <w:spacing w:val="2"/>
        </w:rPr>
        <w:t xml:space="preserve"> be expedited for provisional measures and where urgency is established. Criminal proceedings take an a</w:t>
      </w:r>
      <w:r w:rsidRPr="00B855FF">
        <w:rPr>
          <w:rFonts w:ascii="Arial" w:hAnsi="Arial" w:cs="Arial"/>
          <w:bCs/>
          <w:color w:val="000000" w:themeColor="text1"/>
          <w:spacing w:val="3"/>
        </w:rPr>
        <w:t xml:space="preserve">verage of two to four years, depending on availability of witnesses, the cooperation of defence counsel and the trial judge. </w:t>
      </w:r>
      <w:r>
        <w:rPr>
          <w:rFonts w:ascii="Arial" w:hAnsi="Arial" w:cs="Arial"/>
          <w:bCs/>
          <w:color w:val="000000" w:themeColor="text1"/>
          <w:spacing w:val="3"/>
        </w:rPr>
        <w:t xml:space="preserve">The State acts as the prosecutor in </w:t>
      </w:r>
      <w:r w:rsidRPr="00243BF3">
        <w:rPr>
          <w:rFonts w:ascii="Arial" w:hAnsi="Arial" w:cs="Arial"/>
          <w:color w:val="000000" w:themeColor="text1"/>
          <w:spacing w:val="2"/>
        </w:rPr>
        <w:t>criminal</w:t>
      </w:r>
      <w:r>
        <w:rPr>
          <w:rFonts w:ascii="Arial" w:hAnsi="Arial" w:cs="Arial"/>
          <w:bCs/>
          <w:color w:val="000000" w:themeColor="text1"/>
          <w:spacing w:val="3"/>
        </w:rPr>
        <w:t xml:space="preserve"> proceedings, except where a fiat has been obtained by a private attorney. </w:t>
      </w:r>
    </w:p>
    <w:p w14:paraId="01B04C7D" w14:textId="1E46DF8C" w:rsidR="00865A55" w:rsidRPr="00B855FF" w:rsidRDefault="00865A55" w:rsidP="00243BF3">
      <w:pPr>
        <w:shd w:val="clear" w:color="auto" w:fill="FFFFFF"/>
        <w:spacing w:before="120" w:after="120" w:line="276" w:lineRule="auto"/>
        <w:jc w:val="both"/>
        <w:rPr>
          <w:rFonts w:ascii="Arial" w:hAnsi="Arial" w:cs="Arial"/>
          <w:color w:val="000000" w:themeColor="text1"/>
        </w:rPr>
      </w:pPr>
      <w:r w:rsidRPr="00B855FF">
        <w:rPr>
          <w:rFonts w:ascii="Arial" w:hAnsi="Arial" w:cs="Arial"/>
          <w:bCs/>
          <w:color w:val="000000" w:themeColor="text1"/>
          <w:spacing w:val="3"/>
        </w:rPr>
        <w:t>A</w:t>
      </w:r>
      <w:r w:rsidRPr="00B855FF">
        <w:rPr>
          <w:rFonts w:ascii="Arial" w:hAnsi="Arial" w:cs="Arial"/>
          <w:bCs/>
          <w:color w:val="000000" w:themeColor="text1"/>
          <w:spacing w:val="2"/>
        </w:rPr>
        <w:t>ppeals</w:t>
      </w:r>
      <w:r w:rsidRPr="00B855FF">
        <w:rPr>
          <w:rFonts w:ascii="Arial" w:hAnsi="Arial" w:cs="Arial"/>
          <w:color w:val="000000" w:themeColor="text1"/>
          <w:spacing w:val="2"/>
        </w:rPr>
        <w:t xml:space="preserve"> can be lodged against a court decision on the merits.</w:t>
      </w:r>
      <w:r w:rsidRPr="00D34662">
        <w:rPr>
          <w:rStyle w:val="FootnoteReference"/>
          <w:rFonts w:ascii="Arial" w:hAnsi="Arial" w:cs="Arial"/>
          <w:color w:val="000000" w:themeColor="text1"/>
          <w:spacing w:val="2"/>
        </w:rPr>
        <w:footnoteReference w:id="49"/>
      </w:r>
      <w:r w:rsidRPr="00B855FF">
        <w:rPr>
          <w:rFonts w:ascii="Arial" w:hAnsi="Arial" w:cs="Arial"/>
          <w:color w:val="000000" w:themeColor="text1"/>
          <w:spacing w:val="2"/>
        </w:rPr>
        <w:t xml:space="preserve"> The appeal must be based on the law and what transpired in court. Appeals</w:t>
      </w:r>
      <w:r>
        <w:rPr>
          <w:rFonts w:ascii="Arial" w:hAnsi="Arial" w:cs="Arial"/>
          <w:color w:val="000000" w:themeColor="text1"/>
          <w:spacing w:val="2"/>
        </w:rPr>
        <w:t xml:space="preserve"> lies</w:t>
      </w:r>
      <w:r w:rsidRPr="00B855FF">
        <w:rPr>
          <w:rFonts w:ascii="Arial" w:hAnsi="Arial" w:cs="Arial"/>
          <w:color w:val="000000" w:themeColor="text1"/>
          <w:spacing w:val="2"/>
        </w:rPr>
        <w:t xml:space="preserve"> from the </w:t>
      </w:r>
      <w:r>
        <w:rPr>
          <w:rFonts w:ascii="Arial" w:hAnsi="Arial" w:cs="Arial"/>
          <w:color w:val="000000" w:themeColor="text1"/>
          <w:spacing w:val="2"/>
        </w:rPr>
        <w:t>H</w:t>
      </w:r>
      <w:r w:rsidRPr="00B855FF">
        <w:rPr>
          <w:rFonts w:ascii="Arial" w:hAnsi="Arial" w:cs="Arial"/>
          <w:color w:val="000000" w:themeColor="text1"/>
          <w:spacing w:val="2"/>
        </w:rPr>
        <w:t xml:space="preserve">igh </w:t>
      </w:r>
      <w:r>
        <w:rPr>
          <w:rFonts w:ascii="Arial" w:hAnsi="Arial" w:cs="Arial"/>
          <w:color w:val="000000" w:themeColor="text1"/>
          <w:spacing w:val="2"/>
        </w:rPr>
        <w:t>C</w:t>
      </w:r>
      <w:r w:rsidRPr="00B855FF">
        <w:rPr>
          <w:rFonts w:ascii="Arial" w:hAnsi="Arial" w:cs="Arial"/>
          <w:color w:val="000000" w:themeColor="text1"/>
          <w:spacing w:val="2"/>
        </w:rPr>
        <w:t xml:space="preserve">ourt to the Court of Appeal and then to the Supreme </w:t>
      </w:r>
      <w:r w:rsidR="00500757">
        <w:rPr>
          <w:rFonts w:ascii="Arial" w:hAnsi="Arial" w:cs="Arial"/>
          <w:color w:val="000000" w:themeColor="text1"/>
          <w:spacing w:val="2"/>
        </w:rPr>
        <w:t>C</w:t>
      </w:r>
      <w:r w:rsidRPr="00B855FF">
        <w:rPr>
          <w:rFonts w:ascii="Arial" w:hAnsi="Arial" w:cs="Arial"/>
          <w:color w:val="000000" w:themeColor="text1"/>
          <w:spacing w:val="2"/>
        </w:rPr>
        <w:t>ourt and this can take from between 2 years to 6 years between the courts.</w:t>
      </w:r>
      <w:r w:rsidRPr="00D34662">
        <w:rPr>
          <w:rStyle w:val="FootnoteReference"/>
          <w:rFonts w:ascii="Arial" w:hAnsi="Arial" w:cs="Arial"/>
          <w:color w:val="000000" w:themeColor="text1"/>
          <w:spacing w:val="2"/>
        </w:rPr>
        <w:footnoteReference w:id="50"/>
      </w:r>
      <w:r w:rsidR="00B656BC">
        <w:rPr>
          <w:rFonts w:ascii="Arial" w:hAnsi="Arial" w:cs="Arial"/>
          <w:color w:val="000000" w:themeColor="text1"/>
          <w:spacing w:val="2"/>
          <w:lang w:val="en-US"/>
        </w:rPr>
        <w:t xml:space="preserve"> </w:t>
      </w:r>
      <w:r w:rsidRPr="00B855FF">
        <w:rPr>
          <w:rFonts w:ascii="Arial" w:hAnsi="Arial" w:cs="Arial"/>
          <w:bCs/>
          <w:color w:val="000000" w:themeColor="text1"/>
          <w:spacing w:val="3"/>
        </w:rPr>
        <w:t>Criminal appeals can be expedited but civ</w:t>
      </w:r>
      <w:r>
        <w:rPr>
          <w:rFonts w:ascii="Arial" w:hAnsi="Arial" w:cs="Arial"/>
          <w:bCs/>
          <w:color w:val="000000" w:themeColor="text1"/>
          <w:spacing w:val="3"/>
        </w:rPr>
        <w:t>il</w:t>
      </w:r>
      <w:r w:rsidRPr="00B855FF">
        <w:rPr>
          <w:rFonts w:ascii="Arial" w:hAnsi="Arial" w:cs="Arial"/>
          <w:bCs/>
          <w:color w:val="000000" w:themeColor="text1"/>
          <w:spacing w:val="3"/>
        </w:rPr>
        <w:t xml:space="preserve"> appeals are hardy expedited except there is a serious issue of law.</w:t>
      </w:r>
      <w:r w:rsidRPr="00D34662">
        <w:rPr>
          <w:rStyle w:val="FootnoteReference"/>
          <w:rFonts w:ascii="Arial" w:hAnsi="Arial" w:cs="Arial"/>
          <w:bCs/>
          <w:color w:val="000000" w:themeColor="text1"/>
          <w:spacing w:val="3"/>
        </w:rPr>
        <w:footnoteReference w:id="51"/>
      </w:r>
    </w:p>
    <w:p w14:paraId="51AE9E88" w14:textId="77777777" w:rsidR="00865A55" w:rsidRPr="00243BF3" w:rsidRDefault="00865A55" w:rsidP="00243BF3">
      <w:pPr>
        <w:pStyle w:val="Heading4"/>
        <w:rPr>
          <w:b w:val="0"/>
          <w:lang w:val="en-US"/>
        </w:rPr>
      </w:pPr>
      <w:bookmarkStart w:id="41" w:name="_Toc113272766"/>
      <w:r w:rsidRPr="00243BF3">
        <w:rPr>
          <w:lang w:val="en-US"/>
        </w:rPr>
        <w:t>2.5.5</w:t>
      </w:r>
      <w:r w:rsidRPr="00243BF3">
        <w:rPr>
          <w:lang w:val="en-US"/>
        </w:rPr>
        <w:tab/>
        <w:t>Border measures</w:t>
      </w:r>
      <w:bookmarkEnd w:id="41"/>
    </w:p>
    <w:p w14:paraId="557F4A7A" w14:textId="77777777" w:rsidR="00865A55" w:rsidRPr="00B855FF" w:rsidRDefault="00865A55" w:rsidP="00243BF3">
      <w:pPr>
        <w:shd w:val="clear" w:color="auto" w:fill="FFFFFF"/>
        <w:spacing w:before="120" w:after="120" w:line="276" w:lineRule="auto"/>
        <w:jc w:val="both"/>
        <w:rPr>
          <w:rFonts w:ascii="Arial" w:hAnsi="Arial" w:cs="Arial"/>
          <w:bCs/>
          <w:color w:val="000000" w:themeColor="text1"/>
        </w:rPr>
      </w:pPr>
      <w:r w:rsidRPr="00B855FF">
        <w:rPr>
          <w:rFonts w:ascii="Arial" w:hAnsi="Arial" w:cs="Arial"/>
          <w:color w:val="000000" w:themeColor="text1"/>
          <w:spacing w:val="2"/>
        </w:rPr>
        <w:t>Apart from the courts, the Board of Customs has administrative powers and procedures that can enable a right holder, who has valid grounds for suspecting that the importation of counterfeit trademark goods or pirated copyright goods may take place, to secure the suspension by customs authorities, of the release of such goods into free circulation.</w:t>
      </w:r>
      <w:r w:rsidRPr="00D34662">
        <w:rPr>
          <w:rStyle w:val="FootnoteReference"/>
          <w:rFonts w:ascii="Arial" w:hAnsi="Arial" w:cs="Arial"/>
          <w:color w:val="000000" w:themeColor="text1"/>
          <w:spacing w:val="2"/>
        </w:rPr>
        <w:footnoteReference w:id="52"/>
      </w:r>
      <w:r w:rsidRPr="00B855FF">
        <w:rPr>
          <w:rFonts w:ascii="Arial" w:hAnsi="Arial" w:cs="Arial"/>
          <w:color w:val="000000" w:themeColor="text1"/>
          <w:spacing w:val="2"/>
        </w:rPr>
        <w:t xml:space="preserve"> Given that the customs procedure affects counterfeit goods, it is arguable that it is applicable to breaches of designs and patents.</w:t>
      </w:r>
      <w:r w:rsidRPr="00D34662">
        <w:rPr>
          <w:rStyle w:val="FootnoteReference"/>
          <w:rFonts w:ascii="Arial" w:hAnsi="Arial" w:cs="Arial"/>
          <w:color w:val="000000" w:themeColor="text1"/>
          <w:spacing w:val="2"/>
        </w:rPr>
        <w:footnoteReference w:id="53"/>
      </w:r>
      <w:r w:rsidRPr="00B855FF">
        <w:rPr>
          <w:rFonts w:ascii="Arial" w:hAnsi="Arial" w:cs="Arial"/>
          <w:bCs/>
          <w:color w:val="000000" w:themeColor="text1"/>
        </w:rPr>
        <w:t>The Board of Customs can use their discretion to act but this is strictly speaking, not yet provided for by law.</w:t>
      </w:r>
    </w:p>
    <w:p w14:paraId="0F591685" w14:textId="77777777" w:rsidR="00865A55" w:rsidRPr="00B855FF" w:rsidRDefault="00865A55" w:rsidP="00865A55">
      <w:pPr>
        <w:shd w:val="clear" w:color="auto" w:fill="FFFFFF"/>
        <w:spacing w:before="120" w:after="120" w:line="276" w:lineRule="auto"/>
        <w:jc w:val="both"/>
        <w:rPr>
          <w:rFonts w:ascii="Arial" w:hAnsi="Arial" w:cs="Arial"/>
          <w:bCs/>
          <w:color w:val="000000" w:themeColor="text1"/>
        </w:rPr>
      </w:pPr>
      <w:r w:rsidRPr="00B855FF">
        <w:rPr>
          <w:rFonts w:ascii="Arial" w:hAnsi="Arial" w:cs="Arial"/>
          <w:color w:val="000000" w:themeColor="text1"/>
          <w:spacing w:val="2"/>
        </w:rPr>
        <w:t xml:space="preserve">The competent administrative authority for an application for suspension of the </w:t>
      </w:r>
      <w:r>
        <w:rPr>
          <w:rFonts w:ascii="Arial" w:hAnsi="Arial" w:cs="Arial"/>
          <w:color w:val="000000" w:themeColor="text1"/>
          <w:spacing w:val="2"/>
        </w:rPr>
        <w:t>re</w:t>
      </w:r>
      <w:r w:rsidRPr="00B855FF">
        <w:rPr>
          <w:rFonts w:ascii="Arial" w:hAnsi="Arial" w:cs="Arial"/>
          <w:color w:val="000000" w:themeColor="text1"/>
          <w:spacing w:val="2"/>
        </w:rPr>
        <w:t xml:space="preserve">lease of the goods may be submitted is the </w:t>
      </w:r>
      <w:r w:rsidRPr="00B855FF">
        <w:rPr>
          <w:rFonts w:ascii="Arial" w:hAnsi="Arial" w:cs="Arial"/>
          <w:bCs/>
          <w:color w:val="000000" w:themeColor="text1"/>
          <w:spacing w:val="3"/>
        </w:rPr>
        <w:t>Customs Area Controller.</w:t>
      </w:r>
      <w:r w:rsidRPr="00D34662">
        <w:rPr>
          <w:rStyle w:val="FootnoteReference"/>
          <w:rFonts w:ascii="Arial" w:hAnsi="Arial" w:cs="Arial"/>
          <w:bCs/>
          <w:color w:val="000000" w:themeColor="text1"/>
          <w:spacing w:val="3"/>
        </w:rPr>
        <w:footnoteReference w:id="54"/>
      </w:r>
      <w:r w:rsidRPr="00B855FF">
        <w:rPr>
          <w:rFonts w:ascii="Arial" w:hAnsi="Arial" w:cs="Arial"/>
          <w:color w:val="000000" w:themeColor="text1"/>
          <w:spacing w:val="2"/>
        </w:rPr>
        <w:t>The requirements for an application for suspension to be valid is a s</w:t>
      </w:r>
      <w:r w:rsidRPr="00B855FF">
        <w:rPr>
          <w:rFonts w:ascii="Arial" w:hAnsi="Arial" w:cs="Arial"/>
          <w:bCs/>
          <w:color w:val="000000" w:themeColor="text1"/>
          <w:spacing w:val="3"/>
        </w:rPr>
        <w:t>worn affidavit and the filing prerequisite forms.</w:t>
      </w:r>
      <w:r w:rsidRPr="00D34662">
        <w:rPr>
          <w:rStyle w:val="FootnoteReference"/>
          <w:rFonts w:ascii="Arial" w:hAnsi="Arial" w:cs="Arial"/>
          <w:bCs/>
          <w:color w:val="000000" w:themeColor="text1"/>
          <w:spacing w:val="3"/>
        </w:rPr>
        <w:footnoteReference w:id="55"/>
      </w:r>
      <w:r w:rsidRPr="00B855FF">
        <w:rPr>
          <w:rFonts w:ascii="Arial" w:hAnsi="Arial" w:cs="Arial"/>
          <w:color w:val="000000" w:themeColor="text1"/>
          <w:spacing w:val="2"/>
        </w:rPr>
        <w:t xml:space="preserve">The suspension of the release of goods be ordered </w:t>
      </w:r>
      <w:r w:rsidRPr="00B855FF">
        <w:rPr>
          <w:rFonts w:ascii="Arial" w:hAnsi="Arial" w:cs="Arial"/>
          <w:color w:val="000000" w:themeColor="text1"/>
          <w:spacing w:val="2"/>
        </w:rPr>
        <w:lastRenderedPageBreak/>
        <w:t>and maintained for two weeks.</w:t>
      </w:r>
      <w:r w:rsidRPr="00D34662">
        <w:rPr>
          <w:rStyle w:val="FootnoteReference"/>
          <w:rFonts w:ascii="Arial" w:hAnsi="Arial" w:cs="Arial"/>
          <w:color w:val="000000" w:themeColor="text1"/>
          <w:spacing w:val="2"/>
        </w:rPr>
        <w:footnoteReference w:id="56"/>
      </w:r>
      <w:r w:rsidRPr="00B855FF">
        <w:rPr>
          <w:rFonts w:ascii="Arial" w:hAnsi="Arial" w:cs="Arial"/>
          <w:color w:val="000000" w:themeColor="text1"/>
          <w:spacing w:val="2"/>
        </w:rPr>
        <w:t xml:space="preserve"> The customs can require the applicant to provide a security or equivalent assurance sufficient to protect the affected party and the competent authorities and to prevent abuse.</w:t>
      </w:r>
      <w:r w:rsidRPr="00D34662">
        <w:rPr>
          <w:rStyle w:val="FootnoteReference"/>
          <w:rFonts w:ascii="Arial" w:hAnsi="Arial" w:cs="Arial"/>
          <w:color w:val="000000" w:themeColor="text1"/>
          <w:spacing w:val="2"/>
        </w:rPr>
        <w:footnoteReference w:id="57"/>
      </w:r>
      <w:r w:rsidRPr="00B855FF">
        <w:rPr>
          <w:rFonts w:ascii="Arial" w:hAnsi="Arial" w:cs="Arial"/>
          <w:color w:val="000000" w:themeColor="text1"/>
          <w:spacing w:val="2"/>
        </w:rPr>
        <w:t xml:space="preserve"> The importer and applicant are promptly notified of the suspension of the release of the goods.</w:t>
      </w:r>
      <w:r w:rsidRPr="00D34662">
        <w:rPr>
          <w:rStyle w:val="FootnoteReference"/>
          <w:rFonts w:ascii="Arial" w:hAnsi="Arial" w:cs="Arial"/>
          <w:color w:val="000000" w:themeColor="text1"/>
          <w:spacing w:val="2"/>
        </w:rPr>
        <w:footnoteReference w:id="58"/>
      </w:r>
    </w:p>
    <w:p w14:paraId="67C1AAE1" w14:textId="77777777" w:rsidR="00865A55" w:rsidRPr="00B855FF" w:rsidRDefault="00865A55" w:rsidP="00865A55">
      <w:pPr>
        <w:shd w:val="clear" w:color="auto" w:fill="FFFFFF"/>
        <w:spacing w:before="120" w:after="120" w:line="276" w:lineRule="auto"/>
        <w:jc w:val="both"/>
        <w:rPr>
          <w:rFonts w:ascii="Arial" w:hAnsi="Arial" w:cs="Arial"/>
          <w:bCs/>
          <w:color w:val="000000" w:themeColor="text1"/>
        </w:rPr>
      </w:pPr>
      <w:r w:rsidRPr="00B855FF">
        <w:rPr>
          <w:rFonts w:ascii="Arial" w:hAnsi="Arial" w:cs="Arial"/>
          <w:color w:val="000000" w:themeColor="text1"/>
          <w:spacing w:val="2"/>
        </w:rPr>
        <w:t>In limited circumstances (for example for perishable goods), the goods in respect of which suspension has been ordered may be released upon request of the owner, importer or consignee of the goods and subject to his posting of a security in an amount sufficient to protect the right holders for any infringement.</w:t>
      </w:r>
      <w:r w:rsidRPr="00D34662">
        <w:rPr>
          <w:rStyle w:val="FootnoteReference"/>
          <w:rFonts w:ascii="Arial" w:hAnsi="Arial" w:cs="Arial"/>
          <w:color w:val="000000" w:themeColor="text1"/>
          <w:spacing w:val="2"/>
        </w:rPr>
        <w:footnoteReference w:id="59"/>
      </w:r>
      <w:r w:rsidRPr="00B855FF">
        <w:rPr>
          <w:rFonts w:ascii="Arial" w:hAnsi="Arial" w:cs="Arial"/>
          <w:bCs/>
          <w:color w:val="000000" w:themeColor="text1"/>
          <w:spacing w:val="3"/>
        </w:rPr>
        <w:t xml:space="preserve">Where the alleged right holder fails to pursue a court or other administrative action, the detained goods </w:t>
      </w:r>
      <w:r w:rsidRPr="00B855FF">
        <w:rPr>
          <w:rFonts w:ascii="Arial" w:hAnsi="Arial" w:cs="Arial"/>
          <w:color w:val="000000" w:themeColor="text1"/>
          <w:spacing w:val="2"/>
        </w:rPr>
        <w:t>may the release upon such request be</w:t>
      </w:r>
      <w:r>
        <w:rPr>
          <w:rFonts w:ascii="Arial" w:hAnsi="Arial" w:cs="Arial"/>
          <w:color w:val="000000" w:themeColor="text1"/>
          <w:spacing w:val="2"/>
        </w:rPr>
        <w:t>ing</w:t>
      </w:r>
      <w:r w:rsidRPr="00B855FF">
        <w:rPr>
          <w:rFonts w:ascii="Arial" w:hAnsi="Arial" w:cs="Arial"/>
          <w:color w:val="000000" w:themeColor="text1"/>
          <w:spacing w:val="2"/>
        </w:rPr>
        <w:t xml:space="preserve"> ordered. </w:t>
      </w:r>
    </w:p>
    <w:p w14:paraId="0BC56D48" w14:textId="5544BD56" w:rsidR="00865A55" w:rsidRPr="00B855FF" w:rsidRDefault="00865A55" w:rsidP="00865A55">
      <w:pPr>
        <w:shd w:val="clear" w:color="auto" w:fill="FFFFFF"/>
        <w:spacing w:before="120" w:after="120" w:line="276" w:lineRule="auto"/>
        <w:jc w:val="both"/>
        <w:rPr>
          <w:rFonts w:ascii="Arial" w:hAnsi="Arial" w:cs="Arial"/>
          <w:bCs/>
          <w:color w:val="000000" w:themeColor="text1"/>
        </w:rPr>
      </w:pPr>
      <w:r w:rsidRPr="00B855FF">
        <w:rPr>
          <w:rFonts w:ascii="Arial" w:hAnsi="Arial" w:cs="Arial"/>
          <w:color w:val="000000" w:themeColor="text1"/>
          <w:spacing w:val="2"/>
        </w:rPr>
        <w:t>For suspended goods, in proceedings leading to a decision on the merits of the case the defendant can request to view and be heard in order when urging that a decision be modified, revoked or confirmed.</w:t>
      </w:r>
      <w:r w:rsidRPr="00D34662">
        <w:rPr>
          <w:rStyle w:val="FootnoteReference"/>
          <w:rFonts w:ascii="Arial" w:hAnsi="Arial" w:cs="Arial"/>
          <w:color w:val="000000" w:themeColor="text1"/>
          <w:spacing w:val="2"/>
        </w:rPr>
        <w:footnoteReference w:id="60"/>
      </w:r>
      <w:r w:rsidRPr="00B855FF">
        <w:rPr>
          <w:rFonts w:ascii="Arial" w:hAnsi="Arial" w:cs="Arial"/>
          <w:color w:val="000000" w:themeColor="text1"/>
          <w:spacing w:val="2"/>
        </w:rPr>
        <w:t xml:space="preserve"> The</w:t>
      </w:r>
      <w:r>
        <w:rPr>
          <w:rFonts w:ascii="Arial" w:hAnsi="Arial" w:cs="Arial"/>
          <w:color w:val="000000" w:themeColor="text1"/>
          <w:spacing w:val="2"/>
        </w:rPr>
        <w:t>y</w:t>
      </w:r>
      <w:r w:rsidRPr="00B855FF">
        <w:rPr>
          <w:rFonts w:ascii="Arial" w:hAnsi="Arial" w:cs="Arial"/>
          <w:color w:val="000000" w:themeColor="text1"/>
          <w:spacing w:val="2"/>
        </w:rPr>
        <w:t xml:space="preserve"> have the authority to give the applicant and the importer a right of inspection of the goods whose release has been suspended.</w:t>
      </w:r>
      <w:r w:rsidRPr="00D34662">
        <w:rPr>
          <w:rStyle w:val="FootnoteReference"/>
          <w:rFonts w:ascii="Arial" w:hAnsi="Arial" w:cs="Arial"/>
          <w:color w:val="000000" w:themeColor="text1"/>
          <w:spacing w:val="2"/>
        </w:rPr>
        <w:footnoteReference w:id="61"/>
      </w:r>
      <w:r w:rsidRPr="00B855FF">
        <w:rPr>
          <w:rFonts w:ascii="Arial" w:hAnsi="Arial" w:cs="Arial"/>
          <w:color w:val="000000" w:themeColor="text1"/>
          <w:spacing w:val="2"/>
        </w:rPr>
        <w:t xml:space="preserve"> The customs do not have the statutory power but they exercise it nonetheless to : order applicant who requested suspension of the goods to pay the importer, the consignee and the owner of the goods, appropriate compensation for any injury caused to them (i) through the wrongful suspension of the release of goods, or (ii)</w:t>
      </w:r>
      <w:r w:rsidR="00B656BC">
        <w:rPr>
          <w:rFonts w:ascii="Arial" w:hAnsi="Arial" w:cs="Arial"/>
          <w:color w:val="000000" w:themeColor="text1"/>
          <w:spacing w:val="2"/>
          <w:lang w:val="en-US"/>
        </w:rPr>
        <w:t xml:space="preserve"> </w:t>
      </w:r>
      <w:r w:rsidRPr="00B855FF">
        <w:rPr>
          <w:rFonts w:ascii="Arial" w:hAnsi="Arial" w:cs="Arial"/>
          <w:color w:val="000000" w:themeColor="text1"/>
          <w:spacing w:val="2"/>
        </w:rPr>
        <w:t>following the failure of the applicant to initiate proceedings leading to a decision on the merits of the case, or (iii) where the suspension has been revoked at the request of the affected party.</w:t>
      </w:r>
      <w:r w:rsidRPr="00D34662">
        <w:rPr>
          <w:rStyle w:val="FootnoteReference"/>
          <w:rFonts w:ascii="Arial" w:hAnsi="Arial" w:cs="Arial"/>
          <w:color w:val="000000" w:themeColor="text1"/>
          <w:spacing w:val="2"/>
        </w:rPr>
        <w:footnoteReference w:id="62"/>
      </w:r>
      <w:r w:rsidRPr="00B855FF">
        <w:rPr>
          <w:rFonts w:ascii="Arial" w:hAnsi="Arial" w:cs="Arial"/>
          <w:bCs/>
          <w:color w:val="000000" w:themeColor="text1"/>
          <w:spacing w:val="3"/>
        </w:rPr>
        <w:t>The injured importe</w:t>
      </w:r>
      <w:r>
        <w:rPr>
          <w:rFonts w:ascii="Arial" w:hAnsi="Arial" w:cs="Arial"/>
          <w:bCs/>
          <w:color w:val="000000" w:themeColor="text1"/>
          <w:spacing w:val="3"/>
        </w:rPr>
        <w:t>r</w:t>
      </w:r>
      <w:r w:rsidRPr="00B855FF">
        <w:rPr>
          <w:rFonts w:ascii="Arial" w:hAnsi="Arial" w:cs="Arial"/>
          <w:bCs/>
          <w:color w:val="000000" w:themeColor="text1"/>
          <w:spacing w:val="3"/>
        </w:rPr>
        <w:t xml:space="preserve"> can also sue the person who requested that his goods be seized. </w:t>
      </w:r>
    </w:p>
    <w:p w14:paraId="2FFE1A14" w14:textId="77777777" w:rsidR="00865A55" w:rsidRDefault="00865A55" w:rsidP="00243BF3">
      <w:pPr>
        <w:shd w:val="clear" w:color="auto" w:fill="FFFFFF"/>
        <w:spacing w:before="120" w:after="120" w:line="276" w:lineRule="auto"/>
        <w:jc w:val="both"/>
        <w:rPr>
          <w:rFonts w:ascii="Arial" w:hAnsi="Arial" w:cs="Arial"/>
          <w:color w:val="000000" w:themeColor="text1"/>
          <w:spacing w:val="2"/>
        </w:rPr>
      </w:pPr>
      <w:r w:rsidRPr="00B855FF">
        <w:rPr>
          <w:rFonts w:ascii="Arial" w:hAnsi="Arial" w:cs="Arial"/>
          <w:color w:val="000000" w:themeColor="text1"/>
          <w:spacing w:val="2"/>
        </w:rPr>
        <w:t>The customs have the power to order, without compensation of any sort, the destruction or any other disposal outside the channels of commerce of the infringing goods whose release was suspended, when the offending mark is obliterated from the goods.</w:t>
      </w:r>
      <w:r w:rsidRPr="00D34662">
        <w:rPr>
          <w:rStyle w:val="FootnoteReference"/>
          <w:rFonts w:ascii="Arial" w:hAnsi="Arial" w:cs="Arial"/>
          <w:color w:val="000000" w:themeColor="text1"/>
          <w:spacing w:val="2"/>
        </w:rPr>
        <w:footnoteReference w:id="63"/>
      </w:r>
      <w:r w:rsidRPr="00B855FF">
        <w:rPr>
          <w:rFonts w:ascii="Arial" w:hAnsi="Arial" w:cs="Arial"/>
          <w:color w:val="000000" w:themeColor="text1"/>
          <w:spacing w:val="2"/>
        </w:rPr>
        <w:t xml:space="preserve"> There is no provision permitting the re-exportation of counterfeit trademark goods in an unaltered state or subjecting such goods to a different customs procedure.</w:t>
      </w:r>
      <w:r w:rsidRPr="00D34662">
        <w:rPr>
          <w:rStyle w:val="FootnoteReference"/>
          <w:rFonts w:ascii="Arial" w:hAnsi="Arial" w:cs="Arial"/>
          <w:color w:val="000000" w:themeColor="text1"/>
          <w:spacing w:val="2"/>
        </w:rPr>
        <w:footnoteReference w:id="64"/>
      </w:r>
      <w:r w:rsidRPr="00B855FF">
        <w:rPr>
          <w:rFonts w:ascii="Arial" w:hAnsi="Arial" w:cs="Arial"/>
          <w:color w:val="000000" w:themeColor="text1"/>
          <w:spacing w:val="2"/>
        </w:rPr>
        <w:t xml:space="preserve"> The customs are allowed to act upon their own initiative (ex officio) to suspend the release of the goods in respect of which they have acquired prima facie evidence that an IP right is being infringed, but this is not mandatory.</w:t>
      </w:r>
      <w:r w:rsidRPr="00D34662">
        <w:rPr>
          <w:rStyle w:val="FootnoteReference"/>
          <w:rFonts w:ascii="Arial" w:hAnsi="Arial" w:cs="Arial"/>
          <w:color w:val="000000" w:themeColor="text1"/>
          <w:spacing w:val="2"/>
        </w:rPr>
        <w:footnoteReference w:id="65"/>
      </w:r>
      <w:r w:rsidRPr="00B855FF">
        <w:rPr>
          <w:rFonts w:ascii="Arial" w:hAnsi="Arial" w:cs="Arial"/>
          <w:color w:val="000000" w:themeColor="text1"/>
          <w:spacing w:val="2"/>
        </w:rPr>
        <w:t xml:space="preserve"> In doing this, the customs can seek information that may assist them from the right holders. The importer has a right of appeal to the custom authorities and to the courts. Unless the action is not taken bona fide and it causes damage where the </w:t>
      </w:r>
      <w:r w:rsidRPr="00B855FF">
        <w:rPr>
          <w:rFonts w:ascii="Arial" w:hAnsi="Arial" w:cs="Arial"/>
          <w:color w:val="000000" w:themeColor="text1"/>
          <w:spacing w:val="2"/>
        </w:rPr>
        <w:lastRenderedPageBreak/>
        <w:t>defendant promptly demonstrates the error, it is unlikely that the customs or officers will be liable for wrongful suspension.</w:t>
      </w:r>
      <w:r w:rsidRPr="00D34662">
        <w:rPr>
          <w:rStyle w:val="FootnoteReference"/>
          <w:rFonts w:ascii="Arial" w:hAnsi="Arial" w:cs="Arial"/>
          <w:color w:val="000000" w:themeColor="text1"/>
          <w:spacing w:val="2"/>
        </w:rPr>
        <w:footnoteReference w:id="66"/>
      </w:r>
      <w:r>
        <w:rPr>
          <w:rFonts w:ascii="Arial" w:hAnsi="Arial" w:cs="Arial"/>
          <w:color w:val="000000" w:themeColor="text1"/>
          <w:spacing w:val="2"/>
        </w:rPr>
        <w:t xml:space="preserve"> </w:t>
      </w:r>
    </w:p>
    <w:p w14:paraId="788EF309" w14:textId="1F44DA92" w:rsidR="00865A55" w:rsidRPr="00094696" w:rsidRDefault="00865A55" w:rsidP="00243BF3">
      <w:pPr>
        <w:shd w:val="clear" w:color="auto" w:fill="FFFFFF"/>
        <w:spacing w:before="120" w:after="120" w:line="276" w:lineRule="auto"/>
        <w:jc w:val="both"/>
        <w:rPr>
          <w:rFonts w:ascii="Arial" w:hAnsi="Arial" w:cs="Arial"/>
          <w:color w:val="000000" w:themeColor="text1"/>
          <w:spacing w:val="2"/>
        </w:rPr>
      </w:pPr>
      <w:r>
        <w:rPr>
          <w:rFonts w:ascii="Arial" w:hAnsi="Arial" w:cs="Arial"/>
          <w:color w:val="000000" w:themeColor="text1"/>
          <w:spacing w:val="2"/>
        </w:rPr>
        <w:t>In the light of the circumstances under which the Customs has arrogated to itself certain powers to suspend the release of goods to importers without due recourse to the court, it</w:t>
      </w:r>
      <w:r w:rsidR="00E03A3E">
        <w:rPr>
          <w:rFonts w:ascii="Arial" w:hAnsi="Arial" w:cs="Arial"/>
          <w:color w:val="000000" w:themeColor="text1"/>
          <w:spacing w:val="2"/>
        </w:rPr>
        <w:t xml:space="preserve"> </w:t>
      </w:r>
      <w:r>
        <w:rPr>
          <w:rFonts w:ascii="Arial" w:hAnsi="Arial" w:cs="Arial"/>
          <w:color w:val="000000" w:themeColor="text1"/>
          <w:spacing w:val="2"/>
        </w:rPr>
        <w:t xml:space="preserve">is recommended that the </w:t>
      </w:r>
      <w:r w:rsidR="009F2E5C">
        <w:rPr>
          <w:rFonts w:ascii="Arial" w:hAnsi="Arial" w:cs="Arial"/>
          <w:color w:val="000000" w:themeColor="text1"/>
          <w:spacing w:val="2"/>
        </w:rPr>
        <w:t>authority</w:t>
      </w:r>
      <w:r>
        <w:rPr>
          <w:rFonts w:ascii="Arial" w:hAnsi="Arial" w:cs="Arial"/>
          <w:color w:val="000000" w:themeColor="text1"/>
          <w:spacing w:val="2"/>
        </w:rPr>
        <w:t xml:space="preserve"> of the Customs in that regards as it relates to counterfeited or infringed goods should be </w:t>
      </w:r>
      <w:r w:rsidR="009F2E5C">
        <w:rPr>
          <w:rFonts w:ascii="Arial" w:hAnsi="Arial" w:cs="Arial"/>
          <w:color w:val="000000" w:themeColor="text1"/>
          <w:spacing w:val="2"/>
        </w:rPr>
        <w:t>exercised</w:t>
      </w:r>
      <w:r>
        <w:rPr>
          <w:rFonts w:ascii="Arial" w:hAnsi="Arial" w:cs="Arial"/>
          <w:color w:val="000000" w:themeColor="text1"/>
          <w:spacing w:val="2"/>
        </w:rPr>
        <w:t xml:space="preserve"> within a specified period pending when the complainant can </w:t>
      </w:r>
      <w:r w:rsidR="009F2E5C">
        <w:rPr>
          <w:rFonts w:ascii="Arial" w:hAnsi="Arial" w:cs="Arial"/>
          <w:color w:val="000000" w:themeColor="text1"/>
          <w:spacing w:val="2"/>
        </w:rPr>
        <w:t>approach</w:t>
      </w:r>
      <w:r>
        <w:rPr>
          <w:rFonts w:ascii="Arial" w:hAnsi="Arial" w:cs="Arial"/>
          <w:color w:val="000000" w:themeColor="text1"/>
          <w:spacing w:val="2"/>
        </w:rPr>
        <w:t xml:space="preserve"> the court to </w:t>
      </w:r>
      <w:r w:rsidR="009F2E5C">
        <w:rPr>
          <w:rFonts w:ascii="Arial" w:hAnsi="Arial" w:cs="Arial"/>
          <w:color w:val="000000" w:themeColor="text1"/>
          <w:spacing w:val="2"/>
        </w:rPr>
        <w:t>obtain</w:t>
      </w:r>
      <w:r>
        <w:rPr>
          <w:rFonts w:ascii="Arial" w:hAnsi="Arial" w:cs="Arial"/>
          <w:color w:val="000000" w:themeColor="text1"/>
          <w:spacing w:val="2"/>
        </w:rPr>
        <w:t xml:space="preserve"> a preliminary order, otherwise the customs actions, which are highly </w:t>
      </w:r>
      <w:r w:rsidR="009F2E5C">
        <w:rPr>
          <w:rFonts w:ascii="Arial" w:hAnsi="Arial" w:cs="Arial"/>
          <w:color w:val="000000" w:themeColor="text1"/>
          <w:spacing w:val="2"/>
        </w:rPr>
        <w:t>susceptible</w:t>
      </w:r>
      <w:r>
        <w:rPr>
          <w:rFonts w:ascii="Arial" w:hAnsi="Arial" w:cs="Arial"/>
          <w:color w:val="000000" w:themeColor="text1"/>
          <w:spacing w:val="2"/>
        </w:rPr>
        <w:t xml:space="preserve"> to arbitrary decision can be seen to </w:t>
      </w:r>
      <w:r w:rsidR="009F2E5C">
        <w:rPr>
          <w:rFonts w:ascii="Arial" w:hAnsi="Arial" w:cs="Arial"/>
          <w:color w:val="000000" w:themeColor="text1"/>
          <w:spacing w:val="2"/>
        </w:rPr>
        <w:t>erodes</w:t>
      </w:r>
      <w:r>
        <w:rPr>
          <w:rFonts w:ascii="Arial" w:hAnsi="Arial" w:cs="Arial"/>
          <w:color w:val="000000" w:themeColor="text1"/>
          <w:spacing w:val="2"/>
        </w:rPr>
        <w:t xml:space="preserve"> the powers and </w:t>
      </w:r>
      <w:r w:rsidR="009F2E5C">
        <w:rPr>
          <w:rFonts w:ascii="Arial" w:hAnsi="Arial" w:cs="Arial"/>
          <w:color w:val="000000" w:themeColor="text1"/>
          <w:spacing w:val="2"/>
        </w:rPr>
        <w:t>authority</w:t>
      </w:r>
      <w:r>
        <w:rPr>
          <w:rFonts w:ascii="Arial" w:hAnsi="Arial" w:cs="Arial"/>
          <w:color w:val="000000" w:themeColor="text1"/>
          <w:spacing w:val="2"/>
        </w:rPr>
        <w:t xml:space="preserve"> of the courts.</w:t>
      </w:r>
    </w:p>
    <w:p w14:paraId="1006AA15" w14:textId="21D47A2D" w:rsidR="00865A55" w:rsidRPr="00243BF3" w:rsidRDefault="00865A55" w:rsidP="00243BF3">
      <w:pPr>
        <w:pStyle w:val="Heading4"/>
        <w:rPr>
          <w:b w:val="0"/>
          <w:lang w:val="en-US"/>
        </w:rPr>
      </w:pPr>
      <w:bookmarkStart w:id="42" w:name="_Toc113272767"/>
      <w:r w:rsidRPr="00243BF3">
        <w:rPr>
          <w:lang w:val="en-US"/>
        </w:rPr>
        <w:t xml:space="preserve">2.5.6. Criminal </w:t>
      </w:r>
      <w:r w:rsidR="00D44522">
        <w:rPr>
          <w:lang w:val="en-US"/>
        </w:rPr>
        <w:t>p</w:t>
      </w:r>
      <w:r w:rsidRPr="00243BF3">
        <w:rPr>
          <w:lang w:val="en-US"/>
        </w:rPr>
        <w:t xml:space="preserve">rocedures and </w:t>
      </w:r>
      <w:r w:rsidR="00D44522">
        <w:rPr>
          <w:lang w:val="en-US"/>
        </w:rPr>
        <w:t>p</w:t>
      </w:r>
      <w:r w:rsidRPr="00243BF3">
        <w:rPr>
          <w:lang w:val="en-US"/>
        </w:rPr>
        <w:t>enalties</w:t>
      </w:r>
      <w:bookmarkEnd w:id="42"/>
      <w:r w:rsidRPr="00243BF3">
        <w:rPr>
          <w:lang w:val="en-US"/>
        </w:rPr>
        <w:t xml:space="preserve"> </w:t>
      </w:r>
    </w:p>
    <w:p w14:paraId="227838F4" w14:textId="77777777" w:rsidR="00865A55" w:rsidRDefault="00865A55" w:rsidP="00243BF3">
      <w:pPr>
        <w:shd w:val="clear" w:color="auto" w:fill="FFFFFF"/>
        <w:spacing w:before="120" w:after="120" w:line="276" w:lineRule="auto"/>
        <w:jc w:val="both"/>
        <w:rPr>
          <w:rFonts w:ascii="Arial" w:hAnsi="Arial" w:cs="Arial"/>
          <w:bCs/>
          <w:color w:val="000000" w:themeColor="text1"/>
          <w:spacing w:val="3"/>
        </w:rPr>
      </w:pPr>
      <w:r w:rsidRPr="00B855FF">
        <w:rPr>
          <w:rFonts w:ascii="Arial" w:hAnsi="Arial" w:cs="Arial"/>
          <w:color w:val="000000" w:themeColor="text1"/>
          <w:spacing w:val="2"/>
        </w:rPr>
        <w:t>There are criminal procedures and penalties available in cases of willful trademark counterfeiting and copyright piracy on a commercial scale.</w:t>
      </w:r>
      <w:r w:rsidRPr="00D34662">
        <w:rPr>
          <w:rStyle w:val="FootnoteReference"/>
          <w:rFonts w:ascii="Arial" w:hAnsi="Arial" w:cs="Arial"/>
          <w:color w:val="000000" w:themeColor="text1"/>
          <w:spacing w:val="2"/>
        </w:rPr>
        <w:footnoteReference w:id="67"/>
      </w:r>
      <w:r w:rsidRPr="00B855FF">
        <w:rPr>
          <w:rFonts w:ascii="Arial" w:hAnsi="Arial" w:cs="Arial"/>
          <w:color w:val="000000" w:themeColor="text1"/>
          <w:spacing w:val="2"/>
        </w:rPr>
        <w:t xml:space="preserve"> The statutes do not</w:t>
      </w:r>
      <w:r>
        <w:rPr>
          <w:rFonts w:ascii="Arial" w:hAnsi="Arial" w:cs="Arial"/>
          <w:color w:val="000000" w:themeColor="text1"/>
          <w:spacing w:val="2"/>
        </w:rPr>
        <w:t xml:space="preserve"> state</w:t>
      </w:r>
      <w:r w:rsidRPr="00B855FF">
        <w:rPr>
          <w:rFonts w:ascii="Arial" w:hAnsi="Arial" w:cs="Arial"/>
          <w:color w:val="000000" w:themeColor="text1"/>
          <w:spacing w:val="2"/>
        </w:rPr>
        <w:t xml:space="preserve"> directly</w:t>
      </w:r>
      <w:r>
        <w:rPr>
          <w:rFonts w:ascii="Arial" w:hAnsi="Arial" w:cs="Arial"/>
          <w:color w:val="000000" w:themeColor="text1"/>
          <w:spacing w:val="2"/>
        </w:rPr>
        <w:t xml:space="preserve"> the</w:t>
      </w:r>
      <w:r w:rsidRPr="00B855FF">
        <w:rPr>
          <w:rFonts w:ascii="Arial" w:hAnsi="Arial" w:cs="Arial"/>
          <w:color w:val="000000" w:themeColor="text1"/>
          <w:spacing w:val="2"/>
        </w:rPr>
        <w:t xml:space="preserve"> criminal procedures and penalties available in other cases of infringement of IP rights. </w:t>
      </w:r>
      <w:r w:rsidRPr="00B855FF">
        <w:rPr>
          <w:rFonts w:ascii="Arial" w:hAnsi="Arial" w:cs="Arial"/>
          <w:bCs/>
          <w:color w:val="000000" w:themeColor="text1"/>
          <w:spacing w:val="3"/>
        </w:rPr>
        <w:t>The FHC is the court that has j</w:t>
      </w:r>
      <w:r w:rsidRPr="00B855FF">
        <w:rPr>
          <w:rFonts w:ascii="Arial" w:hAnsi="Arial" w:cs="Arial"/>
          <w:color w:val="000000" w:themeColor="text1"/>
          <w:spacing w:val="2"/>
        </w:rPr>
        <w:t xml:space="preserve">urisdiction over criminal acts of infringement of IP rights. </w:t>
      </w:r>
      <w:r w:rsidRPr="00B855FF">
        <w:rPr>
          <w:rFonts w:ascii="Arial" w:hAnsi="Arial" w:cs="Arial"/>
          <w:bCs/>
          <w:color w:val="000000" w:themeColor="text1"/>
          <w:spacing w:val="3"/>
        </w:rPr>
        <w:t xml:space="preserve">The public authorities responsible for initiating criminal proceedings </w:t>
      </w:r>
      <w:r w:rsidRPr="00243BF3">
        <w:rPr>
          <w:rFonts w:ascii="Arial" w:hAnsi="Arial" w:cs="Arial"/>
          <w:color w:val="000000" w:themeColor="text1"/>
          <w:spacing w:val="2"/>
        </w:rPr>
        <w:t>bordering</w:t>
      </w:r>
      <w:r w:rsidRPr="00B855FF">
        <w:rPr>
          <w:rFonts w:ascii="Arial" w:hAnsi="Arial" w:cs="Arial"/>
          <w:bCs/>
          <w:color w:val="000000" w:themeColor="text1"/>
          <w:spacing w:val="3"/>
        </w:rPr>
        <w:t xml:space="preserve"> on breaches of IP are NCC, NAFDAC, SON, Customs, FCCPC. Some operate mainly after submission of complaint but in some clear apparent cases, these agencies may make initial arrests of persons or detention of products. Prosecution often needs the cooperation of and attendance by affected IPR holders. Private persons may obtain the Attorney General’s fiat to prosecute.</w:t>
      </w:r>
    </w:p>
    <w:p w14:paraId="6A34A9BE" w14:textId="77777777" w:rsidR="00865A55" w:rsidRDefault="00865A55" w:rsidP="00243BF3">
      <w:pPr>
        <w:shd w:val="clear" w:color="auto" w:fill="FFFFFF"/>
        <w:spacing w:before="120" w:after="120" w:line="276" w:lineRule="auto"/>
        <w:jc w:val="both"/>
        <w:rPr>
          <w:rFonts w:ascii="Arial" w:hAnsi="Arial" w:cs="Arial"/>
          <w:color w:val="000000" w:themeColor="text1"/>
          <w:spacing w:val="3"/>
        </w:rPr>
      </w:pPr>
      <w:r w:rsidRPr="00B855FF">
        <w:rPr>
          <w:rFonts w:ascii="Arial" w:hAnsi="Arial" w:cs="Arial"/>
          <w:color w:val="000000" w:themeColor="text1"/>
          <w:spacing w:val="2"/>
        </w:rPr>
        <w:t xml:space="preserve">In case of criminal proceedings initiated ex officio by public authorities, right holders and/ or the licensee (exclusive/non-exclusive) cannot join the case and claim for civil damages in the framework of such criminal proceedings. </w:t>
      </w:r>
      <w:r w:rsidRPr="00B855FF">
        <w:rPr>
          <w:rFonts w:ascii="Arial" w:hAnsi="Arial" w:cs="Arial"/>
          <w:bCs/>
          <w:color w:val="000000" w:themeColor="text1"/>
          <w:spacing w:val="3"/>
        </w:rPr>
        <w:t xml:space="preserve">Right holders may institute separate civil actions simultaneously with the criminal prosecution of IPR. </w:t>
      </w:r>
      <w:r w:rsidRPr="00B855FF">
        <w:rPr>
          <w:rFonts w:ascii="Arial" w:hAnsi="Arial" w:cs="Arial"/>
          <w:color w:val="000000" w:themeColor="text1"/>
          <w:spacing w:val="2"/>
        </w:rPr>
        <w:t>The criminal penalties include (i) imprisonment and/or monetary fines having a sufficient deterrent effect; and (ii) seizure, forfeiture and destruction of infringing goods and of any materials and implements the predominant use of which has been in the commission of the offence. In limited circumstances under the statutes dealing financial crimes, courts can order the c</w:t>
      </w:r>
      <w:r w:rsidRPr="00B855FF">
        <w:rPr>
          <w:rFonts w:ascii="Arial" w:hAnsi="Arial" w:cs="Arial"/>
          <w:color w:val="000000" w:themeColor="text1"/>
          <w:spacing w:val="3"/>
        </w:rPr>
        <w:t>onfiscation of proceeds of crime such as the assets of offenders.</w:t>
      </w:r>
    </w:p>
    <w:p w14:paraId="6651DF18" w14:textId="5D258AF9" w:rsidR="00865A55" w:rsidRDefault="00865A55" w:rsidP="00243BF3">
      <w:pPr>
        <w:shd w:val="clear" w:color="auto" w:fill="FFFFFF"/>
        <w:spacing w:before="120" w:after="120" w:line="276"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The penalties </w:t>
      </w:r>
      <w:r w:rsidR="00FF129A">
        <w:rPr>
          <w:rFonts w:ascii="Arial" w:hAnsi="Arial" w:cs="Arial"/>
          <w:color w:val="000000" w:themeColor="text1"/>
          <w:shd w:val="clear" w:color="auto" w:fill="FFFFFF"/>
        </w:rPr>
        <w:t>embedded</w:t>
      </w:r>
      <w:r>
        <w:rPr>
          <w:rFonts w:ascii="Arial" w:hAnsi="Arial" w:cs="Arial"/>
          <w:color w:val="000000" w:themeColor="text1"/>
          <w:shd w:val="clear" w:color="auto" w:fill="FFFFFF"/>
        </w:rPr>
        <w:t xml:space="preserve"> in the Merchandise Marks Act for forging a trade mark or selling goods to which false trade mark or description applies on conviction before the High Court is a mere two years or a fine and before the Magistrate Court, an </w:t>
      </w:r>
      <w:r w:rsidRPr="00243BF3">
        <w:rPr>
          <w:rFonts w:ascii="Arial" w:hAnsi="Arial" w:cs="Arial"/>
          <w:bCs/>
          <w:color w:val="000000" w:themeColor="text1"/>
          <w:spacing w:val="3"/>
        </w:rPr>
        <w:t>imprisonment</w:t>
      </w:r>
      <w:r>
        <w:rPr>
          <w:rFonts w:ascii="Arial" w:hAnsi="Arial" w:cs="Arial"/>
          <w:color w:val="000000" w:themeColor="text1"/>
          <w:shd w:val="clear" w:color="auto" w:fill="FFFFFF"/>
        </w:rPr>
        <w:t xml:space="preserve"> for a term of six months or to a fine of one hundred Naira (N100). Both penalties are grossly inadequate and certainly do not serve as a </w:t>
      </w:r>
      <w:r w:rsidR="00FF129A">
        <w:rPr>
          <w:rFonts w:ascii="Arial" w:hAnsi="Arial" w:cs="Arial"/>
          <w:color w:val="000000" w:themeColor="text1"/>
          <w:shd w:val="clear" w:color="auto" w:fill="FFFFFF"/>
        </w:rPr>
        <w:t>deterrent</w:t>
      </w:r>
      <w:r>
        <w:rPr>
          <w:rFonts w:ascii="Arial" w:hAnsi="Arial" w:cs="Arial"/>
          <w:color w:val="000000" w:themeColor="text1"/>
          <w:shd w:val="clear" w:color="auto" w:fill="FFFFFF"/>
        </w:rPr>
        <w:t xml:space="preserve"> in any form whatsoever.</w:t>
      </w:r>
    </w:p>
    <w:p w14:paraId="02F414C2" w14:textId="6F5FE324" w:rsidR="00865A55" w:rsidRPr="00243BF3" w:rsidRDefault="00865A55" w:rsidP="00243BF3">
      <w:pPr>
        <w:pStyle w:val="Heading4"/>
        <w:rPr>
          <w:b w:val="0"/>
          <w:lang w:val="en-US"/>
        </w:rPr>
      </w:pPr>
      <w:bookmarkStart w:id="43" w:name="_Toc113272768"/>
      <w:bookmarkEnd w:id="39"/>
      <w:r w:rsidRPr="00243BF3">
        <w:rPr>
          <w:lang w:val="en-US"/>
        </w:rPr>
        <w:lastRenderedPageBreak/>
        <w:t>2.5.7</w:t>
      </w:r>
      <w:r w:rsidR="000F092E">
        <w:rPr>
          <w:lang w:val="en-US"/>
        </w:rPr>
        <w:tab/>
      </w:r>
      <w:r w:rsidRPr="00243BF3">
        <w:rPr>
          <w:lang w:val="en-US"/>
        </w:rPr>
        <w:t>IP enforcement agency</w:t>
      </w:r>
      <w:bookmarkEnd w:id="43"/>
    </w:p>
    <w:p w14:paraId="1F4B2D10" w14:textId="4C99D144" w:rsidR="00865A55" w:rsidRPr="00B855FF" w:rsidRDefault="00865A55" w:rsidP="00243BF3">
      <w:pPr>
        <w:shd w:val="clear" w:color="auto" w:fill="FFFFFF"/>
        <w:spacing w:before="120" w:after="120" w:line="276" w:lineRule="auto"/>
        <w:jc w:val="both"/>
        <w:rPr>
          <w:rFonts w:ascii="Arial" w:hAnsi="Arial" w:cs="Arial"/>
          <w:color w:val="000000" w:themeColor="text1"/>
          <w:spacing w:val="3"/>
        </w:rPr>
      </w:pPr>
      <w:r w:rsidRPr="00B855FF">
        <w:rPr>
          <w:rFonts w:ascii="Arial" w:hAnsi="Arial" w:cs="Arial"/>
          <w:bCs/>
          <w:color w:val="000000" w:themeColor="text1"/>
          <w:spacing w:val="3"/>
        </w:rPr>
        <w:t xml:space="preserve">There is no single agency that enforces IP in Nigeria, rather several agencies </w:t>
      </w:r>
      <w:r w:rsidRPr="00B855FF">
        <w:rPr>
          <w:rFonts w:ascii="Arial" w:hAnsi="Arial" w:cs="Arial"/>
          <w:bCs/>
          <w:color w:val="000000" w:themeColor="text1"/>
          <w:spacing w:val="2"/>
        </w:rPr>
        <w:t xml:space="preserve">deal with the enforcement of IP laws. </w:t>
      </w:r>
      <w:r w:rsidRPr="00B855FF">
        <w:rPr>
          <w:rFonts w:ascii="Arial" w:hAnsi="Arial" w:cs="Arial"/>
          <w:bCs/>
          <w:color w:val="000000" w:themeColor="text1"/>
          <w:spacing w:val="3"/>
        </w:rPr>
        <w:t xml:space="preserve">Agencies responsible for prosecuting IP offenses include NCC, NAFDAC, SON, FCCPC, the Board of Customs and the EFCC. If it is primarily a copyright issue, the NCC, if a food or drug/cosmetics, NAFDAC, if it is </w:t>
      </w:r>
      <w:r>
        <w:rPr>
          <w:rFonts w:ascii="Arial" w:hAnsi="Arial" w:cs="Arial"/>
          <w:bCs/>
          <w:color w:val="000000" w:themeColor="text1"/>
          <w:spacing w:val="3"/>
        </w:rPr>
        <w:t>an</w:t>
      </w:r>
      <w:r w:rsidRPr="00B855FF">
        <w:rPr>
          <w:rFonts w:ascii="Arial" w:hAnsi="Arial" w:cs="Arial"/>
          <w:bCs/>
          <w:color w:val="000000" w:themeColor="text1"/>
          <w:spacing w:val="3"/>
        </w:rPr>
        <w:t xml:space="preserve"> imported product, the Board of Customs, if it is an issue of standards, SON.</w:t>
      </w:r>
      <w:r w:rsidR="00E03A3E">
        <w:rPr>
          <w:rFonts w:ascii="Arial" w:hAnsi="Arial" w:cs="Arial"/>
          <w:bCs/>
          <w:color w:val="000000" w:themeColor="text1"/>
          <w:spacing w:val="3"/>
        </w:rPr>
        <w:t xml:space="preserve"> </w:t>
      </w:r>
      <w:r w:rsidRPr="00B855FF">
        <w:rPr>
          <w:rFonts w:ascii="Arial" w:hAnsi="Arial" w:cs="Arial"/>
          <w:bCs/>
          <w:color w:val="000000" w:themeColor="text1"/>
          <w:spacing w:val="3"/>
        </w:rPr>
        <w:t xml:space="preserve">There should be improved </w:t>
      </w:r>
      <w:r w:rsidR="007602B5" w:rsidRPr="00B855FF">
        <w:rPr>
          <w:rFonts w:ascii="Arial" w:hAnsi="Arial" w:cs="Arial"/>
          <w:bCs/>
          <w:color w:val="000000" w:themeColor="text1"/>
          <w:spacing w:val="3"/>
        </w:rPr>
        <w:t>coordination,</w:t>
      </w:r>
      <w:r w:rsidRPr="00B855FF">
        <w:rPr>
          <w:rFonts w:ascii="Arial" w:hAnsi="Arial" w:cs="Arial"/>
          <w:bCs/>
          <w:color w:val="000000" w:themeColor="text1"/>
          <w:spacing w:val="3"/>
        </w:rPr>
        <w:t xml:space="preserve"> and this can be harnessed if the bodies are mandated to meet regularly.</w:t>
      </w:r>
      <w:r w:rsidR="007602B5">
        <w:rPr>
          <w:rFonts w:ascii="Arial" w:hAnsi="Arial" w:cs="Arial"/>
          <w:bCs/>
          <w:color w:val="000000" w:themeColor="text1"/>
          <w:spacing w:val="3"/>
        </w:rPr>
        <w:t xml:space="preserve"> </w:t>
      </w:r>
      <w:r w:rsidRPr="00B855FF">
        <w:rPr>
          <w:rFonts w:ascii="Arial" w:hAnsi="Arial" w:cs="Arial"/>
          <w:bCs/>
          <w:color w:val="000000" w:themeColor="text1"/>
          <w:spacing w:val="3"/>
        </w:rPr>
        <w:t xml:space="preserve">NAFDAC, SON, FCCPC, the Board of Customs and the EFCC handle domestic trade mark counterfeiting whilst the NCC handles copyright piracy. EFCC handles computer and cybercrimes. </w:t>
      </w:r>
      <w:r w:rsidRPr="00B855FF">
        <w:rPr>
          <w:rFonts w:ascii="Arial" w:hAnsi="Arial" w:cs="Arial"/>
          <w:color w:val="000000" w:themeColor="text1"/>
          <w:spacing w:val="2"/>
        </w:rPr>
        <w:t>The level of coordination between agencies dealing with counterfeiting and piracy, and agencies dealing with cybercrime</w:t>
      </w:r>
      <w:r w:rsidRPr="00B855FF">
        <w:rPr>
          <w:rFonts w:ascii="Arial" w:hAnsi="Arial" w:cs="Arial"/>
          <w:color w:val="000000" w:themeColor="text1"/>
          <w:spacing w:val="3"/>
        </w:rPr>
        <w:t xml:space="preserve"> is reasonable. </w:t>
      </w:r>
    </w:p>
    <w:p w14:paraId="220C9043" w14:textId="029BFE56" w:rsidR="00865A55" w:rsidRPr="00B855FF" w:rsidRDefault="00865A55" w:rsidP="00243BF3">
      <w:pPr>
        <w:shd w:val="clear" w:color="auto" w:fill="FFFFFF"/>
        <w:spacing w:before="120" w:after="120" w:line="276" w:lineRule="auto"/>
        <w:jc w:val="both"/>
        <w:rPr>
          <w:rFonts w:ascii="Arial" w:hAnsi="Arial" w:cs="Arial"/>
          <w:color w:val="000000" w:themeColor="text1"/>
          <w:spacing w:val="3"/>
        </w:rPr>
      </w:pPr>
      <w:r w:rsidRPr="00B855FF">
        <w:rPr>
          <w:rFonts w:ascii="Arial" w:hAnsi="Arial" w:cs="Arial"/>
          <w:bCs/>
          <w:color w:val="000000" w:themeColor="text1"/>
          <w:spacing w:val="3"/>
        </w:rPr>
        <w:t>The Federal and State High Courts adjudicate on these offenses.</w:t>
      </w:r>
      <w:r>
        <w:rPr>
          <w:rFonts w:ascii="Arial" w:hAnsi="Arial" w:cs="Arial"/>
          <w:bCs/>
          <w:color w:val="000000" w:themeColor="text1"/>
          <w:spacing w:val="3"/>
        </w:rPr>
        <w:t xml:space="preserve"> </w:t>
      </w:r>
      <w:r w:rsidRPr="00B855FF">
        <w:rPr>
          <w:rFonts w:ascii="Arial" w:hAnsi="Arial" w:cs="Arial"/>
          <w:bCs/>
          <w:color w:val="000000" w:themeColor="text1"/>
          <w:spacing w:val="3"/>
        </w:rPr>
        <w:t xml:space="preserve">FHC judges are the primary judges that deal with IP cases. Knowledge of IP is not necessarily taken into consideration when </w:t>
      </w:r>
      <w:r w:rsidRPr="00B656BC">
        <w:rPr>
          <w:rFonts w:ascii="Arial" w:hAnsi="Arial" w:cs="Arial"/>
          <w:color w:val="000000" w:themeColor="text1"/>
          <w:spacing w:val="3"/>
        </w:rPr>
        <w:t>the</w:t>
      </w:r>
      <w:r w:rsidRPr="00B855FF">
        <w:rPr>
          <w:rFonts w:ascii="Arial" w:hAnsi="Arial" w:cs="Arial"/>
          <w:bCs/>
          <w:color w:val="000000" w:themeColor="text1"/>
          <w:spacing w:val="3"/>
        </w:rPr>
        <w:t xml:space="preserve"> judges are appointed. </w:t>
      </w:r>
      <w:r w:rsidRPr="00B855FF">
        <w:rPr>
          <w:rFonts w:ascii="Arial" w:hAnsi="Arial" w:cs="Arial"/>
          <w:color w:val="000000" w:themeColor="text1"/>
          <w:spacing w:val="2"/>
        </w:rPr>
        <w:t xml:space="preserve">The capacity building programs for lawyers, prosecutors and judges on IP-related matters is not well coordinated, neither is it consistent. </w:t>
      </w:r>
      <w:r w:rsidRPr="00B855FF">
        <w:rPr>
          <w:rFonts w:ascii="Arial" w:hAnsi="Arial" w:cs="Arial"/>
          <w:bCs/>
          <w:color w:val="000000" w:themeColor="text1"/>
          <w:spacing w:val="3"/>
        </w:rPr>
        <w:t xml:space="preserve">A few </w:t>
      </w:r>
      <w:r w:rsidRPr="00B855FF">
        <w:rPr>
          <w:rFonts w:ascii="Arial" w:hAnsi="Arial" w:cs="Arial"/>
          <w:bCs/>
          <w:color w:val="000000" w:themeColor="text1"/>
          <w:spacing w:val="2"/>
        </w:rPr>
        <w:t xml:space="preserve">lawyers and even fewer judges specialize in IP. </w:t>
      </w:r>
      <w:r w:rsidRPr="00B855FF">
        <w:rPr>
          <w:rFonts w:ascii="Arial" w:hAnsi="Arial" w:cs="Arial"/>
          <w:bCs/>
          <w:color w:val="000000" w:themeColor="text1"/>
          <w:spacing w:val="3"/>
        </w:rPr>
        <w:t>Time and again, L</w:t>
      </w:r>
      <w:r w:rsidRPr="00B855FF">
        <w:rPr>
          <w:rFonts w:ascii="Arial" w:hAnsi="Arial" w:cs="Arial"/>
          <w:bCs/>
          <w:color w:val="000000" w:themeColor="text1"/>
          <w:spacing w:val="2"/>
        </w:rPr>
        <w:t>aw enforcement officials (police, customs, inspectors,</w:t>
      </w:r>
      <w:r>
        <w:rPr>
          <w:rFonts w:ascii="Arial" w:hAnsi="Arial" w:cs="Arial"/>
          <w:bCs/>
          <w:color w:val="000000" w:themeColor="text1"/>
          <w:spacing w:val="2"/>
        </w:rPr>
        <w:t xml:space="preserve"> attends</w:t>
      </w:r>
      <w:r w:rsidRPr="00B855FF">
        <w:rPr>
          <w:rFonts w:ascii="Arial" w:hAnsi="Arial" w:cs="Arial"/>
          <w:bCs/>
          <w:color w:val="000000" w:themeColor="text1"/>
          <w:spacing w:val="3"/>
        </w:rPr>
        <w:t xml:space="preserve"> conferences, workshops </w:t>
      </w:r>
      <w:r w:rsidR="00C76A62" w:rsidRPr="00B855FF">
        <w:rPr>
          <w:rFonts w:ascii="Arial" w:hAnsi="Arial" w:cs="Arial"/>
          <w:bCs/>
          <w:color w:val="000000" w:themeColor="text1"/>
          <w:spacing w:val="3"/>
        </w:rPr>
        <w:t>etc.</w:t>
      </w:r>
      <w:r w:rsidRPr="00B855FF">
        <w:rPr>
          <w:rFonts w:ascii="Arial" w:hAnsi="Arial" w:cs="Arial"/>
          <w:bCs/>
          <w:color w:val="000000" w:themeColor="text1"/>
          <w:spacing w:val="3"/>
        </w:rPr>
        <w:t xml:space="preserve"> by INTERPOL, UNODC AND US Department of Justice</w:t>
      </w:r>
      <w:r>
        <w:rPr>
          <w:rFonts w:ascii="Arial" w:hAnsi="Arial" w:cs="Arial"/>
          <w:bCs/>
          <w:color w:val="000000" w:themeColor="text1"/>
          <w:spacing w:val="3"/>
        </w:rPr>
        <w:t xml:space="preserve"> and local stakeholders</w:t>
      </w:r>
      <w:r w:rsidRPr="00B855FF">
        <w:rPr>
          <w:rFonts w:ascii="Arial" w:hAnsi="Arial" w:cs="Arial"/>
          <w:bCs/>
          <w:color w:val="000000" w:themeColor="text1"/>
          <w:spacing w:val="3"/>
        </w:rPr>
        <w:t>.</w:t>
      </w:r>
    </w:p>
    <w:p w14:paraId="47365F3E" w14:textId="43FDFAD7" w:rsidR="00865A55" w:rsidRPr="00243BF3" w:rsidRDefault="00865A55" w:rsidP="00243BF3">
      <w:pPr>
        <w:pStyle w:val="Heading4"/>
        <w:rPr>
          <w:b w:val="0"/>
          <w:lang w:val="en-US"/>
        </w:rPr>
      </w:pPr>
      <w:bookmarkStart w:id="44" w:name="_Toc113272769"/>
      <w:r w:rsidRPr="00243BF3">
        <w:rPr>
          <w:lang w:val="en-US"/>
        </w:rPr>
        <w:t>2.5.7</w:t>
      </w:r>
      <w:r w:rsidR="000F092E">
        <w:rPr>
          <w:lang w:val="en-US"/>
        </w:rPr>
        <w:tab/>
      </w:r>
      <w:r w:rsidRPr="00243BF3">
        <w:rPr>
          <w:lang w:val="en-US"/>
        </w:rPr>
        <w:t>Educating the public/consumers, and creating awareness</w:t>
      </w:r>
      <w:bookmarkEnd w:id="44"/>
    </w:p>
    <w:p w14:paraId="2809E6B6" w14:textId="16287E94" w:rsidR="00865A55" w:rsidRPr="00B855FF" w:rsidRDefault="00865A55" w:rsidP="00243BF3">
      <w:pPr>
        <w:shd w:val="clear" w:color="auto" w:fill="FFFFFF"/>
        <w:spacing w:before="120" w:after="120" w:line="276" w:lineRule="auto"/>
        <w:jc w:val="both"/>
        <w:rPr>
          <w:rFonts w:ascii="Arial" w:hAnsi="Arial" w:cs="Arial"/>
          <w:color w:val="000000" w:themeColor="text1"/>
          <w:spacing w:val="3"/>
        </w:rPr>
      </w:pPr>
      <w:r w:rsidRPr="00B855FF">
        <w:rPr>
          <w:rFonts w:ascii="Arial" w:hAnsi="Arial" w:cs="Arial"/>
          <w:color w:val="000000" w:themeColor="text1"/>
          <w:spacing w:val="3"/>
        </w:rPr>
        <w:t>The private sect</w:t>
      </w:r>
      <w:r>
        <w:rPr>
          <w:rFonts w:ascii="Arial" w:hAnsi="Arial" w:cs="Arial"/>
          <w:color w:val="000000" w:themeColor="text1"/>
          <w:spacing w:val="3"/>
        </w:rPr>
        <w:t>or</w:t>
      </w:r>
      <w:r w:rsidRPr="00B855FF">
        <w:rPr>
          <w:rFonts w:ascii="Arial" w:hAnsi="Arial" w:cs="Arial"/>
          <w:color w:val="000000" w:themeColor="text1"/>
          <w:spacing w:val="3"/>
        </w:rPr>
        <w:t xml:space="preserve"> and the government agencies collaborate on </w:t>
      </w:r>
      <w:r w:rsidRPr="00B855FF">
        <w:rPr>
          <w:rFonts w:ascii="Arial" w:hAnsi="Arial" w:cs="Arial"/>
          <w:color w:val="000000" w:themeColor="text1"/>
          <w:spacing w:val="2"/>
        </w:rPr>
        <w:t xml:space="preserve">programmes for educating the public/consumers and creating awareness of the dangers/the impact of counterfeit and pirated goods. </w:t>
      </w:r>
      <w:r w:rsidRPr="00B855FF">
        <w:rPr>
          <w:rFonts w:ascii="Arial" w:hAnsi="Arial" w:cs="Arial"/>
          <w:color w:val="000000" w:themeColor="text1"/>
          <w:spacing w:val="3"/>
        </w:rPr>
        <w:t xml:space="preserve">The programs sometimes positively affect consumer attitudes, as consumers avoid the products and report suspicious activities. The statutes creating the autonomous government agencies mandate them to create public and consumer awareness to stimulate improved understanding of the issues and the growth of the relevant sectors. Unfortunately, these agencies are not sufficiently funded hence, they do not have sufficient impact in the enlightenment drive. </w:t>
      </w:r>
    </w:p>
    <w:p w14:paraId="1EE4A617" w14:textId="13CCBB34" w:rsidR="00865A55" w:rsidRDefault="00865A55" w:rsidP="00865A55">
      <w:pPr>
        <w:shd w:val="clear" w:color="auto" w:fill="FFFFFF"/>
        <w:spacing w:before="120" w:after="120" w:line="276" w:lineRule="auto"/>
        <w:jc w:val="both"/>
        <w:rPr>
          <w:rFonts w:ascii="Arial" w:hAnsi="Arial" w:cs="Arial"/>
          <w:bCs/>
          <w:color w:val="000000" w:themeColor="text1"/>
          <w:spacing w:val="3"/>
        </w:rPr>
      </w:pPr>
      <w:r w:rsidRPr="00B855FF">
        <w:rPr>
          <w:rFonts w:ascii="Arial" w:hAnsi="Arial" w:cs="Arial"/>
          <w:color w:val="000000" w:themeColor="text1"/>
          <w:spacing w:val="3"/>
        </w:rPr>
        <w:t>The programs can be more effective if they are run consistently and widely.</w:t>
      </w:r>
      <w:r w:rsidR="00E03A3E">
        <w:rPr>
          <w:rFonts w:ascii="Arial" w:hAnsi="Arial" w:cs="Arial"/>
          <w:color w:val="000000" w:themeColor="text1"/>
          <w:spacing w:val="3"/>
        </w:rPr>
        <w:t xml:space="preserve"> </w:t>
      </w:r>
      <w:r w:rsidRPr="00B855FF">
        <w:rPr>
          <w:rFonts w:ascii="Arial" w:hAnsi="Arial" w:cs="Arial"/>
          <w:bCs/>
          <w:color w:val="000000" w:themeColor="text1"/>
          <w:spacing w:val="3"/>
        </w:rPr>
        <w:t xml:space="preserve">There have been studies in the copyright sector by the NCC sponsored by the Ford Foundation and by NAFDAC sponsored by the pharmaceutical industries. The studies reveal that enforcement has been hindered by the following: low penalties, poor funding of the enforcement agencies, the slow court system, weak distribution of original products and the fact that the perpetrators of piracy and counterfeiting is largely </w:t>
      </w:r>
      <w:r w:rsidR="00BE627C" w:rsidRPr="00B855FF">
        <w:rPr>
          <w:rFonts w:ascii="Arial" w:hAnsi="Arial" w:cs="Arial"/>
          <w:bCs/>
          <w:color w:val="000000" w:themeColor="text1"/>
          <w:spacing w:val="3"/>
        </w:rPr>
        <w:t>organized</w:t>
      </w:r>
      <w:r w:rsidRPr="00B855FF">
        <w:rPr>
          <w:rFonts w:ascii="Arial" w:hAnsi="Arial" w:cs="Arial"/>
          <w:bCs/>
          <w:color w:val="000000" w:themeColor="text1"/>
          <w:spacing w:val="3"/>
        </w:rPr>
        <w:t xml:space="preserve"> crime. There is a plan by NAFDAC to undertake new study. Hopefully, this study will confirm areas where there has been significant improvements and reveal further gaps to be plugged. </w:t>
      </w:r>
    </w:p>
    <w:p w14:paraId="079876D0" w14:textId="64125916" w:rsidR="00865A55" w:rsidRPr="002A33E4" w:rsidRDefault="00865A55" w:rsidP="002A33E4">
      <w:pPr>
        <w:spacing w:line="276" w:lineRule="auto"/>
        <w:rPr>
          <w:rFonts w:ascii="Arial" w:eastAsia="Calibri" w:hAnsi="Arial" w:cs="Arial"/>
          <w:b/>
          <w:sz w:val="32"/>
          <w:szCs w:val="32"/>
          <w:lang w:val="en-GB"/>
        </w:rPr>
      </w:pPr>
      <w:r w:rsidRPr="002A33E4">
        <w:rPr>
          <w:rFonts w:ascii="Arial" w:eastAsia="Calibri" w:hAnsi="Arial" w:cs="Arial"/>
          <w:b/>
          <w:sz w:val="32"/>
          <w:szCs w:val="32"/>
          <w:lang w:val="en-GB"/>
        </w:rPr>
        <w:br w:type="page"/>
      </w:r>
    </w:p>
    <w:p w14:paraId="2F5922C2" w14:textId="33C963EB" w:rsidR="00865A55" w:rsidRPr="006A4D5E" w:rsidRDefault="00865A55" w:rsidP="00243BF3">
      <w:pPr>
        <w:pStyle w:val="Heading2"/>
      </w:pPr>
      <w:bookmarkStart w:id="45" w:name="_Toc113272770"/>
      <w:r w:rsidRPr="006A4D5E">
        <w:lastRenderedPageBreak/>
        <w:t>CHAPTER THREE</w:t>
      </w:r>
      <w:r w:rsidR="00B21A50">
        <w:t xml:space="preserve">: </w:t>
      </w:r>
      <w:r w:rsidRPr="006A4D5E">
        <w:t>STRATEGIC DIRECTION</w:t>
      </w:r>
      <w:bookmarkEnd w:id="45"/>
    </w:p>
    <w:p w14:paraId="0DBED9BD" w14:textId="500AF0B8" w:rsidR="00C27AC9" w:rsidRPr="00243BF3" w:rsidRDefault="00C27AC9" w:rsidP="00243BF3">
      <w:pPr>
        <w:pStyle w:val="Heading3"/>
      </w:pPr>
      <w:bookmarkStart w:id="46" w:name="_Toc113272771"/>
      <w:r w:rsidRPr="00243BF3">
        <w:t>3.1</w:t>
      </w:r>
      <w:r w:rsidR="005C47D8">
        <w:tab/>
      </w:r>
      <w:r w:rsidRPr="00243BF3">
        <w:t>Introduction</w:t>
      </w:r>
      <w:bookmarkEnd w:id="46"/>
    </w:p>
    <w:p w14:paraId="74B66A8D" w14:textId="02076B77" w:rsidR="00D861AC" w:rsidRPr="00243BF3" w:rsidRDefault="009C5377" w:rsidP="00243BF3">
      <w:pPr>
        <w:spacing w:after="120" w:line="276" w:lineRule="auto"/>
        <w:jc w:val="both"/>
        <w:rPr>
          <w:rFonts w:ascii="Arial" w:hAnsi="Arial" w:cs="Arial"/>
          <w:b/>
          <w:bCs/>
        </w:rPr>
      </w:pPr>
      <w:r w:rsidRPr="00243BF3">
        <w:rPr>
          <w:rFonts w:ascii="Arial" w:hAnsi="Arial" w:cs="Arial"/>
          <w:bCs/>
        </w:rPr>
        <w:t xml:space="preserve">The </w:t>
      </w:r>
      <w:r w:rsidR="00B807C2" w:rsidRPr="00243BF3">
        <w:rPr>
          <w:rFonts w:ascii="Arial" w:hAnsi="Arial" w:cs="Arial"/>
          <w:bCs/>
        </w:rPr>
        <w:t xml:space="preserve">Vision of the </w:t>
      </w:r>
      <w:r w:rsidRPr="00243BF3">
        <w:rPr>
          <w:rFonts w:ascii="Arial" w:hAnsi="Arial" w:cs="Arial"/>
          <w:bCs/>
        </w:rPr>
        <w:t xml:space="preserve">National Development </w:t>
      </w:r>
      <w:r w:rsidR="00970B54" w:rsidRPr="00243BF3">
        <w:rPr>
          <w:rFonts w:ascii="Arial" w:hAnsi="Arial" w:cs="Arial"/>
          <w:bCs/>
        </w:rPr>
        <w:t xml:space="preserve">Plan (2021-2025) </w:t>
      </w:r>
      <w:r w:rsidR="00E35697" w:rsidRPr="00243BF3">
        <w:rPr>
          <w:rFonts w:ascii="Arial" w:hAnsi="Arial" w:cs="Arial"/>
          <w:bCs/>
        </w:rPr>
        <w:t xml:space="preserve">is </w:t>
      </w:r>
      <w:r w:rsidR="00970B54" w:rsidRPr="00243BF3">
        <w:rPr>
          <w:rFonts w:ascii="Arial" w:hAnsi="Arial" w:cs="Arial"/>
          <w:bCs/>
        </w:rPr>
        <w:t xml:space="preserve">to unlock Nigeria’s </w:t>
      </w:r>
      <w:r w:rsidR="005177E7" w:rsidRPr="00243BF3">
        <w:rPr>
          <w:rFonts w:ascii="Arial" w:hAnsi="Arial" w:cs="Arial"/>
          <w:bCs/>
        </w:rPr>
        <w:t xml:space="preserve">potentials in all </w:t>
      </w:r>
      <w:r w:rsidR="002557FF" w:rsidRPr="00243BF3">
        <w:rPr>
          <w:rFonts w:ascii="Arial" w:hAnsi="Arial" w:cs="Arial"/>
          <w:bCs/>
        </w:rPr>
        <w:t>sectors</w:t>
      </w:r>
      <w:r w:rsidR="005177E7" w:rsidRPr="00243BF3">
        <w:rPr>
          <w:rFonts w:ascii="Arial" w:hAnsi="Arial" w:cs="Arial"/>
          <w:bCs/>
        </w:rPr>
        <w:t xml:space="preserve"> of the economy for sustainable</w:t>
      </w:r>
      <w:r w:rsidR="00643324" w:rsidRPr="00243BF3">
        <w:rPr>
          <w:rFonts w:ascii="Arial" w:hAnsi="Arial" w:cs="Arial"/>
          <w:bCs/>
        </w:rPr>
        <w:t xml:space="preserve">, </w:t>
      </w:r>
      <w:r w:rsidR="00B25376" w:rsidRPr="00243BF3">
        <w:rPr>
          <w:rFonts w:ascii="Arial" w:hAnsi="Arial" w:cs="Arial"/>
          <w:bCs/>
        </w:rPr>
        <w:t>holistic,</w:t>
      </w:r>
      <w:r w:rsidR="00E538B9" w:rsidRPr="00243BF3">
        <w:rPr>
          <w:rFonts w:ascii="Arial" w:hAnsi="Arial" w:cs="Arial"/>
          <w:bCs/>
        </w:rPr>
        <w:t xml:space="preserve"> and inclusive national</w:t>
      </w:r>
      <w:r w:rsidR="005177E7" w:rsidRPr="00243BF3">
        <w:rPr>
          <w:rFonts w:ascii="Arial" w:hAnsi="Arial" w:cs="Arial"/>
          <w:bCs/>
        </w:rPr>
        <w:t xml:space="preserve"> development.</w:t>
      </w:r>
      <w:r w:rsidR="00F97BAF" w:rsidRPr="00243BF3">
        <w:rPr>
          <w:rFonts w:ascii="Arial" w:hAnsi="Arial" w:cs="Arial"/>
          <w:bCs/>
        </w:rPr>
        <w:t xml:space="preserve"> </w:t>
      </w:r>
      <w:r w:rsidR="00140737" w:rsidRPr="00243BF3">
        <w:rPr>
          <w:rFonts w:ascii="Arial" w:hAnsi="Arial" w:cs="Arial"/>
          <w:bCs/>
        </w:rPr>
        <w:t>Th</w:t>
      </w:r>
      <w:r w:rsidR="00E35697" w:rsidRPr="00243BF3">
        <w:rPr>
          <w:rFonts w:ascii="Arial" w:hAnsi="Arial" w:cs="Arial"/>
          <w:bCs/>
        </w:rPr>
        <w:t>is</w:t>
      </w:r>
      <w:r w:rsidR="00140737" w:rsidRPr="00243BF3">
        <w:rPr>
          <w:rFonts w:ascii="Arial" w:hAnsi="Arial" w:cs="Arial"/>
          <w:bCs/>
        </w:rPr>
        <w:t xml:space="preserve"> vision </w:t>
      </w:r>
      <w:r w:rsidR="00E35697" w:rsidRPr="00243BF3">
        <w:rPr>
          <w:rFonts w:ascii="Arial" w:hAnsi="Arial" w:cs="Arial"/>
          <w:bCs/>
        </w:rPr>
        <w:t xml:space="preserve">is consistent </w:t>
      </w:r>
      <w:r w:rsidR="003C6D32" w:rsidRPr="00243BF3">
        <w:rPr>
          <w:rFonts w:ascii="Arial" w:hAnsi="Arial" w:cs="Arial"/>
          <w:bCs/>
        </w:rPr>
        <w:t xml:space="preserve">with the pursuit of socio-economic transformation of the country as envisioned </w:t>
      </w:r>
      <w:r w:rsidR="000D73B8" w:rsidRPr="00243BF3">
        <w:rPr>
          <w:rFonts w:ascii="Arial" w:hAnsi="Arial" w:cs="Arial"/>
          <w:bCs/>
        </w:rPr>
        <w:t xml:space="preserve">is the </w:t>
      </w:r>
      <w:r w:rsidR="00B25376" w:rsidRPr="00243BF3">
        <w:rPr>
          <w:rFonts w:ascii="Arial" w:hAnsi="Arial" w:cs="Arial"/>
          <w:bCs/>
        </w:rPr>
        <w:t>long-term</w:t>
      </w:r>
      <w:r w:rsidR="000D73B8" w:rsidRPr="00243BF3">
        <w:rPr>
          <w:rFonts w:ascii="Arial" w:hAnsi="Arial" w:cs="Arial"/>
          <w:bCs/>
        </w:rPr>
        <w:t xml:space="preserve"> aspiration of Nigeria</w:t>
      </w:r>
      <w:r w:rsidR="001A41A1" w:rsidRPr="00243BF3">
        <w:rPr>
          <w:rFonts w:ascii="Arial" w:hAnsi="Arial" w:cs="Arial"/>
          <w:bCs/>
        </w:rPr>
        <w:t xml:space="preserve"> (</w:t>
      </w:r>
      <w:r w:rsidR="00B25376" w:rsidRPr="00243BF3">
        <w:rPr>
          <w:rFonts w:ascii="Arial" w:hAnsi="Arial" w:cs="Arial"/>
          <w:bCs/>
        </w:rPr>
        <w:t xml:space="preserve">Nigeria Agenda 2050). </w:t>
      </w:r>
      <w:r w:rsidR="00421884" w:rsidRPr="00243BF3">
        <w:rPr>
          <w:rFonts w:ascii="Arial" w:hAnsi="Arial" w:cs="Arial"/>
          <w:bCs/>
        </w:rPr>
        <w:t xml:space="preserve">This National </w:t>
      </w:r>
      <w:r w:rsidR="00DA3D7D" w:rsidRPr="00243BF3">
        <w:rPr>
          <w:rFonts w:ascii="Arial" w:hAnsi="Arial" w:cs="Arial"/>
          <w:bCs/>
        </w:rPr>
        <w:t xml:space="preserve">Intellectual </w:t>
      </w:r>
      <w:r w:rsidR="00421884" w:rsidRPr="00243BF3">
        <w:rPr>
          <w:rFonts w:ascii="Arial" w:hAnsi="Arial" w:cs="Arial"/>
          <w:bCs/>
        </w:rPr>
        <w:t xml:space="preserve">Property Policy and Strategy hopes to contribute towards the realization of </w:t>
      </w:r>
      <w:r w:rsidR="00B25376" w:rsidRPr="00243BF3">
        <w:rPr>
          <w:rFonts w:ascii="Arial" w:hAnsi="Arial" w:cs="Arial"/>
          <w:bCs/>
        </w:rPr>
        <w:t>Nigeria’s</w:t>
      </w:r>
      <w:r w:rsidR="00D861AC" w:rsidRPr="00243BF3">
        <w:rPr>
          <w:rFonts w:ascii="Arial" w:hAnsi="Arial" w:cs="Arial"/>
          <w:bCs/>
        </w:rPr>
        <w:t xml:space="preserve"> current </w:t>
      </w:r>
      <w:r w:rsidR="00F57C7A" w:rsidRPr="00243BF3">
        <w:rPr>
          <w:rFonts w:ascii="Arial" w:hAnsi="Arial" w:cs="Arial"/>
          <w:bCs/>
        </w:rPr>
        <w:t xml:space="preserve">development plan (2021-2025) </w:t>
      </w:r>
      <w:r w:rsidR="00D861AC" w:rsidRPr="00243BF3">
        <w:rPr>
          <w:rFonts w:ascii="Arial" w:hAnsi="Arial" w:cs="Arial"/>
          <w:bCs/>
        </w:rPr>
        <w:t>and long-term development agenda</w:t>
      </w:r>
      <w:r w:rsidR="004432AE" w:rsidRPr="00243BF3">
        <w:rPr>
          <w:rFonts w:ascii="Arial" w:hAnsi="Arial" w:cs="Arial"/>
          <w:bCs/>
        </w:rPr>
        <w:t>, (Vision 2050).</w:t>
      </w:r>
    </w:p>
    <w:p w14:paraId="3F77CDA1" w14:textId="4EC1A9D5" w:rsidR="00E64CA6" w:rsidRPr="00243BF3" w:rsidRDefault="00E64CA6" w:rsidP="00243BF3">
      <w:pPr>
        <w:pStyle w:val="Heading3"/>
      </w:pPr>
      <w:bookmarkStart w:id="47" w:name="_Toc113272772"/>
      <w:r w:rsidRPr="00243BF3">
        <w:t>3.2</w:t>
      </w:r>
      <w:r w:rsidR="005C47D8">
        <w:tab/>
      </w:r>
      <w:r w:rsidRPr="00243BF3">
        <w:t>Vision, Mission</w:t>
      </w:r>
      <w:r w:rsidR="007C555D" w:rsidRPr="00243BF3">
        <w:t>,</w:t>
      </w:r>
      <w:r w:rsidRPr="00243BF3">
        <w:t xml:space="preserve"> and Goal</w:t>
      </w:r>
      <w:bookmarkEnd w:id="47"/>
    </w:p>
    <w:p w14:paraId="7431FA70" w14:textId="77777777" w:rsidR="00D44522" w:rsidRDefault="001A4BF4">
      <w:pPr>
        <w:spacing w:after="120" w:line="276" w:lineRule="auto"/>
        <w:jc w:val="both"/>
        <w:rPr>
          <w:rFonts w:ascii="Arial" w:hAnsi="Arial" w:cs="Arial"/>
          <w:lang w:val="en-US"/>
        </w:rPr>
      </w:pPr>
      <w:r w:rsidRPr="00B656BC">
        <w:rPr>
          <w:rFonts w:ascii="Arial" w:hAnsi="Arial" w:cs="Arial"/>
        </w:rPr>
        <w:t xml:space="preserve">The Vision, </w:t>
      </w:r>
      <w:r w:rsidRPr="00B656BC">
        <w:rPr>
          <w:rFonts w:ascii="Arial" w:hAnsi="Arial" w:cs="Arial"/>
          <w:bCs/>
        </w:rPr>
        <w:t>Mission</w:t>
      </w:r>
      <w:r w:rsidRPr="00B656BC">
        <w:rPr>
          <w:rFonts w:ascii="Arial" w:hAnsi="Arial" w:cs="Arial"/>
        </w:rPr>
        <w:t xml:space="preserve"> and Strategic Objectives of the National Intellectual Property Policy and Strategy of Nigeria are </w:t>
      </w:r>
      <w:r w:rsidR="00D44522">
        <w:rPr>
          <w:rFonts w:ascii="Arial" w:hAnsi="Arial" w:cs="Arial"/>
          <w:lang w:val="en-US"/>
        </w:rPr>
        <w:t>as follows:</w:t>
      </w:r>
    </w:p>
    <w:p w14:paraId="7D9B010F" w14:textId="77777777" w:rsidR="00396381" w:rsidRDefault="00396381" w:rsidP="00D44522">
      <w:pPr>
        <w:rPr>
          <w:rFonts w:ascii="Arial" w:hAnsi="Arial" w:cs="Arial"/>
          <w:b/>
          <w:bCs/>
          <w:caps/>
          <w:lang w:val="en-GB"/>
        </w:rPr>
      </w:pPr>
    </w:p>
    <w:p w14:paraId="0672289D" w14:textId="0668CD5C" w:rsidR="00D44522" w:rsidRPr="006873AA" w:rsidRDefault="00D44522" w:rsidP="00D44522">
      <w:pPr>
        <w:rPr>
          <w:rFonts w:ascii="Arial" w:hAnsi="Arial" w:cs="Arial"/>
          <w:b/>
          <w:bCs/>
          <w:caps/>
          <w:lang w:val="en-GB"/>
        </w:rPr>
      </w:pPr>
      <w:r w:rsidRPr="006873AA">
        <w:rPr>
          <w:rFonts w:ascii="Arial" w:hAnsi="Arial" w:cs="Arial"/>
          <w:b/>
          <w:bCs/>
          <w:caps/>
          <w:lang w:val="en-GB"/>
        </w:rPr>
        <w:t>VISION</w:t>
      </w:r>
    </w:p>
    <w:p w14:paraId="648CB060" w14:textId="77777777" w:rsidR="00D44522" w:rsidRDefault="00D44522" w:rsidP="00D44522">
      <w:pPr>
        <w:spacing w:line="276" w:lineRule="auto"/>
        <w:jc w:val="both"/>
        <w:rPr>
          <w:rFonts w:ascii="Arial" w:hAnsi="Arial" w:cs="Arial"/>
          <w:lang w:val="en-GB"/>
        </w:rPr>
      </w:pPr>
      <w:r w:rsidRPr="006873AA">
        <w:rPr>
          <w:rFonts w:ascii="Arial" w:hAnsi="Arial" w:cs="Arial"/>
          <w:lang w:val="en-GB"/>
        </w:rPr>
        <w:t>Utilising Intellectual Property for</w:t>
      </w:r>
      <w:r>
        <w:rPr>
          <w:rFonts w:ascii="Arial" w:hAnsi="Arial" w:cs="Arial"/>
          <w:lang w:val="en-GB"/>
        </w:rPr>
        <w:t xml:space="preserve"> </w:t>
      </w:r>
      <w:r w:rsidRPr="006873AA">
        <w:rPr>
          <w:rFonts w:ascii="Arial" w:hAnsi="Arial" w:cs="Arial"/>
          <w:lang w:val="en-GB"/>
        </w:rPr>
        <w:t>Sustainable National Prosperity</w:t>
      </w:r>
    </w:p>
    <w:p w14:paraId="04574C90" w14:textId="77777777" w:rsidR="00D44522" w:rsidRDefault="00D44522" w:rsidP="00D44522">
      <w:pPr>
        <w:spacing w:line="276" w:lineRule="auto"/>
        <w:jc w:val="center"/>
        <w:rPr>
          <w:rFonts w:ascii="Arial" w:hAnsi="Arial" w:cs="Arial"/>
          <w:lang w:val="en-GB"/>
        </w:rPr>
      </w:pPr>
    </w:p>
    <w:p w14:paraId="2420E331" w14:textId="77777777" w:rsidR="00D44522" w:rsidRDefault="00D44522" w:rsidP="00D44522">
      <w:pPr>
        <w:spacing w:line="276" w:lineRule="auto"/>
        <w:rPr>
          <w:rFonts w:ascii="Arial" w:hAnsi="Arial" w:cs="Arial"/>
          <w:b/>
          <w:bCs/>
          <w:lang w:val="en-GB"/>
        </w:rPr>
      </w:pPr>
      <w:r w:rsidRPr="006873AA">
        <w:rPr>
          <w:rFonts w:ascii="Arial" w:hAnsi="Arial" w:cs="Arial"/>
          <w:b/>
          <w:bCs/>
          <w:lang w:val="en-GB"/>
        </w:rPr>
        <w:t>MISSION</w:t>
      </w:r>
    </w:p>
    <w:p w14:paraId="1CB88F17" w14:textId="77777777" w:rsidR="00D44522" w:rsidRPr="006873AA" w:rsidRDefault="00D44522" w:rsidP="00D44522">
      <w:pPr>
        <w:spacing w:line="276" w:lineRule="auto"/>
        <w:jc w:val="both"/>
        <w:rPr>
          <w:rFonts w:ascii="Arial" w:hAnsi="Arial" w:cs="Arial"/>
          <w:lang w:val="en-GB"/>
        </w:rPr>
      </w:pPr>
      <w:r w:rsidRPr="006873AA">
        <w:rPr>
          <w:rFonts w:ascii="Arial" w:hAnsi="Arial" w:cs="Arial"/>
          <w:lang w:val="en-GB"/>
        </w:rPr>
        <w:t>To promote a comprehensive and conducive IP ecosystem as catalyst for harnessing the full potential of IP for socio-cultural development and sustainable economic growth</w:t>
      </w:r>
    </w:p>
    <w:p w14:paraId="6F563959" w14:textId="77777777" w:rsidR="00D44522" w:rsidRDefault="00D44522" w:rsidP="00D44522">
      <w:pPr>
        <w:spacing w:line="276" w:lineRule="auto"/>
        <w:jc w:val="center"/>
        <w:rPr>
          <w:rFonts w:ascii="Arial" w:hAnsi="Arial" w:cs="Arial"/>
          <w:b/>
          <w:bCs/>
          <w:lang w:val="en-GB"/>
        </w:rPr>
      </w:pPr>
    </w:p>
    <w:p w14:paraId="59E2FCEC" w14:textId="77777777" w:rsidR="00D44522" w:rsidRDefault="00D44522" w:rsidP="00D44522">
      <w:pPr>
        <w:spacing w:line="276" w:lineRule="auto"/>
        <w:rPr>
          <w:rFonts w:ascii="Arial" w:hAnsi="Arial" w:cs="Arial"/>
          <w:b/>
          <w:bCs/>
          <w:lang w:val="en-GB"/>
        </w:rPr>
      </w:pPr>
      <w:r w:rsidRPr="00931DC2">
        <w:rPr>
          <w:rFonts w:ascii="Arial" w:hAnsi="Arial" w:cs="Arial"/>
          <w:b/>
          <w:bCs/>
          <w:lang w:val="en-GB"/>
        </w:rPr>
        <w:t>STRATEGIC OBJECTIVES</w:t>
      </w:r>
    </w:p>
    <w:p w14:paraId="740DD1A8"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legal framework for protection of intellectual property rights in Nigeria.</w:t>
      </w:r>
    </w:p>
    <w:p w14:paraId="513117C3"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institutional framework for the administration and management of intellectual property rights in Nigeria</w:t>
      </w:r>
    </w:p>
    <w:p w14:paraId="636965E2"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enhance generation and protection of intellectual property rights</w:t>
      </w:r>
    </w:p>
    <w:p w14:paraId="5D768B55"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promote and facilitate commercial exploitation of IP assets and technology transfer</w:t>
      </w:r>
    </w:p>
    <w:p w14:paraId="27CC1BDD"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strengthen the legal and institutional framework for enforcement of IP rights in Nigeria</w:t>
      </w:r>
    </w:p>
    <w:p w14:paraId="5C55BAE9"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To develop the required human resources for the administration, protection, commercialization, and enforcement of IP rights</w:t>
      </w:r>
    </w:p>
    <w:p w14:paraId="5FF05D60" w14:textId="77777777" w:rsidR="00D44522" w:rsidRPr="006873AA" w:rsidRDefault="00D44522" w:rsidP="00D44522">
      <w:pPr>
        <w:pStyle w:val="ListParagraph"/>
        <w:numPr>
          <w:ilvl w:val="0"/>
          <w:numId w:val="48"/>
        </w:numPr>
        <w:spacing w:after="120" w:line="276" w:lineRule="auto"/>
        <w:ind w:left="360"/>
        <w:contextualSpacing w:val="0"/>
        <w:jc w:val="both"/>
        <w:textAlignment w:val="baseline"/>
        <w:rPr>
          <w:rFonts w:ascii="Arial" w:hAnsi="Arial" w:cs="Arial"/>
          <w:color w:val="000000"/>
          <w:lang w:val="en-GB"/>
        </w:rPr>
      </w:pPr>
      <w:r w:rsidRPr="006873AA">
        <w:rPr>
          <w:rFonts w:ascii="Arial" w:hAnsi="Arial" w:cs="Arial"/>
          <w:color w:val="000000"/>
          <w:lang w:val="en-GB"/>
        </w:rPr>
        <w:t xml:space="preserve">To promote IP </w:t>
      </w:r>
      <w:r>
        <w:rPr>
          <w:rFonts w:ascii="Arial" w:hAnsi="Arial" w:cs="Arial"/>
          <w:color w:val="000000"/>
          <w:lang w:val="en-GB"/>
        </w:rPr>
        <w:t>t</w:t>
      </w:r>
      <w:r w:rsidRPr="006873AA">
        <w:rPr>
          <w:rFonts w:ascii="Arial" w:hAnsi="Arial" w:cs="Arial"/>
          <w:color w:val="000000"/>
          <w:lang w:val="en-GB"/>
        </w:rPr>
        <w:t xml:space="preserve">raining, </w:t>
      </w:r>
      <w:r>
        <w:rPr>
          <w:rFonts w:ascii="Arial" w:hAnsi="Arial" w:cs="Arial"/>
          <w:color w:val="000000"/>
          <w:lang w:val="en-GB"/>
        </w:rPr>
        <w:t>e</w:t>
      </w:r>
      <w:r w:rsidRPr="006873AA">
        <w:rPr>
          <w:rFonts w:ascii="Arial" w:hAnsi="Arial" w:cs="Arial"/>
          <w:color w:val="000000"/>
          <w:lang w:val="en-GB"/>
        </w:rPr>
        <w:t xml:space="preserve">ducation and </w:t>
      </w:r>
      <w:r>
        <w:rPr>
          <w:rFonts w:ascii="Arial" w:hAnsi="Arial" w:cs="Arial"/>
          <w:color w:val="000000"/>
          <w:lang w:val="en-GB"/>
        </w:rPr>
        <w:t>a</w:t>
      </w:r>
      <w:r w:rsidRPr="006873AA">
        <w:rPr>
          <w:rFonts w:ascii="Arial" w:hAnsi="Arial" w:cs="Arial"/>
          <w:color w:val="000000"/>
          <w:lang w:val="en-GB"/>
        </w:rPr>
        <w:t>wareness</w:t>
      </w:r>
    </w:p>
    <w:p w14:paraId="40B4DFC1" w14:textId="77777777" w:rsidR="00412978" w:rsidRDefault="00412978">
      <w:pPr>
        <w:rPr>
          <w:rFonts w:ascii="Arial" w:eastAsia="Calibri" w:hAnsi="Arial" w:cs="Arial"/>
          <w:b/>
          <w:sz w:val="32"/>
          <w:szCs w:val="32"/>
          <w:lang w:val="en-GB"/>
        </w:rPr>
      </w:pPr>
      <w:r>
        <w:rPr>
          <w:rFonts w:ascii="Arial" w:hAnsi="Arial" w:cs="Arial"/>
          <w:sz w:val="32"/>
          <w:szCs w:val="32"/>
        </w:rPr>
        <w:br w:type="page"/>
      </w:r>
    </w:p>
    <w:p w14:paraId="012DB67A" w14:textId="74BC4FCC" w:rsidR="001E3897" w:rsidRPr="006A4D5E" w:rsidRDefault="001E3897" w:rsidP="00243BF3">
      <w:pPr>
        <w:pStyle w:val="Heading2"/>
      </w:pPr>
      <w:bookmarkStart w:id="48" w:name="_Toc113272773"/>
      <w:r w:rsidRPr="006A4D5E">
        <w:lastRenderedPageBreak/>
        <w:t xml:space="preserve">CHAPTER </w:t>
      </w:r>
      <w:r>
        <w:t>FOUR</w:t>
      </w:r>
      <w:r w:rsidR="00B21A50">
        <w:t xml:space="preserve">: </w:t>
      </w:r>
      <w:r>
        <w:t xml:space="preserve">POLICY </w:t>
      </w:r>
      <w:r w:rsidR="00AD3BB8">
        <w:t>OBJECTIVES AND STRATEGIES</w:t>
      </w:r>
      <w:bookmarkEnd w:id="48"/>
    </w:p>
    <w:p w14:paraId="60BDD693" w14:textId="774E3AAB" w:rsidR="003D73EF" w:rsidRPr="005C47D8" w:rsidRDefault="00A22446" w:rsidP="00243BF3">
      <w:pPr>
        <w:pStyle w:val="Heading3"/>
      </w:pPr>
      <w:bookmarkStart w:id="49" w:name="_Toc113272774"/>
      <w:r w:rsidRPr="005C47D8">
        <w:t>4.1</w:t>
      </w:r>
      <w:r w:rsidR="005C47D8">
        <w:tab/>
      </w:r>
      <w:r w:rsidRPr="005C47D8">
        <w:t>Introduction</w:t>
      </w:r>
      <w:bookmarkEnd w:id="49"/>
    </w:p>
    <w:p w14:paraId="6C99AB13" w14:textId="63FC134A" w:rsidR="001D74A6" w:rsidRPr="00243BF3" w:rsidRDefault="00632829" w:rsidP="00243BF3">
      <w:pPr>
        <w:spacing w:after="120" w:line="276" w:lineRule="auto"/>
        <w:jc w:val="both"/>
        <w:rPr>
          <w:rFonts w:ascii="Arial" w:hAnsi="Arial" w:cs="Arial"/>
          <w:b/>
          <w:bCs/>
        </w:rPr>
      </w:pPr>
      <w:r w:rsidRPr="00243BF3">
        <w:rPr>
          <w:rFonts w:ascii="Arial" w:hAnsi="Arial" w:cs="Arial"/>
          <w:bCs/>
        </w:rPr>
        <w:t xml:space="preserve">The policy objectives and strategies are </w:t>
      </w:r>
      <w:r w:rsidR="00BF5ECF" w:rsidRPr="00243BF3">
        <w:rPr>
          <w:rFonts w:ascii="Arial" w:hAnsi="Arial" w:cs="Arial"/>
          <w:bCs/>
        </w:rPr>
        <w:t>geared towards harnessing the opportunities and achievements within the intellectual pro</w:t>
      </w:r>
      <w:r w:rsidR="00112013" w:rsidRPr="00243BF3">
        <w:rPr>
          <w:rFonts w:ascii="Arial" w:hAnsi="Arial" w:cs="Arial"/>
          <w:bCs/>
        </w:rPr>
        <w:t xml:space="preserve">perty ecosystem in Nigeria </w:t>
      </w:r>
      <w:r w:rsidR="00D66E97" w:rsidRPr="00243BF3">
        <w:rPr>
          <w:rFonts w:ascii="Arial" w:hAnsi="Arial" w:cs="Arial"/>
          <w:bCs/>
        </w:rPr>
        <w:t>while</w:t>
      </w:r>
      <w:r w:rsidR="00112013" w:rsidRPr="00243BF3">
        <w:rPr>
          <w:rFonts w:ascii="Arial" w:hAnsi="Arial" w:cs="Arial"/>
          <w:bCs/>
        </w:rPr>
        <w:t xml:space="preserve"> addressing the challenges and gaps</w:t>
      </w:r>
      <w:r w:rsidR="005C5B20" w:rsidRPr="00243BF3">
        <w:rPr>
          <w:rFonts w:ascii="Arial" w:hAnsi="Arial" w:cs="Arial"/>
          <w:bCs/>
        </w:rPr>
        <w:t xml:space="preserve"> identified from the situation analysis. The policy </w:t>
      </w:r>
      <w:r w:rsidR="001D74A6" w:rsidRPr="00243BF3">
        <w:rPr>
          <w:rFonts w:ascii="Arial" w:hAnsi="Arial" w:cs="Arial"/>
          <w:bCs/>
        </w:rPr>
        <w:t>prioritises the following strategic</w:t>
      </w:r>
      <w:r w:rsidR="009705F9" w:rsidRPr="00243BF3">
        <w:rPr>
          <w:rFonts w:ascii="Arial" w:hAnsi="Arial" w:cs="Arial"/>
          <w:bCs/>
        </w:rPr>
        <w:t xml:space="preserve"> nine</w:t>
      </w:r>
      <w:r w:rsidR="001D74A6" w:rsidRPr="00243BF3">
        <w:rPr>
          <w:rFonts w:ascii="Arial" w:hAnsi="Arial" w:cs="Arial"/>
          <w:bCs/>
        </w:rPr>
        <w:t xml:space="preserve"> issues:</w:t>
      </w:r>
    </w:p>
    <w:p w14:paraId="67665BC4" w14:textId="5CDB5886" w:rsidR="00DB0B92" w:rsidRDefault="00DB0B92" w:rsidP="00D27042">
      <w:pPr>
        <w:pStyle w:val="NoSpacing"/>
        <w:spacing w:line="276" w:lineRule="auto"/>
        <w:ind w:left="0"/>
        <w:rPr>
          <w:rFonts w:ascii="Arial" w:hAnsi="Arial" w:cs="Arial"/>
          <w:b w:val="0"/>
          <w:bCs/>
          <w:sz w:val="22"/>
          <w:szCs w:val="22"/>
        </w:rPr>
      </w:pPr>
    </w:p>
    <w:tbl>
      <w:tblPr>
        <w:tblStyle w:val="TableGrid"/>
        <w:tblW w:w="0" w:type="auto"/>
        <w:tblLook w:val="04A0" w:firstRow="1" w:lastRow="0" w:firstColumn="1" w:lastColumn="0" w:noHBand="0" w:noVBand="1"/>
      </w:tblPr>
      <w:tblGrid>
        <w:gridCol w:w="9016"/>
      </w:tblGrid>
      <w:tr w:rsidR="00DB0B92" w:rsidRPr="009B625E" w14:paraId="3DA23E9B" w14:textId="77777777" w:rsidTr="009B625E">
        <w:tc>
          <w:tcPr>
            <w:tcW w:w="9624" w:type="dxa"/>
            <w:shd w:val="clear" w:color="auto" w:fill="002060"/>
          </w:tcPr>
          <w:p w14:paraId="7BC7DE25" w14:textId="42FBC95F" w:rsidR="00DB0B92" w:rsidRPr="009B625E" w:rsidRDefault="00DB0B92" w:rsidP="009B625E">
            <w:pPr>
              <w:pStyle w:val="NoSpacing"/>
              <w:spacing w:line="276" w:lineRule="auto"/>
              <w:ind w:left="0"/>
              <w:jc w:val="center"/>
              <w:rPr>
                <w:rFonts w:ascii="Arial" w:hAnsi="Arial" w:cs="Arial"/>
                <w:sz w:val="22"/>
                <w:szCs w:val="22"/>
              </w:rPr>
            </w:pPr>
            <w:r w:rsidRPr="009B625E">
              <w:rPr>
                <w:rFonts w:ascii="Arial" w:hAnsi="Arial" w:cs="Arial"/>
                <w:sz w:val="22"/>
                <w:szCs w:val="22"/>
              </w:rPr>
              <w:t xml:space="preserve">STRATEGIC ISSUES TO BE </w:t>
            </w:r>
            <w:r w:rsidR="009B625E" w:rsidRPr="009B625E">
              <w:rPr>
                <w:rFonts w:ascii="Arial" w:hAnsi="Arial" w:cs="Arial"/>
                <w:sz w:val="22"/>
                <w:szCs w:val="22"/>
              </w:rPr>
              <w:t>PURSUED BY THIS IP POLICY AND STRATEGY</w:t>
            </w:r>
          </w:p>
        </w:tc>
      </w:tr>
      <w:tr w:rsidR="00DB0B92" w14:paraId="4184E782" w14:textId="77777777" w:rsidTr="00DB0B92">
        <w:tc>
          <w:tcPr>
            <w:tcW w:w="9624" w:type="dxa"/>
          </w:tcPr>
          <w:p w14:paraId="20B24C4E" w14:textId="53776DFF" w:rsidR="00DB0B92" w:rsidRP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 xml:space="preserve">Legal framework for the protection </w:t>
            </w:r>
            <w:r w:rsidR="00C75BD3">
              <w:rPr>
                <w:rFonts w:ascii="Arial" w:hAnsi="Arial" w:cs="Arial"/>
                <w:b w:val="0"/>
                <w:bCs/>
                <w:sz w:val="22"/>
                <w:szCs w:val="22"/>
              </w:rPr>
              <w:t>of intellectual property rights</w:t>
            </w:r>
          </w:p>
          <w:p w14:paraId="73261517" w14:textId="7BC69A0C"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 xml:space="preserve">Institutional </w:t>
            </w:r>
            <w:r w:rsidR="00C75BD3">
              <w:rPr>
                <w:rFonts w:ascii="Arial" w:hAnsi="Arial" w:cs="Arial"/>
                <w:b w:val="0"/>
                <w:bCs/>
                <w:sz w:val="22"/>
                <w:szCs w:val="22"/>
              </w:rPr>
              <w:t>f</w:t>
            </w:r>
            <w:r>
              <w:rPr>
                <w:rFonts w:ascii="Arial" w:hAnsi="Arial" w:cs="Arial"/>
                <w:b w:val="0"/>
                <w:bCs/>
                <w:sz w:val="22"/>
                <w:szCs w:val="22"/>
              </w:rPr>
              <w:t>ramework for the administration and management of intellectual property rights</w:t>
            </w:r>
          </w:p>
          <w:p w14:paraId="1703FB82" w14:textId="77777777"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Generation and protection of intellectual property assets</w:t>
            </w:r>
          </w:p>
          <w:p w14:paraId="0ED4704A" w14:textId="77777777"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Technology transfer and commercialization of industrial property assets</w:t>
            </w:r>
          </w:p>
          <w:p w14:paraId="06E473FE" w14:textId="77777777"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Support structures for commercialization in the creative industry</w:t>
            </w:r>
          </w:p>
          <w:p w14:paraId="05429817" w14:textId="28DD8828"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 xml:space="preserve">Policy and support structures for commercialization of plants and animal varieties, traditional </w:t>
            </w:r>
            <w:r w:rsidR="009B625E">
              <w:rPr>
                <w:rFonts w:ascii="Arial" w:hAnsi="Arial" w:cs="Arial"/>
                <w:b w:val="0"/>
                <w:bCs/>
                <w:sz w:val="22"/>
                <w:szCs w:val="22"/>
              </w:rPr>
              <w:t>knowledge,</w:t>
            </w:r>
            <w:r>
              <w:rPr>
                <w:rFonts w:ascii="Arial" w:hAnsi="Arial" w:cs="Arial"/>
                <w:b w:val="0"/>
                <w:bCs/>
                <w:sz w:val="22"/>
                <w:szCs w:val="22"/>
              </w:rPr>
              <w:t xml:space="preserve"> and tradition medicines</w:t>
            </w:r>
          </w:p>
          <w:p w14:paraId="66D16266" w14:textId="77777777"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IP Enforcement</w:t>
            </w:r>
          </w:p>
          <w:p w14:paraId="09B8DE2A" w14:textId="77777777" w:rsid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IP Training and Education</w:t>
            </w:r>
          </w:p>
          <w:p w14:paraId="1448A23E" w14:textId="4C34AC50" w:rsidR="00DB0B92" w:rsidRPr="00DB0B92" w:rsidRDefault="00DB0B92" w:rsidP="00D6315F">
            <w:pPr>
              <w:pStyle w:val="NoSpacing"/>
              <w:numPr>
                <w:ilvl w:val="0"/>
                <w:numId w:val="18"/>
              </w:numPr>
              <w:spacing w:line="276" w:lineRule="auto"/>
              <w:rPr>
                <w:rFonts w:ascii="Arial" w:hAnsi="Arial" w:cs="Arial"/>
                <w:b w:val="0"/>
                <w:bCs/>
                <w:sz w:val="22"/>
                <w:szCs w:val="22"/>
              </w:rPr>
            </w:pPr>
            <w:r>
              <w:rPr>
                <w:rFonts w:ascii="Arial" w:hAnsi="Arial" w:cs="Arial"/>
                <w:b w:val="0"/>
                <w:bCs/>
                <w:sz w:val="22"/>
                <w:szCs w:val="22"/>
              </w:rPr>
              <w:t>IP Awareness</w:t>
            </w:r>
          </w:p>
        </w:tc>
      </w:tr>
      <w:tr w:rsidR="00DB0B92" w14:paraId="2D89C43E" w14:textId="77777777" w:rsidTr="009B625E">
        <w:tc>
          <w:tcPr>
            <w:tcW w:w="9624" w:type="dxa"/>
            <w:shd w:val="clear" w:color="auto" w:fill="002060"/>
          </w:tcPr>
          <w:p w14:paraId="22B24EE7" w14:textId="77777777" w:rsidR="00DB0B92" w:rsidRDefault="00DB0B92" w:rsidP="00D27042">
            <w:pPr>
              <w:pStyle w:val="NoSpacing"/>
              <w:spacing w:line="276" w:lineRule="auto"/>
              <w:ind w:left="0"/>
              <w:rPr>
                <w:rFonts w:ascii="Arial" w:hAnsi="Arial" w:cs="Arial"/>
                <w:b w:val="0"/>
                <w:bCs/>
                <w:sz w:val="22"/>
                <w:szCs w:val="22"/>
              </w:rPr>
            </w:pPr>
          </w:p>
        </w:tc>
      </w:tr>
    </w:tbl>
    <w:p w14:paraId="5ED5F14E" w14:textId="0F2DB22D" w:rsidR="00295426" w:rsidRPr="005C47D8" w:rsidRDefault="00295426" w:rsidP="00243BF3">
      <w:pPr>
        <w:pStyle w:val="Heading3"/>
      </w:pPr>
      <w:bookmarkStart w:id="50" w:name="_Toc113272775"/>
      <w:r w:rsidRPr="005C47D8">
        <w:t>4.</w:t>
      </w:r>
      <w:r w:rsidR="0006052B" w:rsidRPr="005C47D8">
        <w:t>2</w:t>
      </w:r>
      <w:r w:rsidR="005C47D8">
        <w:tab/>
      </w:r>
      <w:r w:rsidR="00A96624" w:rsidRPr="005C47D8">
        <w:t>Legal Framework for the protection of intellectual property right.</w:t>
      </w:r>
      <w:bookmarkEnd w:id="50"/>
    </w:p>
    <w:p w14:paraId="0A751118" w14:textId="2106A7D4" w:rsidR="009633E4" w:rsidRPr="0006052B" w:rsidRDefault="009633E4" w:rsidP="00D27042">
      <w:pPr>
        <w:pStyle w:val="NoSpacing"/>
        <w:spacing w:line="276" w:lineRule="auto"/>
        <w:ind w:left="0"/>
        <w:rPr>
          <w:rFonts w:ascii="Arial" w:hAnsi="Arial" w:cs="Arial"/>
          <w:color w:val="002060"/>
          <w:sz w:val="22"/>
          <w:szCs w:val="22"/>
        </w:rPr>
      </w:pPr>
      <w:r w:rsidRPr="0006052B">
        <w:rPr>
          <w:rFonts w:ascii="Arial" w:hAnsi="Arial" w:cs="Arial"/>
          <w:color w:val="002060"/>
          <w:sz w:val="22"/>
          <w:szCs w:val="22"/>
        </w:rPr>
        <w:t>Issue</w:t>
      </w:r>
    </w:p>
    <w:p w14:paraId="6E9BEB06" w14:textId="3D94C8D4" w:rsidR="005237B2" w:rsidRPr="00243BF3" w:rsidRDefault="00864C4A" w:rsidP="00243BF3">
      <w:pPr>
        <w:spacing w:after="120" w:line="276" w:lineRule="auto"/>
        <w:jc w:val="both"/>
        <w:rPr>
          <w:rFonts w:ascii="Arial" w:hAnsi="Arial" w:cs="Arial"/>
          <w:b/>
          <w:bCs/>
        </w:rPr>
      </w:pPr>
      <w:r w:rsidRPr="00243BF3">
        <w:rPr>
          <w:rFonts w:ascii="Arial" w:hAnsi="Arial" w:cs="Arial"/>
          <w:bCs/>
        </w:rPr>
        <w:t>The existing l</w:t>
      </w:r>
      <w:r w:rsidR="009633E4" w:rsidRPr="00243BF3">
        <w:rPr>
          <w:rFonts w:ascii="Arial" w:hAnsi="Arial" w:cs="Arial"/>
          <w:bCs/>
        </w:rPr>
        <w:t xml:space="preserve">egal framework for the protection of intellectual property </w:t>
      </w:r>
      <w:r w:rsidR="00C965EE" w:rsidRPr="00243BF3">
        <w:rPr>
          <w:rFonts w:ascii="Arial" w:hAnsi="Arial" w:cs="Arial"/>
          <w:bCs/>
        </w:rPr>
        <w:t>is inadequate,</w:t>
      </w:r>
      <w:r w:rsidR="00B76D5E" w:rsidRPr="00243BF3">
        <w:rPr>
          <w:rFonts w:ascii="Arial" w:hAnsi="Arial" w:cs="Arial"/>
          <w:bCs/>
        </w:rPr>
        <w:t xml:space="preserve"> in terms of coverage, </w:t>
      </w:r>
      <w:r w:rsidR="00343C6A" w:rsidRPr="00243BF3">
        <w:rPr>
          <w:rFonts w:ascii="Arial" w:hAnsi="Arial" w:cs="Arial"/>
          <w:bCs/>
        </w:rPr>
        <w:t>completeness, and compliancy with international agreements.</w:t>
      </w:r>
      <w:r w:rsidR="00951EF0" w:rsidRPr="00243BF3">
        <w:rPr>
          <w:rFonts w:ascii="Arial" w:hAnsi="Arial" w:cs="Arial"/>
          <w:bCs/>
        </w:rPr>
        <w:t xml:space="preserve"> </w:t>
      </w:r>
      <w:r w:rsidR="00C86B4B" w:rsidRPr="00243BF3">
        <w:rPr>
          <w:rFonts w:ascii="Arial" w:hAnsi="Arial" w:cs="Arial"/>
          <w:bCs/>
          <w:color w:val="000000" w:themeColor="text1"/>
        </w:rPr>
        <w:t>Whereas Nigeria currently has legislations for the administration of</w:t>
      </w:r>
      <w:r w:rsidR="00C75BD3" w:rsidRPr="00243BF3">
        <w:rPr>
          <w:rFonts w:ascii="Arial" w:hAnsi="Arial" w:cs="Arial"/>
          <w:bCs/>
          <w:color w:val="000000" w:themeColor="text1"/>
        </w:rPr>
        <w:t xml:space="preserve"> copyright, </w:t>
      </w:r>
      <w:r w:rsidR="00C86B4B" w:rsidRPr="00243BF3">
        <w:rPr>
          <w:rFonts w:ascii="Arial" w:hAnsi="Arial" w:cs="Arial"/>
          <w:bCs/>
          <w:color w:val="000000" w:themeColor="text1"/>
        </w:rPr>
        <w:t>patents, designs and trademarks, there are no legislations for the administration of trade secrets, da</w:t>
      </w:r>
      <w:r w:rsidR="00B71842" w:rsidRPr="00243BF3">
        <w:rPr>
          <w:rFonts w:ascii="Arial" w:hAnsi="Arial" w:cs="Arial"/>
          <w:bCs/>
          <w:color w:val="000000" w:themeColor="text1"/>
        </w:rPr>
        <w:t xml:space="preserve">tabases, integrated circuit, </w:t>
      </w:r>
      <w:r w:rsidR="00C86B4B" w:rsidRPr="00243BF3">
        <w:rPr>
          <w:rFonts w:ascii="Arial" w:hAnsi="Arial" w:cs="Arial"/>
          <w:bCs/>
          <w:color w:val="000000" w:themeColor="text1"/>
        </w:rPr>
        <w:t>geographical indications</w:t>
      </w:r>
      <w:r w:rsidR="00B71842" w:rsidRPr="00243BF3">
        <w:rPr>
          <w:rFonts w:ascii="Arial" w:hAnsi="Arial" w:cs="Arial"/>
          <w:bCs/>
          <w:color w:val="000000" w:themeColor="text1"/>
        </w:rPr>
        <w:t>, utility model Patent</w:t>
      </w:r>
      <w:r w:rsidR="003A1E71" w:rsidRPr="00243BF3">
        <w:rPr>
          <w:rFonts w:ascii="Arial" w:hAnsi="Arial" w:cs="Arial"/>
          <w:bCs/>
          <w:color w:val="000000" w:themeColor="text1"/>
        </w:rPr>
        <w:t xml:space="preserve"> and business method patents</w:t>
      </w:r>
      <w:r w:rsidR="00C86B4B" w:rsidRPr="00243BF3">
        <w:rPr>
          <w:rFonts w:ascii="Arial" w:hAnsi="Arial" w:cs="Arial"/>
          <w:bCs/>
          <w:color w:val="000000" w:themeColor="text1"/>
        </w:rPr>
        <w:t>.</w:t>
      </w:r>
      <w:r w:rsidR="00343C6A" w:rsidRPr="00243BF3">
        <w:rPr>
          <w:rFonts w:ascii="Arial" w:hAnsi="Arial" w:cs="Arial"/>
          <w:bCs/>
          <w:color w:val="000000" w:themeColor="text1"/>
        </w:rPr>
        <w:t xml:space="preserve"> </w:t>
      </w:r>
      <w:r w:rsidR="00A01E89" w:rsidRPr="00243BF3">
        <w:rPr>
          <w:rFonts w:ascii="Arial" w:hAnsi="Arial" w:cs="Arial"/>
          <w:bCs/>
          <w:color w:val="000000" w:themeColor="text1"/>
        </w:rPr>
        <w:t xml:space="preserve">The </w:t>
      </w:r>
      <w:r w:rsidR="00A01E89" w:rsidRPr="00243BF3">
        <w:rPr>
          <w:rFonts w:ascii="Arial" w:hAnsi="Arial" w:cs="Arial"/>
          <w:bCs/>
          <w:w w:val="105"/>
        </w:rPr>
        <w:t>recently enacted</w:t>
      </w:r>
      <w:r w:rsidR="0053022F" w:rsidRPr="00243BF3">
        <w:rPr>
          <w:rFonts w:ascii="Arial" w:hAnsi="Arial" w:cs="Arial"/>
          <w:bCs/>
          <w:w w:val="105"/>
        </w:rPr>
        <w:t xml:space="preserve"> Plant Variety Protection </w:t>
      </w:r>
      <w:r w:rsidR="00616457" w:rsidRPr="00243BF3">
        <w:rPr>
          <w:rFonts w:ascii="Arial" w:hAnsi="Arial" w:cs="Arial"/>
          <w:bCs/>
          <w:w w:val="105"/>
        </w:rPr>
        <w:t xml:space="preserve">(PVP) </w:t>
      </w:r>
      <w:r w:rsidR="00A01E89" w:rsidRPr="00243BF3">
        <w:rPr>
          <w:rFonts w:ascii="Arial" w:hAnsi="Arial" w:cs="Arial"/>
          <w:bCs/>
        </w:rPr>
        <w:t>Act 2021 to encourage investment in plant breeding and crop variety development</w:t>
      </w:r>
      <w:r w:rsidR="00A01E89" w:rsidRPr="00243BF3">
        <w:rPr>
          <w:rFonts w:ascii="Arial" w:hAnsi="Arial" w:cs="Arial"/>
          <w:bCs/>
          <w:color w:val="000000" w:themeColor="text1"/>
        </w:rPr>
        <w:t xml:space="preserve"> </w:t>
      </w:r>
      <w:r w:rsidR="00722B6A" w:rsidRPr="00243BF3">
        <w:rPr>
          <w:rFonts w:ascii="Arial" w:hAnsi="Arial" w:cs="Arial"/>
          <w:bCs/>
          <w:color w:val="000000" w:themeColor="text1"/>
        </w:rPr>
        <w:t>is</w:t>
      </w:r>
      <w:r w:rsidR="00343C6A" w:rsidRPr="00243BF3">
        <w:rPr>
          <w:rFonts w:ascii="Arial" w:hAnsi="Arial" w:cs="Arial"/>
          <w:bCs/>
          <w:color w:val="000000" w:themeColor="text1"/>
        </w:rPr>
        <w:t xml:space="preserve"> a</w:t>
      </w:r>
      <w:r w:rsidR="00C86B4B" w:rsidRPr="00243BF3">
        <w:rPr>
          <w:rFonts w:ascii="Arial" w:hAnsi="Arial" w:cs="Arial"/>
          <w:bCs/>
          <w:w w:val="105"/>
        </w:rPr>
        <w:t xml:space="preserve"> key milestone in the Nigerian IP legislation</w:t>
      </w:r>
      <w:r w:rsidR="00C86B4B" w:rsidRPr="00243BF3">
        <w:rPr>
          <w:rFonts w:ascii="Arial" w:hAnsi="Arial" w:cs="Arial"/>
          <w:bCs/>
        </w:rPr>
        <w:t xml:space="preserve">. However, the PVP regulations will need to be developed to operationalize the Act. </w:t>
      </w:r>
      <w:r w:rsidR="00C86B4B" w:rsidRPr="00243BF3">
        <w:rPr>
          <w:rFonts w:ascii="Arial" w:hAnsi="Arial" w:cs="Arial"/>
          <w:bCs/>
          <w:color w:val="000000" w:themeColor="text1"/>
          <w:spacing w:val="3"/>
        </w:rPr>
        <w:t xml:space="preserve">Furthermore, there is currently no </w:t>
      </w:r>
      <w:r w:rsidR="00C355D7" w:rsidRPr="00243BF3">
        <w:rPr>
          <w:rFonts w:ascii="Arial" w:hAnsi="Arial" w:cs="Arial"/>
          <w:bCs/>
          <w:color w:val="000000" w:themeColor="text1"/>
          <w:spacing w:val="3"/>
        </w:rPr>
        <w:t>legislation</w:t>
      </w:r>
      <w:r w:rsidR="00C86B4B" w:rsidRPr="00243BF3">
        <w:rPr>
          <w:rFonts w:ascii="Arial" w:hAnsi="Arial" w:cs="Arial"/>
          <w:bCs/>
          <w:color w:val="000000" w:themeColor="text1"/>
          <w:spacing w:val="3"/>
        </w:rPr>
        <w:t xml:space="preserve"> covering animal breeders’ rights.</w:t>
      </w:r>
      <w:r w:rsidR="00621C8D" w:rsidRPr="00243BF3">
        <w:rPr>
          <w:rFonts w:ascii="Arial" w:hAnsi="Arial" w:cs="Arial"/>
          <w:bCs/>
          <w:color w:val="000000" w:themeColor="text1"/>
          <w:spacing w:val="3"/>
        </w:rPr>
        <w:t xml:space="preserve"> </w:t>
      </w:r>
      <w:r w:rsidR="00C355D7" w:rsidRPr="00243BF3">
        <w:rPr>
          <w:rFonts w:ascii="Arial" w:hAnsi="Arial" w:cs="Arial"/>
          <w:bCs/>
          <w:color w:val="000000" w:themeColor="text1"/>
        </w:rPr>
        <w:t xml:space="preserve">In terms of compliance, </w:t>
      </w:r>
      <w:r w:rsidR="00C86B4B" w:rsidRPr="00243BF3">
        <w:rPr>
          <w:rFonts w:ascii="Arial" w:hAnsi="Arial" w:cs="Arial"/>
          <w:bCs/>
          <w:color w:val="000000" w:themeColor="text1"/>
        </w:rPr>
        <w:t xml:space="preserve">Nigeria is party to several </w:t>
      </w:r>
      <w:r w:rsidR="00C86B4B" w:rsidRPr="00243BF3">
        <w:rPr>
          <w:rFonts w:ascii="Arial" w:hAnsi="Arial" w:cs="Arial"/>
        </w:rPr>
        <w:t>international</w:t>
      </w:r>
      <w:r w:rsidR="00C86B4B" w:rsidRPr="00243BF3">
        <w:rPr>
          <w:rFonts w:ascii="Arial" w:hAnsi="Arial" w:cs="Arial"/>
          <w:bCs/>
          <w:color w:val="000000" w:themeColor="text1"/>
        </w:rPr>
        <w:t xml:space="preserve"> treaties and conventions related to copyright</w:t>
      </w:r>
      <w:r w:rsidR="005237B2" w:rsidRPr="00243BF3">
        <w:rPr>
          <w:rFonts w:ascii="Arial" w:hAnsi="Arial" w:cs="Arial"/>
          <w:bCs/>
          <w:color w:val="000000" w:themeColor="text1"/>
        </w:rPr>
        <w:t xml:space="preserve"> and patent</w:t>
      </w:r>
      <w:r w:rsidR="00C86B4B" w:rsidRPr="00243BF3">
        <w:rPr>
          <w:rFonts w:ascii="Arial" w:hAnsi="Arial" w:cs="Arial"/>
          <w:bCs/>
          <w:color w:val="000000" w:themeColor="text1"/>
        </w:rPr>
        <w:t xml:space="preserve">. </w:t>
      </w:r>
      <w:r w:rsidR="00C86B4B" w:rsidRPr="00243BF3">
        <w:rPr>
          <w:rFonts w:ascii="Arial" w:eastAsia="SimSun" w:hAnsi="Arial" w:cs="Arial"/>
          <w:bCs/>
          <w:lang w:eastAsia="zh-CN"/>
        </w:rPr>
        <w:t>Unfortunately, some of these treaties have not been domesticated in accordance with Nigeria’s constitutional requirement</w:t>
      </w:r>
      <w:r w:rsidR="00621C8D" w:rsidRPr="00243BF3">
        <w:rPr>
          <w:rFonts w:ascii="Arial" w:eastAsia="SimSun" w:hAnsi="Arial" w:cs="Arial"/>
          <w:bCs/>
          <w:lang w:eastAsia="zh-CN"/>
        </w:rPr>
        <w:t>.</w:t>
      </w:r>
      <w:r w:rsidR="00C86B4B" w:rsidRPr="00243BF3">
        <w:rPr>
          <w:rFonts w:ascii="Arial" w:hAnsi="Arial" w:cs="Arial"/>
          <w:bCs/>
          <w:color w:val="000000" w:themeColor="text1"/>
        </w:rPr>
        <w:t xml:space="preserve"> </w:t>
      </w:r>
      <w:r w:rsidR="00987E7B" w:rsidRPr="00243BF3">
        <w:rPr>
          <w:rFonts w:ascii="Arial" w:hAnsi="Arial" w:cs="Arial"/>
          <w:bCs/>
          <w:color w:val="000000" w:themeColor="text1"/>
        </w:rPr>
        <w:t>Furthermore, t</w:t>
      </w:r>
      <w:r w:rsidR="00987E7B" w:rsidRPr="00243BF3">
        <w:rPr>
          <w:rFonts w:ascii="Arial" w:hAnsi="Arial" w:cs="Arial"/>
          <w:bCs/>
        </w:rPr>
        <w:t xml:space="preserve">here is need to domesticate the TRIPs Agreement with special attention to Article 27.3(b), use of sui generis option etc. for the protection of farmers rights, new plant varieties (and animal breeds), TK, folklore etc. as well as emerging IP rights issues embedded in the Convention on Biological Diversity (CBD) and its protocols etc. </w:t>
      </w:r>
      <w:r w:rsidR="005237B2" w:rsidRPr="00243BF3">
        <w:rPr>
          <w:rFonts w:ascii="Arial" w:hAnsi="Arial" w:cs="Arial"/>
          <w:bCs/>
        </w:rPr>
        <w:t>There is also</w:t>
      </w:r>
      <w:r w:rsidR="00661E59" w:rsidRPr="00243BF3">
        <w:rPr>
          <w:rFonts w:ascii="Arial" w:hAnsi="Arial" w:cs="Arial"/>
          <w:bCs/>
        </w:rPr>
        <w:t xml:space="preserve"> a</w:t>
      </w:r>
      <w:r w:rsidR="005237B2" w:rsidRPr="00243BF3">
        <w:rPr>
          <w:rFonts w:ascii="Arial" w:hAnsi="Arial" w:cs="Arial"/>
          <w:bCs/>
        </w:rPr>
        <w:t xml:space="preserve"> need to update legislations, such as the Trade Marks Act to comply with certain domesticated treaties, i.e. Paris Convention. </w:t>
      </w:r>
    </w:p>
    <w:p w14:paraId="1574276A" w14:textId="6E942FCD" w:rsidR="00987E7B" w:rsidRPr="00987E7B" w:rsidRDefault="00987E7B" w:rsidP="00987E7B">
      <w:pPr>
        <w:pStyle w:val="NoSpacing"/>
        <w:spacing w:line="276" w:lineRule="auto"/>
        <w:ind w:left="0"/>
        <w:rPr>
          <w:rFonts w:ascii="Arial" w:hAnsi="Arial" w:cs="Arial"/>
          <w:b w:val="0"/>
          <w:bCs/>
          <w:color w:val="000000" w:themeColor="text1"/>
          <w:sz w:val="22"/>
          <w:szCs w:val="22"/>
        </w:rPr>
      </w:pPr>
    </w:p>
    <w:p w14:paraId="4132BC91" w14:textId="6328762E" w:rsidR="005B1FD1" w:rsidRPr="0006052B" w:rsidRDefault="005B1FD1" w:rsidP="00621C8D">
      <w:pPr>
        <w:pStyle w:val="NoSpacing"/>
        <w:spacing w:line="276" w:lineRule="auto"/>
        <w:ind w:left="0"/>
        <w:rPr>
          <w:rFonts w:ascii="Arial" w:hAnsi="Arial" w:cs="Arial"/>
          <w:color w:val="002060"/>
          <w:sz w:val="22"/>
          <w:szCs w:val="22"/>
        </w:rPr>
      </w:pPr>
      <w:r w:rsidRPr="0006052B">
        <w:rPr>
          <w:rFonts w:ascii="Arial" w:hAnsi="Arial" w:cs="Arial"/>
          <w:color w:val="002060"/>
          <w:sz w:val="22"/>
          <w:szCs w:val="22"/>
        </w:rPr>
        <w:lastRenderedPageBreak/>
        <w:t>Policy Objective</w:t>
      </w:r>
    </w:p>
    <w:p w14:paraId="587186EC" w14:textId="5744077B" w:rsidR="009F5923" w:rsidRDefault="009F5923" w:rsidP="00243BF3">
      <w:pPr>
        <w:spacing w:after="120" w:line="276" w:lineRule="auto"/>
        <w:jc w:val="both"/>
        <w:rPr>
          <w:rFonts w:ascii="Arial" w:hAnsi="Arial" w:cs="Arial"/>
          <w:sz w:val="22"/>
          <w:szCs w:val="22"/>
        </w:rPr>
      </w:pPr>
      <w:r w:rsidRPr="009F5923">
        <w:rPr>
          <w:rFonts w:ascii="Arial" w:hAnsi="Arial" w:cs="Arial"/>
          <w:sz w:val="22"/>
          <w:szCs w:val="22"/>
        </w:rPr>
        <w:t xml:space="preserve">To </w:t>
      </w:r>
      <w:r w:rsidRPr="00B656BC">
        <w:rPr>
          <w:rFonts w:ascii="Arial" w:hAnsi="Arial" w:cs="Arial"/>
          <w:bCs/>
          <w:sz w:val="22"/>
          <w:szCs w:val="22"/>
        </w:rPr>
        <w:t>strengthen</w:t>
      </w:r>
      <w:r w:rsidRPr="009F5923">
        <w:rPr>
          <w:rFonts w:ascii="Arial" w:hAnsi="Arial" w:cs="Arial"/>
          <w:sz w:val="22"/>
          <w:szCs w:val="22"/>
        </w:rPr>
        <w:t xml:space="preserve"> </w:t>
      </w:r>
      <w:r w:rsidR="00CD5823">
        <w:rPr>
          <w:rFonts w:ascii="Arial" w:hAnsi="Arial" w:cs="Arial"/>
          <w:sz w:val="22"/>
          <w:szCs w:val="22"/>
        </w:rPr>
        <w:t xml:space="preserve">the </w:t>
      </w:r>
      <w:r w:rsidRPr="009F5923">
        <w:rPr>
          <w:rFonts w:ascii="Arial" w:hAnsi="Arial" w:cs="Arial"/>
          <w:sz w:val="22"/>
          <w:szCs w:val="22"/>
        </w:rPr>
        <w:t>legal framework for protection of intellectual property rights in Nigeria</w:t>
      </w:r>
    </w:p>
    <w:p w14:paraId="5C35206C" w14:textId="77777777" w:rsidR="002E3B36" w:rsidRPr="009F5923" w:rsidRDefault="002E3B36" w:rsidP="00621C8D">
      <w:pPr>
        <w:pStyle w:val="NoSpacing"/>
        <w:spacing w:line="276" w:lineRule="auto"/>
        <w:ind w:left="0"/>
        <w:rPr>
          <w:rFonts w:ascii="Arial" w:hAnsi="Arial" w:cs="Arial"/>
          <w:color w:val="000000" w:themeColor="text1"/>
          <w:sz w:val="22"/>
          <w:szCs w:val="22"/>
        </w:rPr>
      </w:pPr>
    </w:p>
    <w:p w14:paraId="5EC5B5E1" w14:textId="77777777" w:rsidR="009F5923" w:rsidRPr="0006052B" w:rsidRDefault="009F5923" w:rsidP="00621C8D">
      <w:pPr>
        <w:pStyle w:val="NoSpacing"/>
        <w:spacing w:line="276" w:lineRule="auto"/>
        <w:ind w:left="0"/>
        <w:rPr>
          <w:rFonts w:ascii="Arial" w:hAnsi="Arial" w:cs="Arial"/>
          <w:color w:val="002060"/>
          <w:sz w:val="22"/>
          <w:szCs w:val="22"/>
        </w:rPr>
      </w:pPr>
      <w:r w:rsidRPr="0006052B">
        <w:rPr>
          <w:rFonts w:ascii="Arial" w:hAnsi="Arial" w:cs="Arial"/>
          <w:color w:val="002060"/>
          <w:sz w:val="22"/>
          <w:szCs w:val="22"/>
        </w:rPr>
        <w:t>Strategies</w:t>
      </w:r>
    </w:p>
    <w:p w14:paraId="60D55FB5" w14:textId="05F624AF" w:rsidR="00C3411C" w:rsidRDefault="00C3411C" w:rsidP="00C70B86">
      <w:pPr>
        <w:pStyle w:val="NoSpacing"/>
        <w:shd w:val="clear" w:color="auto" w:fill="D5DCE4" w:themeFill="text2" w:themeFillTint="33"/>
        <w:spacing w:line="276" w:lineRule="auto"/>
        <w:ind w:left="0"/>
        <w:rPr>
          <w:rFonts w:ascii="Arial" w:hAnsi="Arial" w:cs="Arial"/>
          <w:b w:val="0"/>
          <w:bCs/>
          <w:sz w:val="22"/>
          <w:szCs w:val="22"/>
        </w:rPr>
      </w:pPr>
      <w:r>
        <w:rPr>
          <w:rFonts w:ascii="Arial" w:hAnsi="Arial" w:cs="Arial"/>
          <w:b w:val="0"/>
          <w:bCs/>
          <w:sz w:val="22"/>
          <w:szCs w:val="22"/>
        </w:rPr>
        <w:t>To achieve the above-mentioned policy objective, the following strategies will be pursued:</w:t>
      </w:r>
    </w:p>
    <w:p w14:paraId="211E1288" w14:textId="5659530E" w:rsidR="00C3411C" w:rsidRDefault="000F3A5B" w:rsidP="00C70B86">
      <w:pPr>
        <w:pStyle w:val="NoSpacing"/>
        <w:numPr>
          <w:ilvl w:val="0"/>
          <w:numId w:val="40"/>
        </w:numPr>
        <w:shd w:val="clear" w:color="auto" w:fill="D5DCE4" w:themeFill="text2" w:themeFillTint="33"/>
        <w:spacing w:before="120" w:after="120" w:line="276" w:lineRule="auto"/>
        <w:rPr>
          <w:rFonts w:ascii="Arial" w:hAnsi="Arial" w:cs="Arial"/>
          <w:b w:val="0"/>
          <w:bCs/>
          <w:sz w:val="22"/>
          <w:szCs w:val="22"/>
        </w:rPr>
      </w:pPr>
      <w:r>
        <w:rPr>
          <w:rFonts w:ascii="Arial" w:hAnsi="Arial" w:cs="Arial"/>
          <w:b w:val="0"/>
          <w:bCs/>
          <w:sz w:val="22"/>
          <w:szCs w:val="22"/>
        </w:rPr>
        <w:t xml:space="preserve">Review and amend existing </w:t>
      </w:r>
      <w:r w:rsidR="00BD40FB">
        <w:rPr>
          <w:rFonts w:ascii="Arial" w:hAnsi="Arial" w:cs="Arial"/>
          <w:b w:val="0"/>
          <w:bCs/>
          <w:sz w:val="22"/>
          <w:szCs w:val="22"/>
        </w:rPr>
        <w:t xml:space="preserve">IP </w:t>
      </w:r>
      <w:r>
        <w:rPr>
          <w:rFonts w:ascii="Arial" w:hAnsi="Arial" w:cs="Arial"/>
          <w:b w:val="0"/>
          <w:bCs/>
          <w:sz w:val="22"/>
          <w:szCs w:val="22"/>
        </w:rPr>
        <w:t>legislations</w:t>
      </w:r>
      <w:r w:rsidR="00BD40FB">
        <w:rPr>
          <w:rFonts w:ascii="Arial" w:hAnsi="Arial" w:cs="Arial"/>
          <w:b w:val="0"/>
          <w:bCs/>
          <w:sz w:val="22"/>
          <w:szCs w:val="22"/>
        </w:rPr>
        <w:t xml:space="preserve"> to meet TRIPs requirements</w:t>
      </w:r>
      <w:r w:rsidR="00F3228E">
        <w:rPr>
          <w:rFonts w:ascii="Arial" w:hAnsi="Arial" w:cs="Arial"/>
          <w:b w:val="0"/>
          <w:bCs/>
          <w:sz w:val="22"/>
          <w:szCs w:val="22"/>
        </w:rPr>
        <w:t xml:space="preserve"> and take advantage of emerging trends and best practices</w:t>
      </w:r>
    </w:p>
    <w:p w14:paraId="54994930" w14:textId="2708B583" w:rsidR="000F3A5B" w:rsidRDefault="00AB2027" w:rsidP="00C70B86">
      <w:pPr>
        <w:pStyle w:val="NoSpacing"/>
        <w:numPr>
          <w:ilvl w:val="0"/>
          <w:numId w:val="40"/>
        </w:numPr>
        <w:shd w:val="clear" w:color="auto" w:fill="D5DCE4" w:themeFill="text2" w:themeFillTint="33"/>
        <w:spacing w:before="120" w:after="120" w:line="276" w:lineRule="auto"/>
        <w:rPr>
          <w:rFonts w:ascii="Arial" w:hAnsi="Arial" w:cs="Arial"/>
          <w:b w:val="0"/>
          <w:bCs/>
          <w:sz w:val="22"/>
          <w:szCs w:val="22"/>
        </w:rPr>
      </w:pPr>
      <w:r>
        <w:rPr>
          <w:rFonts w:ascii="Arial" w:hAnsi="Arial" w:cs="Arial"/>
          <w:b w:val="0"/>
          <w:bCs/>
          <w:sz w:val="22"/>
          <w:szCs w:val="22"/>
        </w:rPr>
        <w:t xml:space="preserve">Develop and enact legislations to cover </w:t>
      </w:r>
      <w:r w:rsidR="006A765F">
        <w:rPr>
          <w:rFonts w:ascii="Arial" w:hAnsi="Arial" w:cs="Arial"/>
          <w:b w:val="0"/>
          <w:bCs/>
          <w:sz w:val="22"/>
          <w:szCs w:val="22"/>
        </w:rPr>
        <w:t>existing and emerging IP areas</w:t>
      </w:r>
    </w:p>
    <w:p w14:paraId="14282761" w14:textId="161E0AAD" w:rsidR="006A765F" w:rsidRDefault="006A765F" w:rsidP="00C70B86">
      <w:pPr>
        <w:pStyle w:val="NoSpacing"/>
        <w:numPr>
          <w:ilvl w:val="0"/>
          <w:numId w:val="40"/>
        </w:numPr>
        <w:shd w:val="clear" w:color="auto" w:fill="D5DCE4" w:themeFill="text2" w:themeFillTint="33"/>
        <w:spacing w:before="120" w:after="120" w:line="276" w:lineRule="auto"/>
        <w:rPr>
          <w:rFonts w:ascii="Arial" w:hAnsi="Arial" w:cs="Arial"/>
          <w:b w:val="0"/>
          <w:bCs/>
          <w:sz w:val="22"/>
          <w:szCs w:val="22"/>
        </w:rPr>
      </w:pPr>
      <w:r>
        <w:rPr>
          <w:rFonts w:ascii="Arial" w:hAnsi="Arial" w:cs="Arial"/>
          <w:b w:val="0"/>
          <w:bCs/>
          <w:sz w:val="22"/>
          <w:szCs w:val="22"/>
        </w:rPr>
        <w:t xml:space="preserve">Domesticate </w:t>
      </w:r>
      <w:r w:rsidR="007F4234">
        <w:rPr>
          <w:rFonts w:ascii="Arial" w:hAnsi="Arial" w:cs="Arial"/>
          <w:b w:val="0"/>
          <w:bCs/>
          <w:sz w:val="22"/>
          <w:szCs w:val="22"/>
        </w:rPr>
        <w:t xml:space="preserve">international treaties and agreements taking into consideration the best interests of Nigeria and </w:t>
      </w:r>
      <w:r w:rsidR="009F45EB">
        <w:rPr>
          <w:rFonts w:ascii="Arial" w:hAnsi="Arial" w:cs="Arial"/>
          <w:b w:val="0"/>
          <w:bCs/>
          <w:sz w:val="22"/>
          <w:szCs w:val="22"/>
        </w:rPr>
        <w:t>the relevant stakeholders.</w:t>
      </w:r>
    </w:p>
    <w:p w14:paraId="04AFDA85" w14:textId="67192C28" w:rsidR="007B57E7" w:rsidRPr="00243BF3" w:rsidRDefault="007B57E7" w:rsidP="00243BF3">
      <w:pPr>
        <w:pStyle w:val="Heading3"/>
        <w:rPr>
          <w:b w:val="0"/>
        </w:rPr>
      </w:pPr>
      <w:bookmarkStart w:id="51" w:name="_Toc113272776"/>
      <w:r w:rsidRPr="005C47D8">
        <w:t>4.</w:t>
      </w:r>
      <w:r w:rsidR="00EA6F1B" w:rsidRPr="005C47D8">
        <w:t>3</w:t>
      </w:r>
      <w:r w:rsidR="005C47D8">
        <w:tab/>
      </w:r>
      <w:r w:rsidR="008F54BC" w:rsidRPr="00243BF3">
        <w:t>I</w:t>
      </w:r>
      <w:r w:rsidRPr="00243BF3">
        <w:t xml:space="preserve">nstitutional framework for the administration </w:t>
      </w:r>
      <w:r w:rsidR="003B2182" w:rsidRPr="00243BF3">
        <w:t xml:space="preserve">and management </w:t>
      </w:r>
      <w:r w:rsidRPr="00243BF3">
        <w:t>of intellectual property rights</w:t>
      </w:r>
      <w:bookmarkEnd w:id="51"/>
    </w:p>
    <w:p w14:paraId="209A7655" w14:textId="0F780951" w:rsidR="00C3411C" w:rsidRPr="005B5C19" w:rsidRDefault="00D40B72" w:rsidP="00621C8D">
      <w:pPr>
        <w:pStyle w:val="NoSpacing"/>
        <w:spacing w:line="276" w:lineRule="auto"/>
        <w:ind w:left="0"/>
        <w:rPr>
          <w:rFonts w:ascii="Arial" w:hAnsi="Arial" w:cs="Arial"/>
          <w:color w:val="002060"/>
          <w:sz w:val="22"/>
          <w:szCs w:val="22"/>
        </w:rPr>
      </w:pPr>
      <w:r w:rsidRPr="005B5C19">
        <w:rPr>
          <w:rFonts w:ascii="Arial" w:hAnsi="Arial" w:cs="Arial"/>
          <w:color w:val="002060"/>
          <w:sz w:val="22"/>
          <w:szCs w:val="22"/>
        </w:rPr>
        <w:t>Issue</w:t>
      </w:r>
    </w:p>
    <w:p w14:paraId="4585DFA0" w14:textId="0AAB5999" w:rsidR="00D40B72" w:rsidRDefault="00D40B72" w:rsidP="00243BF3">
      <w:pPr>
        <w:spacing w:after="120" w:line="276" w:lineRule="auto"/>
        <w:jc w:val="both"/>
        <w:rPr>
          <w:rFonts w:ascii="Arial" w:hAnsi="Arial" w:cs="Arial"/>
          <w:bCs/>
          <w:sz w:val="22"/>
          <w:szCs w:val="22"/>
        </w:rPr>
      </w:pPr>
      <w:r>
        <w:rPr>
          <w:rFonts w:ascii="Arial" w:hAnsi="Arial" w:cs="Arial"/>
          <w:bCs/>
          <w:sz w:val="22"/>
          <w:szCs w:val="22"/>
        </w:rPr>
        <w:t xml:space="preserve">The main </w:t>
      </w:r>
      <w:r w:rsidRPr="00243BF3">
        <w:rPr>
          <w:rFonts w:ascii="Arial" w:hAnsi="Arial" w:cs="Arial"/>
          <w:bCs/>
          <w:color w:val="000000" w:themeColor="text1"/>
          <w:sz w:val="22"/>
          <w:szCs w:val="22"/>
        </w:rPr>
        <w:t>institutions</w:t>
      </w:r>
      <w:r>
        <w:rPr>
          <w:rFonts w:ascii="Arial" w:hAnsi="Arial" w:cs="Arial"/>
          <w:bCs/>
          <w:sz w:val="22"/>
          <w:szCs w:val="22"/>
        </w:rPr>
        <w:t xml:space="preserve"> responsible for </w:t>
      </w:r>
      <w:r w:rsidR="003B2182">
        <w:rPr>
          <w:rFonts w:ascii="Arial" w:hAnsi="Arial" w:cs="Arial"/>
          <w:bCs/>
          <w:sz w:val="22"/>
          <w:szCs w:val="22"/>
        </w:rPr>
        <w:t xml:space="preserve">administration and management of intellectual property rights are the Patent and Design Registry, </w:t>
      </w:r>
      <w:r w:rsidR="007512C6">
        <w:rPr>
          <w:rFonts w:ascii="Arial" w:hAnsi="Arial" w:cs="Arial"/>
          <w:bCs/>
          <w:sz w:val="22"/>
          <w:szCs w:val="22"/>
        </w:rPr>
        <w:t xml:space="preserve">the </w:t>
      </w:r>
      <w:r w:rsidR="005E77DB">
        <w:rPr>
          <w:rFonts w:ascii="Arial" w:hAnsi="Arial" w:cs="Arial"/>
          <w:bCs/>
          <w:sz w:val="22"/>
          <w:szCs w:val="22"/>
        </w:rPr>
        <w:t xml:space="preserve">Trademark Registry, </w:t>
      </w:r>
      <w:r w:rsidR="00096462">
        <w:rPr>
          <w:rFonts w:ascii="Arial" w:hAnsi="Arial" w:cs="Arial"/>
          <w:bCs/>
          <w:sz w:val="22"/>
          <w:szCs w:val="22"/>
        </w:rPr>
        <w:t xml:space="preserve">the </w:t>
      </w:r>
      <w:r w:rsidR="005E77DB">
        <w:rPr>
          <w:rFonts w:ascii="Arial" w:hAnsi="Arial" w:cs="Arial"/>
          <w:bCs/>
          <w:sz w:val="22"/>
          <w:szCs w:val="22"/>
        </w:rPr>
        <w:t xml:space="preserve">Nigerian Copyright Commission, </w:t>
      </w:r>
      <w:r w:rsidR="000E0DF8">
        <w:rPr>
          <w:rFonts w:ascii="Arial" w:hAnsi="Arial" w:cs="Arial"/>
          <w:bCs/>
          <w:sz w:val="22"/>
          <w:szCs w:val="22"/>
        </w:rPr>
        <w:t xml:space="preserve">and </w:t>
      </w:r>
      <w:r w:rsidR="005E77DB">
        <w:rPr>
          <w:rFonts w:ascii="Arial" w:hAnsi="Arial" w:cs="Arial"/>
          <w:bCs/>
          <w:sz w:val="22"/>
          <w:szCs w:val="22"/>
        </w:rPr>
        <w:t xml:space="preserve">Plant </w:t>
      </w:r>
      <w:r w:rsidR="00395699">
        <w:rPr>
          <w:rFonts w:ascii="Arial" w:hAnsi="Arial" w:cs="Arial"/>
          <w:bCs/>
          <w:sz w:val="22"/>
          <w:szCs w:val="22"/>
        </w:rPr>
        <w:t>Variety</w:t>
      </w:r>
      <w:r w:rsidR="005E77DB">
        <w:rPr>
          <w:rFonts w:ascii="Arial" w:hAnsi="Arial" w:cs="Arial"/>
          <w:bCs/>
          <w:sz w:val="22"/>
          <w:szCs w:val="22"/>
        </w:rPr>
        <w:t xml:space="preserve"> </w:t>
      </w:r>
      <w:r w:rsidR="00096462">
        <w:rPr>
          <w:rFonts w:ascii="Arial" w:hAnsi="Arial" w:cs="Arial"/>
          <w:bCs/>
          <w:sz w:val="22"/>
          <w:szCs w:val="22"/>
        </w:rPr>
        <w:t xml:space="preserve">Protection </w:t>
      </w:r>
      <w:r w:rsidR="005E77DB">
        <w:rPr>
          <w:rFonts w:ascii="Arial" w:hAnsi="Arial" w:cs="Arial"/>
          <w:bCs/>
          <w:sz w:val="22"/>
          <w:szCs w:val="22"/>
        </w:rPr>
        <w:t>Office</w:t>
      </w:r>
      <w:r w:rsidR="000E0DF8">
        <w:rPr>
          <w:rFonts w:ascii="Arial" w:hAnsi="Arial" w:cs="Arial"/>
          <w:bCs/>
          <w:sz w:val="22"/>
          <w:szCs w:val="22"/>
        </w:rPr>
        <w:t xml:space="preserve">. </w:t>
      </w:r>
    </w:p>
    <w:p w14:paraId="6BAF4BC7" w14:textId="4BBFE321" w:rsidR="00C86B4B" w:rsidRDefault="00C86B4B" w:rsidP="00243BF3">
      <w:pPr>
        <w:spacing w:after="120" w:line="276" w:lineRule="auto"/>
        <w:jc w:val="both"/>
        <w:rPr>
          <w:rFonts w:ascii="Arial" w:hAnsi="Arial" w:cs="Arial"/>
          <w:bCs/>
          <w:color w:val="000000" w:themeColor="text1"/>
          <w:sz w:val="22"/>
          <w:szCs w:val="22"/>
        </w:rPr>
      </w:pPr>
      <w:r>
        <w:rPr>
          <w:rFonts w:ascii="Arial" w:hAnsi="Arial" w:cs="Arial"/>
          <w:bCs/>
          <w:color w:val="000000" w:themeColor="text1"/>
          <w:sz w:val="22"/>
          <w:szCs w:val="22"/>
        </w:rPr>
        <w:t>The Patent and Design Registry as well as the Trademarks Registry, which are both under the Federal Ministry of Investment, Trade and Commerce, are responsible for the administration of industrial property rights, mainly patents, industrial design, trademarks, and service marks</w:t>
      </w:r>
      <w:r w:rsidRPr="005F4BB2">
        <w:rPr>
          <w:rFonts w:ascii="Arial" w:hAnsi="Arial" w:cs="Arial"/>
          <w:bCs/>
          <w:color w:val="000000" w:themeColor="text1"/>
          <w:sz w:val="22"/>
          <w:szCs w:val="22"/>
        </w:rPr>
        <w:t>.</w:t>
      </w:r>
      <w:r>
        <w:rPr>
          <w:rFonts w:ascii="Arial" w:hAnsi="Arial" w:cs="Arial"/>
          <w:bCs/>
          <w:color w:val="000000" w:themeColor="text1"/>
          <w:sz w:val="22"/>
          <w:szCs w:val="22"/>
        </w:rPr>
        <w:t xml:space="preserve"> The two Registries are faced with several challenges</w:t>
      </w:r>
      <w:r w:rsidR="0022143D">
        <w:rPr>
          <w:rFonts w:ascii="Arial" w:hAnsi="Arial" w:cs="Arial"/>
          <w:bCs/>
          <w:color w:val="000000" w:themeColor="text1"/>
          <w:sz w:val="22"/>
          <w:szCs w:val="22"/>
        </w:rPr>
        <w:t>, top amongst them</w:t>
      </w:r>
      <w:r w:rsidR="003E52E1">
        <w:rPr>
          <w:rFonts w:ascii="Arial" w:hAnsi="Arial" w:cs="Arial"/>
          <w:bCs/>
          <w:color w:val="000000" w:themeColor="text1"/>
          <w:sz w:val="22"/>
          <w:szCs w:val="22"/>
        </w:rPr>
        <w:t xml:space="preserve"> are the</w:t>
      </w:r>
      <w:r>
        <w:rPr>
          <w:rFonts w:ascii="Arial" w:hAnsi="Arial" w:cs="Arial"/>
          <w:bCs/>
          <w:color w:val="000000" w:themeColor="text1"/>
          <w:sz w:val="22"/>
          <w:szCs w:val="22"/>
        </w:rPr>
        <w:t xml:space="preserve"> low levels of staffing, </w:t>
      </w:r>
      <w:r w:rsidRPr="00243BF3">
        <w:rPr>
          <w:rFonts w:ascii="Arial" w:eastAsia="SimSun" w:hAnsi="Arial" w:cs="Arial"/>
          <w:lang w:eastAsia="zh-CN"/>
        </w:rPr>
        <w:t>automation</w:t>
      </w:r>
      <w:r>
        <w:rPr>
          <w:rFonts w:ascii="Arial" w:hAnsi="Arial" w:cs="Arial"/>
          <w:bCs/>
          <w:color w:val="000000" w:themeColor="text1"/>
          <w:sz w:val="22"/>
          <w:szCs w:val="22"/>
        </w:rPr>
        <w:t xml:space="preserve">, funding, </w:t>
      </w:r>
      <w:r w:rsidR="003E52E1">
        <w:rPr>
          <w:rFonts w:ascii="Arial" w:hAnsi="Arial" w:cs="Arial"/>
          <w:bCs/>
          <w:color w:val="000000" w:themeColor="text1"/>
          <w:sz w:val="22"/>
          <w:szCs w:val="22"/>
        </w:rPr>
        <w:t xml:space="preserve">and </w:t>
      </w:r>
      <w:r>
        <w:rPr>
          <w:rFonts w:ascii="Arial" w:hAnsi="Arial" w:cs="Arial"/>
          <w:bCs/>
          <w:color w:val="000000" w:themeColor="text1"/>
          <w:sz w:val="22"/>
          <w:szCs w:val="22"/>
        </w:rPr>
        <w:t>access to databases</w:t>
      </w:r>
      <w:r w:rsidR="003E52E1">
        <w:rPr>
          <w:rFonts w:ascii="Arial" w:hAnsi="Arial" w:cs="Arial"/>
          <w:bCs/>
          <w:color w:val="000000" w:themeColor="text1"/>
          <w:sz w:val="22"/>
          <w:szCs w:val="22"/>
        </w:rPr>
        <w:t>.</w:t>
      </w:r>
      <w:r>
        <w:rPr>
          <w:rFonts w:ascii="Arial" w:hAnsi="Arial" w:cs="Arial"/>
          <w:bCs/>
          <w:color w:val="000000" w:themeColor="text1"/>
          <w:sz w:val="22"/>
          <w:szCs w:val="22"/>
        </w:rPr>
        <w:t xml:space="preserve"> Furthermore, the previous plans of consolidation of the two registries into the proposed Nigerian Industrial Property Commission has stalled. There are also concerns amongst stakeholders that currently Nigeria does not do substantial examination of patent applications and that there is no independent tribunal to handle disputes on industrial property registrations.</w:t>
      </w:r>
    </w:p>
    <w:p w14:paraId="0379DC76" w14:textId="1B7958B5" w:rsidR="005237B2" w:rsidRDefault="00C86B4B" w:rsidP="00243BF3">
      <w:pPr>
        <w:spacing w:after="120" w:line="276" w:lineRule="auto"/>
        <w:jc w:val="both"/>
        <w:rPr>
          <w:rFonts w:ascii="Arial" w:eastAsia="SimSun" w:hAnsi="Arial" w:cs="Arial"/>
          <w:lang w:eastAsia="zh-CN"/>
        </w:rPr>
      </w:pPr>
      <w:r w:rsidRPr="00A01F6A">
        <w:rPr>
          <w:rFonts w:ascii="Arial" w:eastAsia="SimSun" w:hAnsi="Arial" w:cs="Arial"/>
          <w:lang w:eastAsia="zh-CN"/>
        </w:rPr>
        <w:t xml:space="preserve">The Copyright Act Cap C.28 establishes the Nigerian Copyright Commission as the main copyright institution mandated with the responsibility of administration and enforcement of </w:t>
      </w:r>
      <w:r w:rsidRPr="00243BF3">
        <w:rPr>
          <w:rFonts w:ascii="Arial" w:hAnsi="Arial" w:cs="Arial"/>
          <w:bCs/>
          <w:color w:val="000000" w:themeColor="text1"/>
          <w:sz w:val="22"/>
          <w:szCs w:val="22"/>
        </w:rPr>
        <w:t>copyright</w:t>
      </w:r>
      <w:r w:rsidRPr="00A01F6A">
        <w:rPr>
          <w:rFonts w:ascii="Arial" w:eastAsia="SimSun" w:hAnsi="Arial" w:cs="Arial"/>
          <w:lang w:eastAsia="zh-CN"/>
        </w:rPr>
        <w:t xml:space="preserve"> in Nigeria.</w:t>
      </w:r>
      <w:r w:rsidR="00E03A3E">
        <w:rPr>
          <w:rFonts w:ascii="Arial" w:eastAsia="SimSun" w:hAnsi="Arial" w:cs="Arial"/>
          <w:lang w:eastAsia="zh-CN"/>
        </w:rPr>
        <w:t xml:space="preserve"> </w:t>
      </w:r>
      <w:r w:rsidRPr="00A01F6A">
        <w:rPr>
          <w:rFonts w:ascii="Arial" w:eastAsia="SimSun" w:hAnsi="Arial" w:cs="Arial"/>
          <w:lang w:eastAsia="zh-CN"/>
        </w:rPr>
        <w:t xml:space="preserve">The Commission is an autonomous agency, with its own board, budget, and staffing plans. This is commendable and </w:t>
      </w:r>
      <w:r w:rsidR="00126657">
        <w:rPr>
          <w:rFonts w:ascii="Arial" w:eastAsia="SimSun" w:hAnsi="Arial" w:cs="Arial"/>
          <w:lang w:eastAsia="zh-CN"/>
        </w:rPr>
        <w:t xml:space="preserve">it </w:t>
      </w:r>
      <w:r w:rsidRPr="00A01F6A">
        <w:rPr>
          <w:rFonts w:ascii="Arial" w:eastAsia="SimSun" w:hAnsi="Arial" w:cs="Arial"/>
          <w:lang w:eastAsia="zh-CN"/>
        </w:rPr>
        <w:t xml:space="preserve">is in line with the best </w:t>
      </w:r>
      <w:r w:rsidRPr="00243BF3">
        <w:rPr>
          <w:rFonts w:ascii="Arial" w:hAnsi="Arial" w:cs="Arial"/>
          <w:bCs/>
          <w:color w:val="000000" w:themeColor="text1"/>
          <w:sz w:val="22"/>
          <w:szCs w:val="22"/>
        </w:rPr>
        <w:t>practice</w:t>
      </w:r>
      <w:r w:rsidRPr="00A01F6A">
        <w:rPr>
          <w:rFonts w:ascii="Arial" w:eastAsia="SimSun" w:hAnsi="Arial" w:cs="Arial"/>
          <w:lang w:eastAsia="zh-CN"/>
        </w:rPr>
        <w:t xml:space="preserve"> in the region. However, the funding and staffing levels </w:t>
      </w:r>
      <w:r w:rsidR="005237B2" w:rsidRPr="00A01F6A">
        <w:rPr>
          <w:rFonts w:ascii="Arial" w:eastAsia="SimSun" w:hAnsi="Arial" w:cs="Arial"/>
          <w:lang w:eastAsia="zh-CN"/>
        </w:rPr>
        <w:t>are</w:t>
      </w:r>
      <w:r w:rsidR="00634FAC">
        <w:rPr>
          <w:rFonts w:ascii="Arial" w:eastAsia="SimSun" w:hAnsi="Arial" w:cs="Arial"/>
          <w:lang w:eastAsia="zh-CN"/>
        </w:rPr>
        <w:t xml:space="preserve"> in</w:t>
      </w:r>
      <w:r w:rsidRPr="00A01F6A">
        <w:rPr>
          <w:rFonts w:ascii="Arial" w:eastAsia="SimSun" w:hAnsi="Arial" w:cs="Arial"/>
          <w:lang w:eastAsia="zh-CN"/>
        </w:rPr>
        <w:t>adequate</w:t>
      </w:r>
      <w:r w:rsidR="00A5730C">
        <w:rPr>
          <w:rFonts w:ascii="Arial" w:eastAsia="SimSun" w:hAnsi="Arial" w:cs="Arial"/>
          <w:lang w:eastAsia="zh-CN"/>
        </w:rPr>
        <w:t xml:space="preserve"> to meet the expanding requirements for</w:t>
      </w:r>
      <w:r w:rsidR="00A02260">
        <w:rPr>
          <w:rFonts w:ascii="Arial" w:eastAsia="SimSun" w:hAnsi="Arial" w:cs="Arial"/>
          <w:lang w:eastAsia="zh-CN"/>
        </w:rPr>
        <w:t xml:space="preserve"> </w:t>
      </w:r>
      <w:r w:rsidR="00F04506">
        <w:rPr>
          <w:rFonts w:ascii="Arial" w:eastAsia="SimSun" w:hAnsi="Arial" w:cs="Arial"/>
          <w:lang w:eastAsia="zh-CN"/>
        </w:rPr>
        <w:t xml:space="preserve">NCC’s </w:t>
      </w:r>
      <w:r w:rsidR="00A02260">
        <w:rPr>
          <w:rFonts w:ascii="Arial" w:eastAsia="SimSun" w:hAnsi="Arial" w:cs="Arial"/>
          <w:lang w:eastAsia="zh-CN"/>
        </w:rPr>
        <w:t>service</w:t>
      </w:r>
      <w:r w:rsidR="00F04506">
        <w:rPr>
          <w:rFonts w:ascii="Arial" w:eastAsia="SimSun" w:hAnsi="Arial" w:cs="Arial"/>
          <w:lang w:eastAsia="zh-CN"/>
        </w:rPr>
        <w:t>s</w:t>
      </w:r>
      <w:r w:rsidR="00A5730C">
        <w:rPr>
          <w:rFonts w:ascii="Arial" w:eastAsia="SimSun" w:hAnsi="Arial" w:cs="Arial"/>
          <w:lang w:eastAsia="zh-CN"/>
        </w:rPr>
        <w:t>.</w:t>
      </w:r>
      <w:r w:rsidR="005237B2">
        <w:rPr>
          <w:rFonts w:ascii="Arial" w:eastAsia="SimSun" w:hAnsi="Arial" w:cs="Arial"/>
          <w:lang w:eastAsia="zh-CN"/>
        </w:rPr>
        <w:t xml:space="preserve"> </w:t>
      </w:r>
      <w:r w:rsidR="005237B2" w:rsidRPr="005237B2">
        <w:rPr>
          <w:rFonts w:ascii="Arial" w:eastAsia="SimSun" w:hAnsi="Arial" w:cs="Arial"/>
          <w:lang w:eastAsia="zh-CN"/>
        </w:rPr>
        <w:t>There is need amongst stakeholders to adopt a copyright registration system (for proof of copyright, not for eligibility which does not require any formality), rather that the deposit</w:t>
      </w:r>
      <w:r w:rsidR="005237B2">
        <w:rPr>
          <w:rFonts w:ascii="Arial" w:eastAsia="SimSun" w:hAnsi="Arial" w:cs="Arial"/>
          <w:lang w:eastAsia="zh-CN"/>
        </w:rPr>
        <w:t>o</w:t>
      </w:r>
      <w:r w:rsidR="005237B2" w:rsidRPr="005237B2">
        <w:rPr>
          <w:rFonts w:ascii="Arial" w:eastAsia="SimSun" w:hAnsi="Arial" w:cs="Arial"/>
          <w:lang w:eastAsia="zh-CN"/>
        </w:rPr>
        <w:t xml:space="preserve">ry practice currently in operation. </w:t>
      </w:r>
      <w:r w:rsidR="005F18A0">
        <w:rPr>
          <w:rFonts w:ascii="Arial" w:eastAsia="SimSun" w:hAnsi="Arial" w:cs="Arial"/>
          <w:lang w:eastAsia="zh-CN"/>
        </w:rPr>
        <w:t>T</w:t>
      </w:r>
      <w:r w:rsidR="005F18A0" w:rsidRPr="005237B2">
        <w:rPr>
          <w:rFonts w:ascii="Arial" w:eastAsia="SimSun" w:hAnsi="Arial" w:cs="Arial"/>
          <w:lang w:eastAsia="zh-CN"/>
        </w:rPr>
        <w:t>he amended</w:t>
      </w:r>
      <w:r w:rsidR="005237B2" w:rsidRPr="005237B2">
        <w:rPr>
          <w:rFonts w:ascii="Arial" w:eastAsia="SimSun" w:hAnsi="Arial" w:cs="Arial"/>
          <w:lang w:eastAsia="zh-CN"/>
        </w:rPr>
        <w:t xml:space="preserve"> Copyright Act</w:t>
      </w:r>
      <w:r w:rsidR="005F18A0">
        <w:rPr>
          <w:rFonts w:ascii="Arial" w:eastAsia="SimSun" w:hAnsi="Arial" w:cs="Arial"/>
          <w:lang w:eastAsia="zh-CN"/>
        </w:rPr>
        <w:t xml:space="preserve"> (2022) has addressed this issue</w:t>
      </w:r>
      <w:r w:rsidR="005237B2" w:rsidRPr="005237B2">
        <w:rPr>
          <w:rFonts w:ascii="Arial" w:eastAsia="SimSun" w:hAnsi="Arial" w:cs="Arial"/>
          <w:lang w:eastAsia="zh-CN"/>
        </w:rPr>
        <w:t>.</w:t>
      </w:r>
    </w:p>
    <w:p w14:paraId="2B002C35" w14:textId="526A1294" w:rsidR="00BC3A18" w:rsidRDefault="00C86B4B" w:rsidP="00243BF3">
      <w:pPr>
        <w:spacing w:after="120" w:line="276" w:lineRule="auto"/>
        <w:jc w:val="both"/>
        <w:rPr>
          <w:rFonts w:ascii="Arial" w:hAnsi="Arial" w:cs="Arial"/>
          <w:w w:val="105"/>
        </w:rPr>
      </w:pPr>
      <w:r w:rsidRPr="00E21995">
        <w:rPr>
          <w:rFonts w:ascii="Arial" w:hAnsi="Arial" w:cs="Arial"/>
          <w:w w:val="105"/>
        </w:rPr>
        <w:t>The P</w:t>
      </w:r>
      <w:r w:rsidR="00A322F9">
        <w:rPr>
          <w:rFonts w:ascii="Arial" w:hAnsi="Arial" w:cs="Arial"/>
          <w:w w:val="105"/>
        </w:rPr>
        <w:t>VP</w:t>
      </w:r>
      <w:r w:rsidRPr="00E21995">
        <w:rPr>
          <w:rFonts w:ascii="Arial" w:hAnsi="Arial" w:cs="Arial"/>
          <w:w w:val="105"/>
        </w:rPr>
        <w:t xml:space="preserve"> Office, which has been created by the PVP Act 2021, is a semi-autonomous institution under the National Agricultural Seeds Council (NASC) that will be </w:t>
      </w:r>
      <w:r w:rsidRPr="00243BF3">
        <w:rPr>
          <w:rFonts w:ascii="Arial" w:eastAsia="SimSun" w:hAnsi="Arial" w:cs="Arial"/>
          <w:lang w:eastAsia="zh-CN"/>
        </w:rPr>
        <w:t>oversighted</w:t>
      </w:r>
      <w:r w:rsidRPr="00E21995">
        <w:rPr>
          <w:rFonts w:ascii="Arial" w:hAnsi="Arial" w:cs="Arial"/>
          <w:w w:val="105"/>
        </w:rPr>
        <w:t xml:space="preserve"> by the NASC Board and a PVP Advisory Committee. The office is to be funded through the PBR </w:t>
      </w:r>
      <w:r w:rsidRPr="00243BF3">
        <w:rPr>
          <w:rFonts w:ascii="Arial" w:hAnsi="Arial" w:cs="Arial"/>
        </w:rPr>
        <w:t>Development</w:t>
      </w:r>
      <w:r w:rsidRPr="00E21995">
        <w:rPr>
          <w:rFonts w:ascii="Arial" w:hAnsi="Arial" w:cs="Arial"/>
          <w:w w:val="105"/>
        </w:rPr>
        <w:t xml:space="preserve"> Fund, which is provided for under the Act. </w:t>
      </w:r>
      <w:r w:rsidR="00CD5BF4">
        <w:rPr>
          <w:rFonts w:ascii="Arial" w:hAnsi="Arial" w:cs="Arial"/>
          <w:w w:val="105"/>
        </w:rPr>
        <w:t>However, t</w:t>
      </w:r>
      <w:r w:rsidRPr="00E21995">
        <w:rPr>
          <w:rFonts w:ascii="Arial" w:hAnsi="Arial" w:cs="Arial"/>
        </w:rPr>
        <w:t>he PVP Office is still in its infant stage</w:t>
      </w:r>
      <w:r w:rsidR="00CD5BF4">
        <w:rPr>
          <w:rFonts w:ascii="Arial" w:hAnsi="Arial" w:cs="Arial"/>
        </w:rPr>
        <w:t xml:space="preserve"> and t</w:t>
      </w:r>
      <w:r w:rsidRPr="00E21995">
        <w:rPr>
          <w:rFonts w:ascii="Arial" w:hAnsi="Arial" w:cs="Arial"/>
        </w:rPr>
        <w:t xml:space="preserve">herefore, </w:t>
      </w:r>
      <w:r w:rsidR="008E1F55">
        <w:rPr>
          <w:rFonts w:ascii="Arial" w:hAnsi="Arial" w:cs="Arial"/>
        </w:rPr>
        <w:t>much will need to be done to</w:t>
      </w:r>
      <w:r w:rsidR="00BC3A18">
        <w:rPr>
          <w:rFonts w:ascii="Arial" w:hAnsi="Arial" w:cs="Arial"/>
        </w:rPr>
        <w:t xml:space="preserve"> enable the office to</w:t>
      </w:r>
      <w:r w:rsidR="008E1F55">
        <w:rPr>
          <w:rFonts w:ascii="Arial" w:hAnsi="Arial" w:cs="Arial"/>
        </w:rPr>
        <w:t xml:space="preserve"> operat</w:t>
      </w:r>
      <w:r w:rsidR="00BC3A18">
        <w:rPr>
          <w:rFonts w:ascii="Arial" w:hAnsi="Arial" w:cs="Arial"/>
        </w:rPr>
        <w:t xml:space="preserve">e and </w:t>
      </w:r>
      <w:r w:rsidR="00BC3A18" w:rsidRPr="00E21995">
        <w:rPr>
          <w:rFonts w:ascii="Arial" w:hAnsi="Arial" w:cs="Arial"/>
        </w:rPr>
        <w:t>promote</w:t>
      </w:r>
      <w:r w:rsidRPr="00E21995">
        <w:rPr>
          <w:rFonts w:ascii="Arial" w:hAnsi="Arial" w:cs="Arial"/>
        </w:rPr>
        <w:t xml:space="preserve"> the</w:t>
      </w:r>
      <w:r w:rsidRPr="00E21995">
        <w:rPr>
          <w:rFonts w:ascii="Arial" w:hAnsi="Arial" w:cs="Arial"/>
          <w:w w:val="105"/>
        </w:rPr>
        <w:t xml:space="preserve"> development of PVP system in</w:t>
      </w:r>
      <w:r w:rsidR="00BC3A18">
        <w:rPr>
          <w:rFonts w:ascii="Arial" w:hAnsi="Arial" w:cs="Arial"/>
          <w:w w:val="105"/>
        </w:rPr>
        <w:t xml:space="preserve"> Nigeria.</w:t>
      </w:r>
    </w:p>
    <w:p w14:paraId="381F3DD0" w14:textId="77777777" w:rsidR="005742DA" w:rsidRDefault="005742DA" w:rsidP="000D0472">
      <w:pPr>
        <w:widowControl w:val="0"/>
        <w:shd w:val="clear" w:color="auto" w:fill="FFFFFF"/>
        <w:tabs>
          <w:tab w:val="left" w:pos="858"/>
        </w:tabs>
        <w:autoSpaceDE w:val="0"/>
        <w:autoSpaceDN w:val="0"/>
        <w:spacing w:line="276" w:lineRule="auto"/>
        <w:ind w:right="38"/>
        <w:jc w:val="both"/>
        <w:rPr>
          <w:rFonts w:ascii="Arial" w:hAnsi="Arial" w:cs="Arial"/>
          <w:b/>
          <w:bCs/>
          <w:color w:val="002060"/>
        </w:rPr>
      </w:pPr>
    </w:p>
    <w:p w14:paraId="484EAAC4" w14:textId="194CEAED" w:rsidR="000D0472" w:rsidRPr="00FD0FE0" w:rsidRDefault="000D0472" w:rsidP="000D0472">
      <w:pPr>
        <w:widowControl w:val="0"/>
        <w:shd w:val="clear" w:color="auto" w:fill="FFFFFF"/>
        <w:tabs>
          <w:tab w:val="left" w:pos="858"/>
        </w:tabs>
        <w:autoSpaceDE w:val="0"/>
        <w:autoSpaceDN w:val="0"/>
        <w:spacing w:line="276" w:lineRule="auto"/>
        <w:ind w:right="38"/>
        <w:jc w:val="both"/>
        <w:rPr>
          <w:rFonts w:ascii="Arial" w:hAnsi="Arial" w:cs="Arial"/>
          <w:b/>
          <w:bCs/>
          <w:color w:val="002060"/>
        </w:rPr>
      </w:pPr>
      <w:r w:rsidRPr="00FD0FE0">
        <w:rPr>
          <w:rFonts w:ascii="Arial" w:hAnsi="Arial" w:cs="Arial"/>
          <w:b/>
          <w:bCs/>
          <w:color w:val="002060"/>
        </w:rPr>
        <w:t xml:space="preserve">Policy </w:t>
      </w:r>
      <w:r w:rsidR="00396381">
        <w:rPr>
          <w:rFonts w:ascii="Arial" w:hAnsi="Arial" w:cs="Arial"/>
          <w:b/>
          <w:bCs/>
          <w:color w:val="002060"/>
          <w:lang w:val="en-US"/>
        </w:rPr>
        <w:t>o</w:t>
      </w:r>
      <w:r w:rsidRPr="00FD0FE0">
        <w:rPr>
          <w:rFonts w:ascii="Arial" w:hAnsi="Arial" w:cs="Arial"/>
          <w:b/>
          <w:bCs/>
          <w:color w:val="002060"/>
        </w:rPr>
        <w:t>bjective</w:t>
      </w:r>
    </w:p>
    <w:p w14:paraId="7C1AD951" w14:textId="0F0CE68B" w:rsidR="000D0472" w:rsidRDefault="000D0472" w:rsidP="00243BF3">
      <w:pPr>
        <w:spacing w:line="276" w:lineRule="auto"/>
        <w:jc w:val="both"/>
        <w:rPr>
          <w:rFonts w:ascii="Arial" w:hAnsi="Arial" w:cs="Arial"/>
        </w:rPr>
      </w:pPr>
      <w:r>
        <w:rPr>
          <w:rFonts w:ascii="Arial" w:hAnsi="Arial" w:cs="Arial"/>
        </w:rPr>
        <w:t>To strengthen the institutional framework</w:t>
      </w:r>
      <w:r w:rsidR="00FD0FE0">
        <w:rPr>
          <w:rFonts w:ascii="Arial" w:hAnsi="Arial" w:cs="Arial"/>
        </w:rPr>
        <w:t xml:space="preserve"> for the administration and management of intellectual property in Nigeria.</w:t>
      </w:r>
    </w:p>
    <w:p w14:paraId="7CF51CF0" w14:textId="77777777" w:rsidR="004D5FFF" w:rsidRDefault="004D5FFF" w:rsidP="000D0472">
      <w:pPr>
        <w:widowControl w:val="0"/>
        <w:shd w:val="clear" w:color="auto" w:fill="FFFFFF"/>
        <w:tabs>
          <w:tab w:val="left" w:pos="858"/>
        </w:tabs>
        <w:autoSpaceDE w:val="0"/>
        <w:autoSpaceDN w:val="0"/>
        <w:spacing w:line="276" w:lineRule="auto"/>
        <w:ind w:right="38"/>
        <w:jc w:val="both"/>
        <w:rPr>
          <w:rFonts w:ascii="Arial" w:hAnsi="Arial" w:cs="Arial"/>
        </w:rPr>
      </w:pPr>
    </w:p>
    <w:p w14:paraId="41599760" w14:textId="62FA79A6" w:rsidR="00FD0FE0" w:rsidRPr="00E116ED" w:rsidRDefault="00FD0FE0" w:rsidP="000D0472">
      <w:pPr>
        <w:widowControl w:val="0"/>
        <w:shd w:val="clear" w:color="auto" w:fill="FFFFFF"/>
        <w:tabs>
          <w:tab w:val="left" w:pos="858"/>
        </w:tabs>
        <w:autoSpaceDE w:val="0"/>
        <w:autoSpaceDN w:val="0"/>
        <w:spacing w:line="276" w:lineRule="auto"/>
        <w:ind w:right="38"/>
        <w:jc w:val="both"/>
        <w:rPr>
          <w:rFonts w:ascii="Arial" w:hAnsi="Arial" w:cs="Arial"/>
          <w:b/>
          <w:bCs/>
          <w:color w:val="002060"/>
        </w:rPr>
      </w:pPr>
      <w:r w:rsidRPr="00E116ED">
        <w:rPr>
          <w:rFonts w:ascii="Arial" w:hAnsi="Arial" w:cs="Arial"/>
          <w:b/>
          <w:bCs/>
          <w:color w:val="002060"/>
        </w:rPr>
        <w:t>Strategies</w:t>
      </w:r>
    </w:p>
    <w:p w14:paraId="4EE9FB94" w14:textId="1027C912" w:rsidR="00216B30" w:rsidRDefault="00216B30" w:rsidP="00C70B86">
      <w:pPr>
        <w:pStyle w:val="NoSpacing"/>
        <w:shd w:val="clear" w:color="auto" w:fill="D5DCE4" w:themeFill="text2" w:themeFillTint="33"/>
        <w:spacing w:line="276" w:lineRule="auto"/>
        <w:ind w:left="0"/>
        <w:rPr>
          <w:rFonts w:ascii="Arial" w:hAnsi="Arial" w:cs="Arial"/>
          <w:b w:val="0"/>
          <w:bCs/>
          <w:sz w:val="22"/>
          <w:szCs w:val="22"/>
        </w:rPr>
      </w:pPr>
      <w:r>
        <w:rPr>
          <w:rFonts w:ascii="Arial" w:hAnsi="Arial" w:cs="Arial"/>
          <w:b w:val="0"/>
          <w:bCs/>
          <w:sz w:val="22"/>
          <w:szCs w:val="22"/>
        </w:rPr>
        <w:t>To achieve the above-mentioned policy objective, the following strategies will be pursued:</w:t>
      </w:r>
    </w:p>
    <w:p w14:paraId="41E7F349" w14:textId="77777777" w:rsidR="00E33393" w:rsidRDefault="00E33393" w:rsidP="00C70B86">
      <w:pPr>
        <w:widowControl w:val="0"/>
        <w:shd w:val="clear" w:color="auto" w:fill="D5DCE4" w:themeFill="text2" w:themeFillTint="33"/>
        <w:tabs>
          <w:tab w:val="left" w:pos="858"/>
        </w:tabs>
        <w:autoSpaceDE w:val="0"/>
        <w:autoSpaceDN w:val="0"/>
        <w:spacing w:line="276" w:lineRule="auto"/>
        <w:ind w:right="38"/>
        <w:jc w:val="both"/>
      </w:pPr>
    </w:p>
    <w:p w14:paraId="5F1A1D07" w14:textId="77777777" w:rsidR="00E33393" w:rsidRPr="005E11F0" w:rsidRDefault="00B154CF"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sidRPr="009920DD">
        <w:rPr>
          <w:rFonts w:ascii="Arial" w:hAnsi="Arial" w:cs="Arial"/>
        </w:rPr>
        <w:t xml:space="preserve">Establish </w:t>
      </w:r>
      <w:r w:rsidR="00E33393" w:rsidRPr="009920DD">
        <w:rPr>
          <w:rFonts w:ascii="Arial" w:hAnsi="Arial" w:cs="Arial"/>
        </w:rPr>
        <w:t xml:space="preserve">the Nigerian Industrial </w:t>
      </w:r>
      <w:r w:rsidRPr="009920DD">
        <w:rPr>
          <w:rFonts w:ascii="Arial" w:hAnsi="Arial" w:cs="Arial"/>
        </w:rPr>
        <w:t xml:space="preserve">Property Office. </w:t>
      </w:r>
    </w:p>
    <w:p w14:paraId="1490F133" w14:textId="3AB1D18E" w:rsidR="005E11F0" w:rsidRPr="009920DD" w:rsidRDefault="005E11F0"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Support the creation of provincial </w:t>
      </w:r>
      <w:r w:rsidR="00F7096B">
        <w:rPr>
          <w:rFonts w:ascii="Arial" w:hAnsi="Arial" w:cs="Arial"/>
        </w:rPr>
        <w:t xml:space="preserve">IP </w:t>
      </w:r>
      <w:r>
        <w:rPr>
          <w:rFonts w:ascii="Arial" w:hAnsi="Arial" w:cs="Arial"/>
        </w:rPr>
        <w:t>offices</w:t>
      </w:r>
    </w:p>
    <w:p w14:paraId="60AA8EC8" w14:textId="77777777" w:rsidR="00E33393" w:rsidRPr="009920DD" w:rsidRDefault="00E33393"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sidRPr="009920DD">
        <w:rPr>
          <w:rFonts w:ascii="Arial" w:hAnsi="Arial" w:cs="Arial"/>
        </w:rPr>
        <w:t>Consolidate examination process by undertaking both formal and substantive examination</w:t>
      </w:r>
    </w:p>
    <w:p w14:paraId="31783FAE" w14:textId="09162100" w:rsidR="00767655" w:rsidRPr="009920DD" w:rsidRDefault="00B154CF"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sidRPr="009920DD">
        <w:rPr>
          <w:rFonts w:ascii="Arial" w:hAnsi="Arial" w:cs="Arial"/>
        </w:rPr>
        <w:t xml:space="preserve">Automate the systems and procedures for the administration of the </w:t>
      </w:r>
      <w:r w:rsidR="00767655" w:rsidRPr="009920DD">
        <w:rPr>
          <w:rFonts w:ascii="Arial" w:hAnsi="Arial" w:cs="Arial"/>
        </w:rPr>
        <w:t>intellectual property rights</w:t>
      </w:r>
    </w:p>
    <w:p w14:paraId="24BD5778" w14:textId="5117570E" w:rsidR="00895A3B" w:rsidRPr="009920DD" w:rsidRDefault="0094450B"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sidRPr="009920DD">
        <w:rPr>
          <w:rFonts w:ascii="Arial" w:hAnsi="Arial" w:cs="Arial"/>
        </w:rPr>
        <w:t xml:space="preserve">Support the </w:t>
      </w:r>
      <w:r w:rsidR="00477756" w:rsidRPr="009920DD">
        <w:rPr>
          <w:rFonts w:ascii="Arial" w:hAnsi="Arial" w:cs="Arial"/>
        </w:rPr>
        <w:t xml:space="preserve">full operationalization of </w:t>
      </w:r>
      <w:r w:rsidR="00895A3B" w:rsidRPr="009920DD">
        <w:rPr>
          <w:rFonts w:ascii="Arial" w:hAnsi="Arial" w:cs="Arial"/>
        </w:rPr>
        <w:t xml:space="preserve">Plant </w:t>
      </w:r>
      <w:r w:rsidR="003E0862" w:rsidRPr="009920DD">
        <w:rPr>
          <w:rFonts w:ascii="Arial" w:hAnsi="Arial" w:cs="Arial"/>
        </w:rPr>
        <w:t>Breeders Rights Office</w:t>
      </w:r>
    </w:p>
    <w:p w14:paraId="6EA79514" w14:textId="444CA114" w:rsidR="000D0472" w:rsidRPr="00F9162E" w:rsidRDefault="0094450B"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sidRPr="009920DD">
        <w:rPr>
          <w:rFonts w:ascii="Arial" w:hAnsi="Arial" w:cs="Arial"/>
        </w:rPr>
        <w:t>E</w:t>
      </w:r>
      <w:r w:rsidR="00300D0B" w:rsidRPr="009920DD">
        <w:rPr>
          <w:rFonts w:ascii="Arial" w:hAnsi="Arial" w:cs="Arial"/>
        </w:rPr>
        <w:t xml:space="preserve">nhance human resource capacities </w:t>
      </w:r>
      <w:r w:rsidR="009920DD" w:rsidRPr="009920DD">
        <w:rPr>
          <w:rFonts w:ascii="Arial" w:hAnsi="Arial" w:cs="Arial"/>
        </w:rPr>
        <w:t xml:space="preserve">of the </w:t>
      </w:r>
      <w:r w:rsidR="005B38BB">
        <w:rPr>
          <w:rFonts w:ascii="Arial" w:hAnsi="Arial" w:cs="Arial"/>
        </w:rPr>
        <w:t xml:space="preserve">four </w:t>
      </w:r>
      <w:r w:rsidR="009920DD" w:rsidRPr="009920DD">
        <w:rPr>
          <w:rFonts w:ascii="Arial" w:hAnsi="Arial" w:cs="Arial"/>
        </w:rPr>
        <w:t>IP Offices</w:t>
      </w:r>
    </w:p>
    <w:p w14:paraId="0EAC0E26" w14:textId="5414D9AD" w:rsidR="00F9162E" w:rsidRPr="001C3322" w:rsidRDefault="00F9162E" w:rsidP="00C70B86">
      <w:pPr>
        <w:pStyle w:val="ListParagraph"/>
        <w:widowControl w:val="0"/>
        <w:numPr>
          <w:ilvl w:val="0"/>
          <w:numId w:val="41"/>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Enhance funding of IP Offices</w:t>
      </w:r>
    </w:p>
    <w:p w14:paraId="44242EAD" w14:textId="36DD5167" w:rsidR="00C86B4B" w:rsidRPr="00243BF3" w:rsidRDefault="00313A72" w:rsidP="00243BF3">
      <w:pPr>
        <w:pStyle w:val="Heading3"/>
        <w:rPr>
          <w:b w:val="0"/>
        </w:rPr>
      </w:pPr>
      <w:bookmarkStart w:id="52" w:name="_Toc113272777"/>
      <w:r w:rsidRPr="00243BF3">
        <w:t>4</w:t>
      </w:r>
      <w:r w:rsidR="00C86B4B" w:rsidRPr="00243BF3">
        <w:t>.</w:t>
      </w:r>
      <w:r w:rsidR="00EA6F1B" w:rsidRPr="00243BF3">
        <w:t>4</w:t>
      </w:r>
      <w:r w:rsidR="005C47D8">
        <w:tab/>
      </w:r>
      <w:r w:rsidR="008F54BC" w:rsidRPr="00243BF3">
        <w:t>G</w:t>
      </w:r>
      <w:r w:rsidR="00C86B4B" w:rsidRPr="00243BF3">
        <w:t>eneration and protection of intellectual property rights</w:t>
      </w:r>
      <w:bookmarkEnd w:id="52"/>
    </w:p>
    <w:p w14:paraId="2A7B39E8" w14:textId="744BD1CA" w:rsidR="00CE319B" w:rsidRPr="00651100" w:rsidRDefault="00884478" w:rsidP="00243BF3">
      <w:pPr>
        <w:spacing w:line="276" w:lineRule="auto"/>
        <w:jc w:val="both"/>
        <w:rPr>
          <w:rFonts w:ascii="Arial" w:hAnsi="Arial" w:cs="Arial"/>
        </w:rPr>
      </w:pPr>
      <w:r>
        <w:rPr>
          <w:rFonts w:ascii="Arial" w:hAnsi="Arial" w:cs="Arial"/>
        </w:rPr>
        <w:t xml:space="preserve">Creativity and innovation are key to driving the </w:t>
      </w:r>
      <w:r w:rsidR="00A1546B">
        <w:rPr>
          <w:rFonts w:ascii="Arial" w:hAnsi="Arial" w:cs="Arial"/>
        </w:rPr>
        <w:t xml:space="preserve">development aspiration of Nigeria. </w:t>
      </w:r>
      <w:r w:rsidR="00EB5A0A">
        <w:rPr>
          <w:rFonts w:ascii="Arial" w:hAnsi="Arial" w:cs="Arial"/>
        </w:rPr>
        <w:t xml:space="preserve">These have been recognized in several </w:t>
      </w:r>
      <w:r w:rsidR="00F31E08">
        <w:rPr>
          <w:rFonts w:ascii="Arial" w:hAnsi="Arial" w:cs="Arial"/>
        </w:rPr>
        <w:t>national policies and plans, including</w:t>
      </w:r>
      <w:r w:rsidR="00304EB9" w:rsidRPr="00F414F4">
        <w:rPr>
          <w:rFonts w:ascii="Arial" w:hAnsi="Arial" w:cs="Arial"/>
          <w:color w:val="000000" w:themeColor="text1"/>
        </w:rPr>
        <w:t xml:space="preserve"> the Science, </w:t>
      </w:r>
      <w:r w:rsidR="004067A1" w:rsidRPr="00F414F4">
        <w:rPr>
          <w:rFonts w:ascii="Arial" w:hAnsi="Arial" w:cs="Arial"/>
          <w:color w:val="000000" w:themeColor="text1"/>
        </w:rPr>
        <w:t>Technology,</w:t>
      </w:r>
      <w:r w:rsidR="00304EB9" w:rsidRPr="00F414F4">
        <w:rPr>
          <w:rFonts w:ascii="Arial" w:hAnsi="Arial" w:cs="Arial"/>
          <w:color w:val="000000" w:themeColor="text1"/>
        </w:rPr>
        <w:t xml:space="preserve"> and Innovation Policy (2012), the National Digital Economy Policy and Strategy (2020-2030)</w:t>
      </w:r>
      <w:r w:rsidR="00665A69">
        <w:rPr>
          <w:rFonts w:ascii="Arial" w:hAnsi="Arial" w:cs="Arial"/>
          <w:color w:val="000000" w:themeColor="text1"/>
        </w:rPr>
        <w:t xml:space="preserve">, and the National Development </w:t>
      </w:r>
      <w:r w:rsidR="00405125">
        <w:rPr>
          <w:rFonts w:ascii="Arial" w:hAnsi="Arial" w:cs="Arial"/>
          <w:color w:val="000000" w:themeColor="text1"/>
        </w:rPr>
        <w:t>P</w:t>
      </w:r>
      <w:r w:rsidR="00665A69">
        <w:rPr>
          <w:rFonts w:ascii="Arial" w:hAnsi="Arial" w:cs="Arial"/>
          <w:color w:val="000000" w:themeColor="text1"/>
        </w:rPr>
        <w:t xml:space="preserve">lan (2020-2025). </w:t>
      </w:r>
      <w:r w:rsidR="00604E77">
        <w:rPr>
          <w:rFonts w:ascii="Arial" w:hAnsi="Arial" w:cs="Arial"/>
          <w:color w:val="000000" w:themeColor="text1"/>
        </w:rPr>
        <w:t>For example, t</w:t>
      </w:r>
      <w:r w:rsidR="00017D3A" w:rsidRPr="00582CC9">
        <w:rPr>
          <w:rFonts w:ascii="Arial" w:hAnsi="Arial" w:cs="Arial"/>
        </w:rPr>
        <w:t>he STI Policy (2012) recognize the need to create and protect Intellectual Property Rights (IPR) and give recognition to inventors to stimulate the development of inventions as well as create wealth for Intellectual Property (IP) owners and the country.</w:t>
      </w:r>
      <w:r w:rsidR="00017D3A" w:rsidRPr="009631A4">
        <w:rPr>
          <w:rFonts w:ascii="Arial" w:hAnsi="Arial" w:cs="Arial"/>
        </w:rPr>
        <w:t xml:space="preserve"> </w:t>
      </w:r>
      <w:r w:rsidR="007A6FB4">
        <w:rPr>
          <w:rFonts w:ascii="Arial" w:hAnsi="Arial" w:cs="Arial"/>
          <w:color w:val="000000"/>
        </w:rPr>
        <w:t xml:space="preserve">However, </w:t>
      </w:r>
      <w:r w:rsidR="00F9162E">
        <w:rPr>
          <w:rFonts w:ascii="Arial" w:hAnsi="Arial" w:cs="Arial"/>
          <w:color w:val="000000"/>
        </w:rPr>
        <w:t>funding</w:t>
      </w:r>
      <w:r w:rsidR="007A6FB4">
        <w:rPr>
          <w:rFonts w:ascii="Arial" w:hAnsi="Arial" w:cs="Arial"/>
          <w:color w:val="000000"/>
        </w:rPr>
        <w:t xml:space="preserve"> of research and development in universities and research organizations is considered by the stakeholders as inadequate, several </w:t>
      </w:r>
      <w:r w:rsidR="007A6FB4" w:rsidRPr="00243BF3">
        <w:rPr>
          <w:rFonts w:ascii="Arial" w:hAnsi="Arial" w:cs="Arial"/>
        </w:rPr>
        <w:t>universities</w:t>
      </w:r>
      <w:r w:rsidR="007A6FB4">
        <w:rPr>
          <w:rFonts w:ascii="Arial" w:hAnsi="Arial" w:cs="Arial"/>
          <w:color w:val="000000"/>
        </w:rPr>
        <w:t xml:space="preserve"> and research organizations do not have intellectual property policy as well a</w:t>
      </w:r>
      <w:r w:rsidR="00F9162E">
        <w:rPr>
          <w:rFonts w:ascii="Arial" w:hAnsi="Arial" w:cs="Arial"/>
          <w:color w:val="000000"/>
        </w:rPr>
        <w:t>s intellectual property offices. T</w:t>
      </w:r>
      <w:r w:rsidR="007A6FB4">
        <w:rPr>
          <w:rFonts w:ascii="Arial" w:hAnsi="Arial" w:cs="Arial"/>
          <w:color w:val="000000"/>
        </w:rPr>
        <w:t>he use of IP applications and grants for the purpose of p</w:t>
      </w:r>
      <w:r w:rsidR="00F9162E">
        <w:rPr>
          <w:rFonts w:ascii="Arial" w:hAnsi="Arial" w:cs="Arial"/>
          <w:color w:val="000000"/>
        </w:rPr>
        <w:t xml:space="preserve">romotion is not yet </w:t>
      </w:r>
      <w:r w:rsidR="00023CE3">
        <w:rPr>
          <w:rFonts w:ascii="Arial" w:hAnsi="Arial" w:cs="Arial"/>
          <w:color w:val="000000"/>
        </w:rPr>
        <w:t>widespread</w:t>
      </w:r>
      <w:r w:rsidR="00F9162E">
        <w:rPr>
          <w:rFonts w:ascii="Arial" w:hAnsi="Arial" w:cs="Arial"/>
          <w:color w:val="000000"/>
        </w:rPr>
        <w:t>. T</w:t>
      </w:r>
      <w:r w:rsidR="007A6FB4">
        <w:rPr>
          <w:rFonts w:ascii="Arial" w:hAnsi="Arial" w:cs="Arial"/>
          <w:color w:val="000000"/>
        </w:rPr>
        <w:t xml:space="preserve">he linkages and collaboration between universities and industries is not adequate, and the required human resource to support drafting of IP application is inadequate. </w:t>
      </w:r>
      <w:r w:rsidR="00CE319B" w:rsidRPr="00D66B05">
        <w:rPr>
          <w:rFonts w:ascii="Arial" w:hAnsi="Arial" w:cs="Arial"/>
        </w:rPr>
        <w:t>The National Digital Economy Policy and Strategy (2020-2030)</w:t>
      </w:r>
      <w:r w:rsidR="006C4738">
        <w:rPr>
          <w:rFonts w:ascii="Arial" w:hAnsi="Arial" w:cs="Arial"/>
        </w:rPr>
        <w:t>, through its</w:t>
      </w:r>
      <w:r w:rsidR="00CE319B" w:rsidRPr="002255FF">
        <w:rPr>
          <w:rFonts w:ascii="Arial" w:hAnsi="Arial" w:cs="Arial"/>
        </w:rPr>
        <w:t xml:space="preserve"> </w:t>
      </w:r>
      <w:r w:rsidR="00CE319B" w:rsidRPr="00D66B05">
        <w:rPr>
          <w:rFonts w:ascii="Arial" w:hAnsi="Arial" w:cs="Arial"/>
        </w:rPr>
        <w:t>Pillar number 7 (Digital Services Development and Promotion)</w:t>
      </w:r>
      <w:r w:rsidR="00651100">
        <w:rPr>
          <w:rFonts w:ascii="Arial" w:hAnsi="Arial" w:cs="Arial"/>
        </w:rPr>
        <w:t xml:space="preserve"> aims to s</w:t>
      </w:r>
      <w:r w:rsidR="00F9162E">
        <w:rPr>
          <w:rFonts w:ascii="Arial" w:hAnsi="Arial" w:cs="Arial"/>
          <w:color w:val="000000"/>
        </w:rPr>
        <w:t>upport</w:t>
      </w:r>
      <w:r w:rsidR="00CE319B" w:rsidRPr="00651100">
        <w:rPr>
          <w:rFonts w:ascii="Arial" w:hAnsi="Arial" w:cs="Arial"/>
          <w:color w:val="000000"/>
        </w:rPr>
        <w:t xml:space="preserve"> the creation of Innovation</w:t>
      </w:r>
      <w:r w:rsidR="00CE319B" w:rsidRPr="00651100">
        <w:rPr>
          <w:rFonts w:ascii="Arial" w:hAnsi="Arial" w:cs="Arial"/>
          <w:color w:val="000000"/>
          <w:lang w:val="en-GB"/>
        </w:rPr>
        <w:t xml:space="preserve"> D</w:t>
      </w:r>
      <w:r w:rsidR="00CE319B" w:rsidRPr="00651100">
        <w:rPr>
          <w:rFonts w:ascii="Arial" w:hAnsi="Arial" w:cs="Arial"/>
          <w:color w:val="000000"/>
        </w:rPr>
        <w:t xml:space="preserve">riven </w:t>
      </w:r>
      <w:r w:rsidR="00CE319B" w:rsidRPr="00651100">
        <w:rPr>
          <w:rFonts w:ascii="Arial" w:hAnsi="Arial" w:cs="Arial"/>
          <w:color w:val="000000"/>
          <w:lang w:val="en-GB"/>
        </w:rPr>
        <w:t>Enterprises</w:t>
      </w:r>
      <w:r w:rsidR="00CE319B" w:rsidRPr="00651100">
        <w:rPr>
          <w:rFonts w:ascii="Arial" w:hAnsi="Arial" w:cs="Arial"/>
          <w:color w:val="000000"/>
        </w:rPr>
        <w:t xml:space="preserve"> and digitally enabled</w:t>
      </w:r>
      <w:r w:rsidR="00CE319B" w:rsidRPr="00651100">
        <w:rPr>
          <w:rFonts w:ascii="Arial" w:hAnsi="Arial" w:cs="Arial"/>
          <w:color w:val="000000"/>
          <w:lang w:val="en-GB"/>
        </w:rPr>
        <w:t xml:space="preserve"> </w:t>
      </w:r>
      <w:r w:rsidR="00CE319B" w:rsidRPr="00651100">
        <w:rPr>
          <w:rFonts w:ascii="Arial" w:hAnsi="Arial" w:cs="Arial"/>
          <w:color w:val="000000"/>
        </w:rPr>
        <w:t>MSMEs</w:t>
      </w:r>
      <w:r w:rsidR="00651100">
        <w:rPr>
          <w:rFonts w:ascii="Arial" w:hAnsi="Arial" w:cs="Arial"/>
          <w:color w:val="000000"/>
        </w:rPr>
        <w:t xml:space="preserve">, </w:t>
      </w:r>
      <w:r w:rsidR="00651100">
        <w:rPr>
          <w:rFonts w:ascii="Arial" w:hAnsi="Arial" w:cs="Arial"/>
        </w:rPr>
        <w:t>f</w:t>
      </w:r>
      <w:r w:rsidR="00CE319B" w:rsidRPr="00651100">
        <w:rPr>
          <w:rFonts w:ascii="Arial" w:hAnsi="Arial" w:cs="Arial"/>
          <w:color w:val="000000"/>
        </w:rPr>
        <w:t>acilitation of mentorship and</w:t>
      </w:r>
      <w:r w:rsidR="00CE319B" w:rsidRPr="00651100">
        <w:rPr>
          <w:rFonts w:ascii="Arial" w:hAnsi="Arial" w:cs="Arial"/>
          <w:color w:val="000000"/>
          <w:lang w:val="en-GB"/>
        </w:rPr>
        <w:t xml:space="preserve"> </w:t>
      </w:r>
      <w:r w:rsidR="00CE319B" w:rsidRPr="00651100">
        <w:rPr>
          <w:rFonts w:ascii="Arial" w:hAnsi="Arial" w:cs="Arial"/>
          <w:color w:val="000000"/>
        </w:rPr>
        <w:t>funding programs to support</w:t>
      </w:r>
      <w:r w:rsidR="00CE319B" w:rsidRPr="00651100">
        <w:rPr>
          <w:rFonts w:ascii="Arial" w:hAnsi="Arial" w:cs="Arial"/>
          <w:color w:val="000000"/>
          <w:lang w:val="en-GB"/>
        </w:rPr>
        <w:t xml:space="preserve"> </w:t>
      </w:r>
      <w:r w:rsidR="00CE319B" w:rsidRPr="00651100">
        <w:rPr>
          <w:rFonts w:ascii="Arial" w:hAnsi="Arial" w:cs="Arial"/>
          <w:color w:val="000000"/>
        </w:rPr>
        <w:t>innovation driven enterprises and</w:t>
      </w:r>
      <w:r w:rsidR="00CE319B" w:rsidRPr="00651100">
        <w:rPr>
          <w:rFonts w:ascii="Arial" w:hAnsi="Arial" w:cs="Arial"/>
          <w:color w:val="000000"/>
          <w:lang w:val="en-GB"/>
        </w:rPr>
        <w:t xml:space="preserve"> </w:t>
      </w:r>
      <w:r w:rsidR="00CE319B" w:rsidRPr="00651100">
        <w:rPr>
          <w:rFonts w:ascii="Arial" w:hAnsi="Arial" w:cs="Arial"/>
          <w:color w:val="000000"/>
        </w:rPr>
        <w:t>digitally enabled MSMEs</w:t>
      </w:r>
      <w:r w:rsidR="008C69A4">
        <w:rPr>
          <w:rFonts w:ascii="Arial" w:hAnsi="Arial" w:cs="Arial"/>
          <w:color w:val="000000"/>
        </w:rPr>
        <w:t>. However</w:t>
      </w:r>
      <w:r w:rsidR="00651100">
        <w:rPr>
          <w:rFonts w:ascii="Arial" w:hAnsi="Arial" w:cs="Arial"/>
          <w:color w:val="000000"/>
        </w:rPr>
        <w:t>,</w:t>
      </w:r>
      <w:r w:rsidR="003A78F4">
        <w:rPr>
          <w:rFonts w:ascii="Arial" w:hAnsi="Arial" w:cs="Arial"/>
          <w:color w:val="000000"/>
        </w:rPr>
        <w:t xml:space="preserve"> these aspirations</w:t>
      </w:r>
      <w:r w:rsidR="007F2E10">
        <w:rPr>
          <w:rFonts w:ascii="Arial" w:hAnsi="Arial" w:cs="Arial"/>
          <w:color w:val="000000"/>
        </w:rPr>
        <w:t xml:space="preserve"> can</w:t>
      </w:r>
      <w:r w:rsidR="00513B67">
        <w:rPr>
          <w:rFonts w:ascii="Arial" w:hAnsi="Arial" w:cs="Arial"/>
          <w:color w:val="000000"/>
        </w:rPr>
        <w:t>not</w:t>
      </w:r>
      <w:r w:rsidR="007F2E10">
        <w:rPr>
          <w:rFonts w:ascii="Arial" w:hAnsi="Arial" w:cs="Arial"/>
          <w:color w:val="000000"/>
        </w:rPr>
        <w:t xml:space="preserve"> be a</w:t>
      </w:r>
      <w:r w:rsidR="00513B67">
        <w:rPr>
          <w:rFonts w:ascii="Arial" w:hAnsi="Arial" w:cs="Arial"/>
          <w:color w:val="000000"/>
        </w:rPr>
        <w:t>chieved adequately without</w:t>
      </w:r>
      <w:r w:rsidR="00F9162E">
        <w:rPr>
          <w:rFonts w:ascii="Arial" w:hAnsi="Arial" w:cs="Arial"/>
          <w:color w:val="000000"/>
        </w:rPr>
        <w:t xml:space="preserve"> the</w:t>
      </w:r>
      <w:r w:rsidR="00513B67">
        <w:rPr>
          <w:rFonts w:ascii="Arial" w:hAnsi="Arial" w:cs="Arial"/>
          <w:color w:val="000000"/>
        </w:rPr>
        <w:t xml:space="preserve"> use of intellectual property</w:t>
      </w:r>
      <w:r w:rsidR="008F1E5F">
        <w:rPr>
          <w:rFonts w:ascii="Arial" w:hAnsi="Arial" w:cs="Arial"/>
          <w:color w:val="000000"/>
        </w:rPr>
        <w:t xml:space="preserve"> rights</w:t>
      </w:r>
      <w:r w:rsidR="00CE319B" w:rsidRPr="00651100">
        <w:rPr>
          <w:rFonts w:ascii="Arial" w:hAnsi="Arial" w:cs="Arial"/>
          <w:color w:val="000000"/>
        </w:rPr>
        <w:t>.</w:t>
      </w:r>
      <w:r w:rsidR="004F3C4F">
        <w:rPr>
          <w:rFonts w:ascii="Arial" w:hAnsi="Arial" w:cs="Arial"/>
          <w:color w:val="000000"/>
        </w:rPr>
        <w:t xml:space="preserve"> </w:t>
      </w:r>
    </w:p>
    <w:p w14:paraId="16133B7B" w14:textId="17499030" w:rsidR="0092509D" w:rsidRDefault="0092509D">
      <w:pPr>
        <w:rPr>
          <w:rFonts w:ascii="Arial" w:hAnsi="Arial" w:cs="Arial"/>
          <w:i/>
          <w:iCs/>
          <w:u w:val="single"/>
        </w:rPr>
      </w:pPr>
    </w:p>
    <w:p w14:paraId="0E12CE30" w14:textId="6388A4F2" w:rsidR="00783A76" w:rsidRPr="00816C3F" w:rsidRDefault="00783A76">
      <w:pPr>
        <w:rPr>
          <w:rFonts w:ascii="Arial" w:hAnsi="Arial" w:cs="Arial"/>
          <w:b/>
          <w:bCs/>
          <w:color w:val="002060"/>
        </w:rPr>
      </w:pPr>
      <w:r w:rsidRPr="00816C3F">
        <w:rPr>
          <w:rFonts w:ascii="Arial" w:hAnsi="Arial" w:cs="Arial"/>
          <w:b/>
          <w:bCs/>
          <w:color w:val="002060"/>
        </w:rPr>
        <w:t xml:space="preserve">Policy </w:t>
      </w:r>
      <w:r w:rsidR="00396381">
        <w:rPr>
          <w:rFonts w:ascii="Arial" w:hAnsi="Arial" w:cs="Arial"/>
          <w:b/>
          <w:bCs/>
          <w:color w:val="002060"/>
          <w:lang w:val="en-US"/>
        </w:rPr>
        <w:t>o</w:t>
      </w:r>
      <w:r w:rsidRPr="00816C3F">
        <w:rPr>
          <w:rFonts w:ascii="Arial" w:hAnsi="Arial" w:cs="Arial"/>
          <w:b/>
          <w:bCs/>
          <w:color w:val="002060"/>
        </w:rPr>
        <w:t>bjective</w:t>
      </w:r>
    </w:p>
    <w:p w14:paraId="69F82BEF" w14:textId="77777777" w:rsidR="00816C3F" w:rsidRDefault="004D72A3" w:rsidP="00243BF3">
      <w:pPr>
        <w:spacing w:line="276" w:lineRule="auto"/>
        <w:jc w:val="both"/>
        <w:rPr>
          <w:rFonts w:ascii="Arial" w:hAnsi="Arial" w:cs="Arial"/>
        </w:rPr>
      </w:pPr>
      <w:r w:rsidRPr="00816C3F">
        <w:rPr>
          <w:rFonts w:ascii="Arial" w:hAnsi="Arial" w:cs="Arial"/>
        </w:rPr>
        <w:t xml:space="preserve">To </w:t>
      </w:r>
      <w:r w:rsidRPr="00243BF3">
        <w:rPr>
          <w:rFonts w:ascii="Arial" w:hAnsi="Arial" w:cs="Arial"/>
          <w:color w:val="000000" w:themeColor="text1"/>
        </w:rPr>
        <w:t>enhance</w:t>
      </w:r>
      <w:r w:rsidRPr="00816C3F">
        <w:rPr>
          <w:rFonts w:ascii="Arial" w:hAnsi="Arial" w:cs="Arial"/>
        </w:rPr>
        <w:t xml:space="preserve"> genera</w:t>
      </w:r>
      <w:r w:rsidR="00816C3F" w:rsidRPr="00816C3F">
        <w:rPr>
          <w:rFonts w:ascii="Arial" w:hAnsi="Arial" w:cs="Arial"/>
        </w:rPr>
        <w:t>tion and protection of intellectual property</w:t>
      </w:r>
    </w:p>
    <w:p w14:paraId="607ADA94" w14:textId="77777777" w:rsidR="005742DA" w:rsidRDefault="005742DA" w:rsidP="00816C3F">
      <w:pPr>
        <w:widowControl w:val="0"/>
        <w:shd w:val="clear" w:color="auto" w:fill="FFFFFF"/>
        <w:tabs>
          <w:tab w:val="left" w:pos="858"/>
        </w:tabs>
        <w:autoSpaceDE w:val="0"/>
        <w:autoSpaceDN w:val="0"/>
        <w:spacing w:line="276" w:lineRule="auto"/>
        <w:ind w:right="38"/>
        <w:jc w:val="both"/>
        <w:rPr>
          <w:rFonts w:ascii="Arial" w:hAnsi="Arial" w:cs="Arial"/>
          <w:b/>
          <w:bCs/>
          <w:color w:val="002060"/>
        </w:rPr>
      </w:pPr>
    </w:p>
    <w:p w14:paraId="185F1633" w14:textId="654D45C7" w:rsidR="00816C3F" w:rsidRPr="00E116ED" w:rsidRDefault="00816C3F" w:rsidP="00243BF3">
      <w:pPr>
        <w:keepNext/>
        <w:widowControl w:val="0"/>
        <w:shd w:val="clear" w:color="auto" w:fill="FFFFFF"/>
        <w:tabs>
          <w:tab w:val="left" w:pos="858"/>
        </w:tabs>
        <w:autoSpaceDE w:val="0"/>
        <w:autoSpaceDN w:val="0"/>
        <w:spacing w:line="276" w:lineRule="auto"/>
        <w:ind w:right="43"/>
        <w:jc w:val="both"/>
        <w:rPr>
          <w:rFonts w:ascii="Arial" w:hAnsi="Arial" w:cs="Arial"/>
          <w:b/>
          <w:bCs/>
          <w:color w:val="002060"/>
        </w:rPr>
      </w:pPr>
      <w:r w:rsidRPr="00E116ED">
        <w:rPr>
          <w:rFonts w:ascii="Arial" w:hAnsi="Arial" w:cs="Arial"/>
          <w:b/>
          <w:bCs/>
          <w:color w:val="002060"/>
        </w:rPr>
        <w:lastRenderedPageBreak/>
        <w:t>Strategies</w:t>
      </w:r>
    </w:p>
    <w:p w14:paraId="3A63A820" w14:textId="77777777" w:rsidR="00816C3F" w:rsidRDefault="00816C3F" w:rsidP="00C70B86">
      <w:pPr>
        <w:pStyle w:val="NoSpacing"/>
        <w:shd w:val="clear" w:color="auto" w:fill="D5DCE4" w:themeFill="text2" w:themeFillTint="33"/>
        <w:spacing w:line="276" w:lineRule="auto"/>
        <w:ind w:left="0"/>
        <w:rPr>
          <w:rFonts w:ascii="Arial" w:hAnsi="Arial" w:cs="Arial"/>
          <w:b w:val="0"/>
          <w:bCs/>
          <w:sz w:val="22"/>
          <w:szCs w:val="22"/>
        </w:rPr>
      </w:pPr>
      <w:r>
        <w:rPr>
          <w:rFonts w:ascii="Arial" w:hAnsi="Arial" w:cs="Arial"/>
          <w:b w:val="0"/>
          <w:bCs/>
          <w:sz w:val="22"/>
          <w:szCs w:val="22"/>
        </w:rPr>
        <w:t>To achieve the above-mentioned policy objective, the following strategies will be pursued:</w:t>
      </w:r>
    </w:p>
    <w:p w14:paraId="425E7173" w14:textId="50A6B2CB" w:rsidR="00A73E43" w:rsidRPr="00A73E43" w:rsidRDefault="004D211A"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Enhance funding for R</w:t>
      </w:r>
      <w:r w:rsidR="009D7FB3">
        <w:rPr>
          <w:rFonts w:ascii="Arial" w:hAnsi="Arial" w:cs="Arial"/>
        </w:rPr>
        <w:t>esearch and D</w:t>
      </w:r>
      <w:r>
        <w:rPr>
          <w:rFonts w:ascii="Arial" w:hAnsi="Arial" w:cs="Arial"/>
        </w:rPr>
        <w:t xml:space="preserve">evelopment </w:t>
      </w:r>
      <w:r w:rsidR="009D7FB3">
        <w:rPr>
          <w:rFonts w:ascii="Arial" w:hAnsi="Arial" w:cs="Arial"/>
        </w:rPr>
        <w:t xml:space="preserve">as well as protection of </w:t>
      </w:r>
      <w:r>
        <w:rPr>
          <w:rFonts w:ascii="Arial" w:hAnsi="Arial" w:cs="Arial"/>
        </w:rPr>
        <w:t>innovation</w:t>
      </w:r>
      <w:r w:rsidR="009D7FB3">
        <w:rPr>
          <w:rFonts w:ascii="Arial" w:hAnsi="Arial" w:cs="Arial"/>
        </w:rPr>
        <w:t>s</w:t>
      </w:r>
    </w:p>
    <w:p w14:paraId="039936E0" w14:textId="08111A8C" w:rsidR="004D211A" w:rsidRPr="004D211A" w:rsidRDefault="00A73E43"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Promote </w:t>
      </w:r>
      <w:r w:rsidR="00E211C6">
        <w:rPr>
          <w:rFonts w:ascii="Arial" w:hAnsi="Arial" w:cs="Arial"/>
        </w:rPr>
        <w:t>the use of I</w:t>
      </w:r>
      <w:r w:rsidR="00C03CFA">
        <w:rPr>
          <w:rFonts w:ascii="Arial" w:hAnsi="Arial" w:cs="Arial"/>
        </w:rPr>
        <w:t>P</w:t>
      </w:r>
      <w:r w:rsidR="00E211C6">
        <w:rPr>
          <w:rFonts w:ascii="Arial" w:hAnsi="Arial" w:cs="Arial"/>
        </w:rPr>
        <w:t xml:space="preserve"> for promotion in universities and research organizations</w:t>
      </w:r>
    </w:p>
    <w:p w14:paraId="3147728F" w14:textId="7E2D8AC3" w:rsidR="00816C3F" w:rsidRPr="00816C3F" w:rsidRDefault="00816C3F"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Promote </w:t>
      </w:r>
      <w:r w:rsidR="004D211A">
        <w:rPr>
          <w:rFonts w:ascii="Arial" w:hAnsi="Arial" w:cs="Arial"/>
        </w:rPr>
        <w:t>development</w:t>
      </w:r>
      <w:r>
        <w:rPr>
          <w:rFonts w:ascii="Arial" w:hAnsi="Arial" w:cs="Arial"/>
        </w:rPr>
        <w:t xml:space="preserve"> and revision of intellectual property policies</w:t>
      </w:r>
      <w:r w:rsidR="00142057">
        <w:rPr>
          <w:rFonts w:ascii="Arial" w:hAnsi="Arial" w:cs="Arial"/>
        </w:rPr>
        <w:t xml:space="preserve"> in universities and research organization</w:t>
      </w:r>
    </w:p>
    <w:p w14:paraId="2F154722" w14:textId="558E1236" w:rsidR="00705BDA" w:rsidRPr="00705BDA" w:rsidRDefault="00382838"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Promote the use of IP information system for </w:t>
      </w:r>
      <w:r w:rsidR="00705BDA">
        <w:rPr>
          <w:rFonts w:ascii="Arial" w:hAnsi="Arial" w:cs="Arial"/>
        </w:rPr>
        <w:t>research, development, and innovation</w:t>
      </w:r>
    </w:p>
    <w:p w14:paraId="3D830E40" w14:textId="05930686" w:rsidR="00851C63" w:rsidRPr="00851C63" w:rsidRDefault="00FC7804"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Develop the required human resources </w:t>
      </w:r>
      <w:r w:rsidR="00023CE3">
        <w:rPr>
          <w:rFonts w:ascii="Arial" w:hAnsi="Arial" w:cs="Arial"/>
        </w:rPr>
        <w:t>to support</w:t>
      </w:r>
      <w:r w:rsidR="00F9162E">
        <w:rPr>
          <w:rFonts w:ascii="Arial" w:hAnsi="Arial" w:cs="Arial"/>
        </w:rPr>
        <w:t xml:space="preserve"> the</w:t>
      </w:r>
      <w:r w:rsidR="00851C63">
        <w:rPr>
          <w:rFonts w:ascii="Arial" w:hAnsi="Arial" w:cs="Arial"/>
        </w:rPr>
        <w:t xml:space="preserve"> protection and maintenance of IP assets</w:t>
      </w:r>
    </w:p>
    <w:p w14:paraId="6178AF11" w14:textId="028D8831" w:rsidR="00F23C47" w:rsidRPr="00661E59" w:rsidRDefault="00F23C47"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sidRPr="00661E59">
        <w:rPr>
          <w:rFonts w:ascii="Arial" w:hAnsi="Arial" w:cs="Arial"/>
        </w:rPr>
        <w:t xml:space="preserve">Strengthen </w:t>
      </w:r>
      <w:r w:rsidR="00447B1E" w:rsidRPr="00661E59">
        <w:rPr>
          <w:rFonts w:ascii="Arial" w:hAnsi="Arial" w:cs="Arial"/>
        </w:rPr>
        <w:t>U</w:t>
      </w:r>
      <w:r w:rsidRPr="00661E59">
        <w:rPr>
          <w:rFonts w:ascii="Arial" w:hAnsi="Arial" w:cs="Arial"/>
        </w:rPr>
        <w:t>niversity-Industry Linkages</w:t>
      </w:r>
    </w:p>
    <w:p w14:paraId="7E292197" w14:textId="7DC3F329" w:rsidR="003B6E70" w:rsidRPr="00661E59" w:rsidRDefault="001345E7"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sidRPr="00661E59">
        <w:rPr>
          <w:rFonts w:ascii="Arial" w:hAnsi="Arial" w:cs="Arial"/>
        </w:rPr>
        <w:t>Develop a framework for e</w:t>
      </w:r>
      <w:r w:rsidR="003B6E70" w:rsidRPr="00661E59">
        <w:rPr>
          <w:rFonts w:ascii="Arial" w:hAnsi="Arial" w:cs="Arial"/>
        </w:rPr>
        <w:t xml:space="preserve">nhance </w:t>
      </w:r>
      <w:r w:rsidR="0043649C" w:rsidRPr="00661E59">
        <w:rPr>
          <w:rFonts w:ascii="Arial" w:hAnsi="Arial" w:cs="Arial"/>
        </w:rPr>
        <w:t>assistance to</w:t>
      </w:r>
      <w:r w:rsidRPr="00661E59">
        <w:rPr>
          <w:rFonts w:ascii="Arial" w:hAnsi="Arial" w:cs="Arial"/>
        </w:rPr>
        <w:t xml:space="preserve"> MSEs </w:t>
      </w:r>
      <w:r w:rsidR="003B6E70" w:rsidRPr="00661E59">
        <w:rPr>
          <w:rFonts w:ascii="Arial" w:hAnsi="Arial" w:cs="Arial"/>
        </w:rPr>
        <w:t>for domestic filing of patents</w:t>
      </w:r>
    </w:p>
    <w:p w14:paraId="4A860318" w14:textId="61FD8F8D" w:rsidR="003B6E70" w:rsidRPr="00661E59" w:rsidRDefault="001345E7"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sidRPr="00661E59">
        <w:rPr>
          <w:rFonts w:ascii="Arial" w:hAnsi="Arial" w:cs="Arial"/>
        </w:rPr>
        <w:t xml:space="preserve">Develop and implement </w:t>
      </w:r>
      <w:r w:rsidR="003B6E70" w:rsidRPr="00661E59">
        <w:rPr>
          <w:rFonts w:ascii="Arial" w:hAnsi="Arial" w:cs="Arial"/>
        </w:rPr>
        <w:t xml:space="preserve">national </w:t>
      </w:r>
      <w:r w:rsidRPr="00661E59">
        <w:rPr>
          <w:rFonts w:ascii="Arial" w:hAnsi="Arial" w:cs="Arial"/>
        </w:rPr>
        <w:t xml:space="preserve">research </w:t>
      </w:r>
      <w:r w:rsidR="003B6E70" w:rsidRPr="00661E59">
        <w:rPr>
          <w:rFonts w:ascii="Arial" w:hAnsi="Arial" w:cs="Arial"/>
        </w:rPr>
        <w:t xml:space="preserve">priority areas </w:t>
      </w:r>
    </w:p>
    <w:p w14:paraId="30DB488A" w14:textId="3DA3D6E7" w:rsidR="003B6E70" w:rsidRPr="005E11F0" w:rsidRDefault="003B6E70"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sidRPr="00661E59">
        <w:rPr>
          <w:rFonts w:ascii="Arial" w:hAnsi="Arial" w:cs="Arial"/>
        </w:rPr>
        <w:t xml:space="preserve">Undertake a comprehensive </w:t>
      </w:r>
      <w:r w:rsidR="001345E7" w:rsidRPr="00661E59">
        <w:rPr>
          <w:rFonts w:ascii="Arial" w:hAnsi="Arial" w:cs="Arial"/>
        </w:rPr>
        <w:t>study on the contribution of industrial property to economic development</w:t>
      </w:r>
    </w:p>
    <w:p w14:paraId="0BB24073" w14:textId="65290EC5" w:rsidR="005E11F0" w:rsidRPr="0027733F" w:rsidRDefault="005E11F0"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Support the decentralization of the adjudicative structure in the protection mechanism</w:t>
      </w:r>
    </w:p>
    <w:p w14:paraId="657977AD" w14:textId="552020EF" w:rsidR="0027733F" w:rsidRPr="0027733F" w:rsidRDefault="0027733F" w:rsidP="00C70B86">
      <w:pPr>
        <w:pStyle w:val="ListParagraph"/>
        <w:widowControl w:val="0"/>
        <w:numPr>
          <w:ilvl w:val="0"/>
          <w:numId w:val="42"/>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Support the creation of data synergy for the regulatory alliance amongst the various regulators</w:t>
      </w:r>
    </w:p>
    <w:p w14:paraId="7F625791" w14:textId="0C2CD187" w:rsidR="00C86B4B" w:rsidRPr="00243BF3" w:rsidRDefault="0073113C" w:rsidP="00243BF3">
      <w:pPr>
        <w:pStyle w:val="Heading3"/>
        <w:rPr>
          <w:b w:val="0"/>
        </w:rPr>
      </w:pPr>
      <w:bookmarkStart w:id="53" w:name="_Toc113272778"/>
      <w:r w:rsidRPr="00243BF3">
        <w:t>4.</w:t>
      </w:r>
      <w:r w:rsidR="00761BDA" w:rsidRPr="00243BF3">
        <w:t>5</w:t>
      </w:r>
      <w:r w:rsidR="005C47D8">
        <w:tab/>
      </w:r>
      <w:r w:rsidRPr="00243BF3">
        <w:t>C</w:t>
      </w:r>
      <w:r w:rsidR="00C86B4B" w:rsidRPr="00243BF3">
        <w:t>apacity and institutional support structures for technology transfer and commercialization of IP rights</w:t>
      </w:r>
      <w:bookmarkEnd w:id="53"/>
    </w:p>
    <w:p w14:paraId="7733EF49" w14:textId="149DE9A5" w:rsidR="00F56D64" w:rsidRDefault="00F56D64" w:rsidP="00C86B4B">
      <w:pPr>
        <w:spacing w:line="276" w:lineRule="auto"/>
        <w:ind w:left="709" w:hanging="709"/>
        <w:rPr>
          <w:rFonts w:ascii="Arial" w:hAnsi="Arial" w:cs="Arial"/>
          <w:b/>
          <w:bCs/>
          <w:color w:val="002060"/>
          <w:shd w:val="clear" w:color="auto" w:fill="FFFFFF"/>
        </w:rPr>
      </w:pPr>
      <w:r>
        <w:rPr>
          <w:rFonts w:ascii="Arial" w:hAnsi="Arial" w:cs="Arial"/>
          <w:b/>
          <w:bCs/>
          <w:color w:val="002060"/>
          <w:shd w:val="clear" w:color="auto" w:fill="FFFFFF"/>
        </w:rPr>
        <w:t>Issue</w:t>
      </w:r>
    </w:p>
    <w:p w14:paraId="00920D45" w14:textId="7F51460B" w:rsidR="00A6188A" w:rsidRDefault="00D82377" w:rsidP="00243BF3">
      <w:pPr>
        <w:spacing w:line="276" w:lineRule="auto"/>
        <w:jc w:val="both"/>
        <w:rPr>
          <w:rFonts w:ascii="Arial" w:hAnsi="Arial" w:cs="Arial"/>
          <w:color w:val="000000" w:themeColor="text1"/>
        </w:rPr>
      </w:pPr>
      <w:r>
        <w:rPr>
          <w:rFonts w:ascii="Arial" w:hAnsi="Arial" w:cs="Arial"/>
          <w:color w:val="000000" w:themeColor="text1"/>
        </w:rPr>
        <w:t xml:space="preserve">Today, technology transfer and </w:t>
      </w:r>
      <w:r w:rsidR="00F56D64" w:rsidRPr="001C0520">
        <w:rPr>
          <w:rFonts w:ascii="Arial" w:hAnsi="Arial" w:cs="Arial"/>
          <w:color w:val="000000" w:themeColor="text1"/>
        </w:rPr>
        <w:t>IP commercialization is</w:t>
      </w:r>
      <w:r>
        <w:rPr>
          <w:rFonts w:ascii="Arial" w:hAnsi="Arial" w:cs="Arial"/>
          <w:color w:val="000000" w:themeColor="text1"/>
        </w:rPr>
        <w:t xml:space="preserve"> considered</w:t>
      </w:r>
      <w:r w:rsidR="00F56D64" w:rsidRPr="001C0520">
        <w:rPr>
          <w:rFonts w:ascii="Arial" w:hAnsi="Arial" w:cs="Arial"/>
          <w:color w:val="000000" w:themeColor="text1"/>
        </w:rPr>
        <w:t xml:space="preserve"> the most important step in the IP value chain. </w:t>
      </w:r>
      <w:r w:rsidR="00F56D64" w:rsidRPr="003B46CC">
        <w:rPr>
          <w:rFonts w:ascii="Arial" w:hAnsi="Arial" w:cs="Arial"/>
          <w:color w:val="000000" w:themeColor="text1"/>
        </w:rPr>
        <w:t xml:space="preserve">It is only through commercialization that the knowledge from the university can be made available for uptake by users in the private sector, </w:t>
      </w:r>
      <w:r w:rsidR="004C6E81" w:rsidRPr="003B46CC">
        <w:rPr>
          <w:rFonts w:ascii="Arial" w:hAnsi="Arial" w:cs="Arial"/>
          <w:color w:val="000000" w:themeColor="text1"/>
        </w:rPr>
        <w:t>government,</w:t>
      </w:r>
      <w:r w:rsidR="00F56D64" w:rsidRPr="003B46CC">
        <w:rPr>
          <w:rFonts w:ascii="Arial" w:hAnsi="Arial" w:cs="Arial"/>
          <w:color w:val="000000" w:themeColor="text1"/>
        </w:rPr>
        <w:t xml:space="preserve"> and </w:t>
      </w:r>
      <w:r w:rsidR="00F56D64" w:rsidRPr="00243BF3">
        <w:rPr>
          <w:rFonts w:ascii="Arial" w:hAnsi="Arial" w:cs="Arial"/>
          <w:shd w:val="clear" w:color="auto" w:fill="FFFFFF"/>
        </w:rPr>
        <w:t>development</w:t>
      </w:r>
      <w:r w:rsidR="00F56D64" w:rsidRPr="003B46CC">
        <w:rPr>
          <w:rFonts w:ascii="Arial" w:hAnsi="Arial" w:cs="Arial"/>
          <w:color w:val="000000" w:themeColor="text1"/>
        </w:rPr>
        <w:t xml:space="preserve"> partners</w:t>
      </w:r>
      <w:r w:rsidR="003B46CC">
        <w:rPr>
          <w:rFonts w:ascii="Arial" w:hAnsi="Arial" w:cs="Arial"/>
          <w:color w:val="000000" w:themeColor="text1"/>
        </w:rPr>
        <w:t>. Furthermore, s</w:t>
      </w:r>
      <w:r w:rsidR="00F56D64" w:rsidRPr="003B46CC">
        <w:rPr>
          <w:rFonts w:ascii="Arial" w:hAnsi="Arial" w:cs="Arial"/>
          <w:color w:val="000000" w:themeColor="text1"/>
        </w:rPr>
        <w:t xml:space="preserve">uccessful technology transfer that provide solutions to the challenges of the public can lead to an increase in public’s respect, </w:t>
      </w:r>
      <w:r w:rsidR="00392BAF" w:rsidRPr="003B46CC">
        <w:rPr>
          <w:rFonts w:ascii="Arial" w:hAnsi="Arial" w:cs="Arial"/>
          <w:color w:val="000000" w:themeColor="text1"/>
        </w:rPr>
        <w:t>goodwill,</w:t>
      </w:r>
      <w:r w:rsidR="00F56D64" w:rsidRPr="003B46CC">
        <w:rPr>
          <w:rFonts w:ascii="Arial" w:hAnsi="Arial" w:cs="Arial"/>
          <w:color w:val="000000" w:themeColor="text1"/>
        </w:rPr>
        <w:t xml:space="preserve"> and support to the </w:t>
      </w:r>
      <w:r w:rsidR="004C6E81">
        <w:rPr>
          <w:rFonts w:ascii="Arial" w:hAnsi="Arial" w:cs="Arial"/>
          <w:color w:val="000000" w:themeColor="text1"/>
        </w:rPr>
        <w:t>universities</w:t>
      </w:r>
      <w:r w:rsidR="00F56D64" w:rsidRPr="003B46CC">
        <w:rPr>
          <w:rFonts w:ascii="Arial" w:hAnsi="Arial" w:cs="Arial"/>
          <w:color w:val="000000" w:themeColor="text1"/>
        </w:rPr>
        <w:t xml:space="preserve">. This </w:t>
      </w:r>
      <w:r w:rsidR="006A5ACD">
        <w:rPr>
          <w:rFonts w:ascii="Arial" w:hAnsi="Arial" w:cs="Arial"/>
          <w:color w:val="000000" w:themeColor="text1"/>
        </w:rPr>
        <w:t>could</w:t>
      </w:r>
      <w:r w:rsidR="00F56D64" w:rsidRPr="003B46CC">
        <w:rPr>
          <w:rFonts w:ascii="Arial" w:hAnsi="Arial" w:cs="Arial"/>
          <w:color w:val="000000" w:themeColor="text1"/>
        </w:rPr>
        <w:t xml:space="preserve"> unlock additional resources for research</w:t>
      </w:r>
      <w:r w:rsidR="006A5ACD">
        <w:rPr>
          <w:rFonts w:ascii="Arial" w:hAnsi="Arial" w:cs="Arial"/>
          <w:color w:val="000000" w:themeColor="text1"/>
        </w:rPr>
        <w:t xml:space="preserve"> and development as well as </w:t>
      </w:r>
      <w:r w:rsidR="00765A98">
        <w:rPr>
          <w:rFonts w:ascii="Arial" w:hAnsi="Arial" w:cs="Arial"/>
          <w:color w:val="000000" w:themeColor="text1"/>
        </w:rPr>
        <w:t>innovation</w:t>
      </w:r>
      <w:r w:rsidR="00392BAF">
        <w:rPr>
          <w:rFonts w:ascii="Arial" w:hAnsi="Arial" w:cs="Arial"/>
          <w:color w:val="000000" w:themeColor="text1"/>
        </w:rPr>
        <w:t>.</w:t>
      </w:r>
      <w:r w:rsidR="001D2A59">
        <w:rPr>
          <w:rFonts w:ascii="Arial" w:hAnsi="Arial" w:cs="Arial"/>
          <w:color w:val="000000" w:themeColor="text1"/>
        </w:rPr>
        <w:t xml:space="preserve"> </w:t>
      </w:r>
      <w:r w:rsidR="00F56D64" w:rsidRPr="001D2A59">
        <w:rPr>
          <w:rFonts w:ascii="Arial" w:hAnsi="Arial" w:cs="Arial"/>
          <w:color w:val="000000" w:themeColor="text1"/>
        </w:rPr>
        <w:t xml:space="preserve">Through </w:t>
      </w:r>
      <w:r w:rsidR="00F56D64" w:rsidRPr="00243BF3">
        <w:rPr>
          <w:rFonts w:ascii="Arial" w:hAnsi="Arial" w:cs="Arial"/>
          <w:shd w:val="clear" w:color="auto" w:fill="FFFFFF"/>
        </w:rPr>
        <w:t>commercialization</w:t>
      </w:r>
      <w:r w:rsidR="00F56D64" w:rsidRPr="001D2A59">
        <w:rPr>
          <w:rFonts w:ascii="Arial" w:hAnsi="Arial" w:cs="Arial"/>
          <w:color w:val="000000" w:themeColor="text1"/>
        </w:rPr>
        <w:t>, the university may get additional resource</w:t>
      </w:r>
      <w:r w:rsidR="00392BAF">
        <w:rPr>
          <w:rFonts w:ascii="Arial" w:hAnsi="Arial" w:cs="Arial"/>
          <w:color w:val="000000" w:themeColor="text1"/>
        </w:rPr>
        <w:t xml:space="preserve">. </w:t>
      </w:r>
      <w:r w:rsidR="00F56D64" w:rsidRPr="001D2A59">
        <w:rPr>
          <w:rFonts w:ascii="Arial" w:hAnsi="Arial" w:cs="Arial"/>
          <w:color w:val="000000" w:themeColor="text1"/>
        </w:rPr>
        <w:t>It is only through commercialization that the researchers can be able to get some rewards out of</w:t>
      </w:r>
      <w:r w:rsidR="00765A98">
        <w:rPr>
          <w:rFonts w:ascii="Arial" w:hAnsi="Arial" w:cs="Arial"/>
          <w:color w:val="000000" w:themeColor="text1"/>
        </w:rPr>
        <w:t xml:space="preserve"> their creativity</w:t>
      </w:r>
      <w:r w:rsidR="00F56D64" w:rsidRPr="001D2A59">
        <w:rPr>
          <w:rFonts w:ascii="Arial" w:hAnsi="Arial" w:cs="Arial"/>
          <w:color w:val="000000" w:themeColor="text1"/>
        </w:rPr>
        <w:t xml:space="preserve"> and inventiveness</w:t>
      </w:r>
      <w:r w:rsidR="00392BAF">
        <w:rPr>
          <w:rFonts w:ascii="Arial" w:hAnsi="Arial" w:cs="Arial"/>
          <w:color w:val="000000" w:themeColor="text1"/>
        </w:rPr>
        <w:t xml:space="preserve">. </w:t>
      </w:r>
      <w:r w:rsidR="00F56D64" w:rsidRPr="001C0520">
        <w:rPr>
          <w:rFonts w:ascii="Arial" w:hAnsi="Arial" w:cs="Arial"/>
          <w:color w:val="000000" w:themeColor="text1"/>
        </w:rPr>
        <w:t xml:space="preserve">Unfortunately, today, commercialization has remained the weakest point in IP management in </w:t>
      </w:r>
      <w:r w:rsidR="00A6188A">
        <w:rPr>
          <w:rFonts w:ascii="Arial" w:hAnsi="Arial" w:cs="Arial"/>
          <w:color w:val="000000" w:themeColor="text1"/>
        </w:rPr>
        <w:t>Nigerian</w:t>
      </w:r>
      <w:r w:rsidR="00F56D64" w:rsidRPr="001C0520">
        <w:rPr>
          <w:rFonts w:ascii="Arial" w:hAnsi="Arial" w:cs="Arial"/>
          <w:color w:val="000000" w:themeColor="text1"/>
        </w:rPr>
        <w:t xml:space="preserve"> universities and research organizations</w:t>
      </w:r>
      <w:r w:rsidR="00A6188A">
        <w:rPr>
          <w:rFonts w:ascii="Arial" w:hAnsi="Arial" w:cs="Arial"/>
          <w:color w:val="000000" w:themeColor="text1"/>
        </w:rPr>
        <w:t>:</w:t>
      </w:r>
    </w:p>
    <w:p w14:paraId="7AC65B92" w14:textId="6CF420B5" w:rsidR="00C86B4B" w:rsidRPr="00FF120F"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A6188A">
        <w:rPr>
          <w:rFonts w:ascii="Arial" w:hAnsi="Arial" w:cs="Arial"/>
        </w:rPr>
        <w:t>There are inadequate trained IP professionals that can support technology transfer and commercialization of research outputs and provide services such as IP valuation, licensing, and auditing.</w:t>
      </w:r>
    </w:p>
    <w:p w14:paraId="56D3E623" w14:textId="42BB93E1" w:rsidR="00FF120F" w:rsidRPr="00FF120F"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FF120F">
        <w:rPr>
          <w:rFonts w:ascii="Arial" w:hAnsi="Arial" w:cs="Arial"/>
        </w:rPr>
        <w:t xml:space="preserve">Currently there is no national IP commercialization framework to guide universities and research organizations, on various aspects of technology transfer and commercialization of research outputs. </w:t>
      </w:r>
    </w:p>
    <w:p w14:paraId="21D3467D" w14:textId="67B74200" w:rsidR="0039112F" w:rsidRPr="0039112F"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FF120F">
        <w:rPr>
          <w:rFonts w:ascii="Arial" w:hAnsi="Arial" w:cs="Arial"/>
          <w:bCs/>
          <w:color w:val="000000" w:themeColor="text1"/>
          <w:spacing w:val="2"/>
        </w:rPr>
        <w:lastRenderedPageBreak/>
        <w:t>As a national agen</w:t>
      </w:r>
      <w:r w:rsidR="00765A98">
        <w:rPr>
          <w:rFonts w:ascii="Arial" w:hAnsi="Arial" w:cs="Arial"/>
          <w:bCs/>
          <w:color w:val="000000" w:themeColor="text1"/>
          <w:spacing w:val="2"/>
        </w:rPr>
        <w:t>cy, NOTAP has done a good job in</w:t>
      </w:r>
      <w:r w:rsidRPr="00FF120F">
        <w:rPr>
          <w:rFonts w:ascii="Arial" w:hAnsi="Arial" w:cs="Arial"/>
          <w:bCs/>
          <w:color w:val="000000" w:themeColor="text1"/>
          <w:spacing w:val="2"/>
        </w:rPr>
        <w:t xml:space="preserve"> promoting commercialization and technology transfer. However, </w:t>
      </w:r>
      <w:r w:rsidR="00907931">
        <w:rPr>
          <w:rFonts w:ascii="Arial" w:hAnsi="Arial" w:cs="Arial"/>
          <w:bCs/>
          <w:color w:val="000000" w:themeColor="text1"/>
          <w:spacing w:val="2"/>
        </w:rPr>
        <w:t xml:space="preserve">its capacity in terms of </w:t>
      </w:r>
      <w:r w:rsidR="008E54EE">
        <w:rPr>
          <w:rFonts w:ascii="Arial" w:hAnsi="Arial" w:cs="Arial"/>
          <w:bCs/>
          <w:color w:val="000000" w:themeColor="text1"/>
          <w:spacing w:val="2"/>
        </w:rPr>
        <w:t>staffing</w:t>
      </w:r>
      <w:r w:rsidR="00907931">
        <w:rPr>
          <w:rFonts w:ascii="Arial" w:hAnsi="Arial" w:cs="Arial"/>
          <w:bCs/>
          <w:color w:val="000000" w:themeColor="text1"/>
          <w:spacing w:val="2"/>
        </w:rPr>
        <w:t xml:space="preserve"> and resources need to be strengthened to e</w:t>
      </w:r>
      <w:r w:rsidR="0039112F">
        <w:rPr>
          <w:rFonts w:ascii="Arial" w:hAnsi="Arial" w:cs="Arial"/>
          <w:bCs/>
          <w:color w:val="000000" w:themeColor="text1"/>
          <w:spacing w:val="2"/>
        </w:rPr>
        <w:t>nable it be more effective.</w:t>
      </w:r>
    </w:p>
    <w:p w14:paraId="56C09C86" w14:textId="26C9B6C5" w:rsidR="00C86B4B" w:rsidRPr="008E54EE"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39112F">
        <w:rPr>
          <w:rFonts w:ascii="Arial" w:hAnsi="Arial" w:cs="Arial"/>
          <w:bCs/>
          <w:color w:val="000000" w:themeColor="text1"/>
          <w:spacing w:val="2"/>
        </w:rPr>
        <w:t>The infrastructure or facilities to support researchers and inventors with product or prototype development is very weak and expensive. Many have to produce their prototypes abroad. Most universities do not have technology parks and TTOs</w:t>
      </w:r>
      <w:r w:rsidRPr="0039112F">
        <w:rPr>
          <w:rFonts w:ascii="Arial" w:hAnsi="Arial" w:cs="Arial"/>
          <w:bCs/>
          <w:color w:val="000000" w:themeColor="text1"/>
        </w:rPr>
        <w:t xml:space="preserve">. </w:t>
      </w:r>
      <w:r w:rsidRPr="0039112F">
        <w:rPr>
          <w:rFonts w:ascii="Arial" w:hAnsi="Arial" w:cs="Arial"/>
          <w:bCs/>
          <w:color w:val="000000" w:themeColor="text1"/>
          <w:spacing w:val="2"/>
        </w:rPr>
        <w:t xml:space="preserve">No record is available of the success of any institute’s tech park. </w:t>
      </w:r>
    </w:p>
    <w:p w14:paraId="1E84448F" w14:textId="77777777" w:rsidR="008E54EE" w:rsidRPr="008E54EE"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8E54EE">
        <w:rPr>
          <w:rFonts w:ascii="Arial" w:hAnsi="Arial" w:cs="Arial"/>
          <w:bCs/>
          <w:color w:val="000000" w:themeColor="text1"/>
          <w:spacing w:val="3"/>
        </w:rPr>
        <w:t xml:space="preserve">The level of commercialization of TK and TM is low and there is no national agency for traditional medicine which can promote these activities. </w:t>
      </w:r>
    </w:p>
    <w:p w14:paraId="1210411B" w14:textId="527646BB" w:rsidR="00C86B4B" w:rsidRPr="008E54EE" w:rsidRDefault="00C86B4B" w:rsidP="00D6315F">
      <w:pPr>
        <w:pStyle w:val="ListParagraph"/>
        <w:numPr>
          <w:ilvl w:val="0"/>
          <w:numId w:val="24"/>
        </w:numPr>
        <w:spacing w:before="120" w:after="120" w:line="276" w:lineRule="auto"/>
        <w:ind w:left="714" w:hanging="357"/>
        <w:contextualSpacing w:val="0"/>
        <w:jc w:val="both"/>
        <w:rPr>
          <w:rFonts w:ascii="Arial" w:hAnsi="Arial" w:cs="Arial"/>
          <w:color w:val="000000" w:themeColor="text1"/>
        </w:rPr>
      </w:pPr>
      <w:r w:rsidRPr="008E54EE">
        <w:rPr>
          <w:rFonts w:ascii="Arial" w:hAnsi="Arial" w:cs="Arial"/>
          <w:bCs/>
          <w:color w:val="000000" w:themeColor="text1"/>
          <w:spacing w:val="3"/>
        </w:rPr>
        <w:t xml:space="preserve">The use of IP as collateral is in its infancy in Nigeria and </w:t>
      </w:r>
      <w:r w:rsidRPr="008E54EE">
        <w:rPr>
          <w:rFonts w:ascii="Arial" w:hAnsi="Arial" w:cs="Arial"/>
          <w:bCs/>
          <w:color w:val="000000" w:themeColor="text1"/>
          <w:spacing w:val="2"/>
        </w:rPr>
        <w:t>IP assets are hardly recognized by financial institutions in Nigeria</w:t>
      </w:r>
      <w:r w:rsidRPr="008E54EE">
        <w:rPr>
          <w:rFonts w:ascii="Arial" w:hAnsi="Arial" w:cs="Arial"/>
          <w:bCs/>
          <w:color w:val="000000" w:themeColor="text1"/>
          <w:spacing w:val="3"/>
        </w:rPr>
        <w:t xml:space="preserve">. </w:t>
      </w:r>
      <w:r w:rsidRPr="008E54EE">
        <w:rPr>
          <w:rFonts w:ascii="Arial" w:hAnsi="Arial" w:cs="Arial"/>
          <w:bCs/>
          <w:color w:val="000000" w:themeColor="text1"/>
          <w:spacing w:val="2"/>
        </w:rPr>
        <w:t xml:space="preserve">Financing institutions and venture capitalists rarely promote monetization or securitization of IP. </w:t>
      </w:r>
    </w:p>
    <w:p w14:paraId="149E6AF9" w14:textId="77777777" w:rsidR="00C86B4B" w:rsidRPr="00387701" w:rsidRDefault="00C86B4B" w:rsidP="00C86B4B">
      <w:pPr>
        <w:pStyle w:val="ListParagraph"/>
        <w:widowControl w:val="0"/>
        <w:shd w:val="clear" w:color="auto" w:fill="FFFFFF"/>
        <w:tabs>
          <w:tab w:val="left" w:pos="858"/>
        </w:tabs>
        <w:autoSpaceDE w:val="0"/>
        <w:autoSpaceDN w:val="0"/>
        <w:spacing w:line="276" w:lineRule="auto"/>
        <w:ind w:left="1077" w:right="40"/>
        <w:contextualSpacing w:val="0"/>
        <w:jc w:val="both"/>
        <w:rPr>
          <w:rFonts w:ascii="Arial" w:hAnsi="Arial" w:cs="Arial"/>
        </w:rPr>
      </w:pPr>
    </w:p>
    <w:p w14:paraId="34AAF6E3" w14:textId="2E6ED3F4" w:rsidR="00A82680" w:rsidRDefault="00A82680" w:rsidP="00C86B4B">
      <w:pPr>
        <w:shd w:val="clear" w:color="auto" w:fill="FFFFFF"/>
        <w:spacing w:line="276" w:lineRule="auto"/>
        <w:jc w:val="both"/>
        <w:rPr>
          <w:rFonts w:ascii="Arial" w:hAnsi="Arial" w:cs="Arial"/>
          <w:b/>
          <w:bCs/>
          <w:color w:val="002060"/>
          <w:shd w:val="clear" w:color="auto" w:fill="FFFFFF"/>
        </w:rPr>
      </w:pPr>
      <w:r>
        <w:rPr>
          <w:rFonts w:ascii="Arial" w:hAnsi="Arial" w:cs="Arial"/>
          <w:b/>
          <w:bCs/>
          <w:color w:val="002060"/>
          <w:shd w:val="clear" w:color="auto" w:fill="FFFFFF"/>
        </w:rPr>
        <w:t xml:space="preserve">Policy </w:t>
      </w:r>
      <w:r w:rsidR="00396381">
        <w:rPr>
          <w:rFonts w:ascii="Arial" w:hAnsi="Arial" w:cs="Arial"/>
          <w:b/>
          <w:bCs/>
          <w:color w:val="002060"/>
          <w:shd w:val="clear" w:color="auto" w:fill="FFFFFF"/>
          <w:lang w:val="en-US"/>
        </w:rPr>
        <w:t>o</w:t>
      </w:r>
      <w:r>
        <w:rPr>
          <w:rFonts w:ascii="Arial" w:hAnsi="Arial" w:cs="Arial"/>
          <w:b/>
          <w:bCs/>
          <w:color w:val="002060"/>
          <w:shd w:val="clear" w:color="auto" w:fill="FFFFFF"/>
        </w:rPr>
        <w:t>bjective</w:t>
      </w:r>
    </w:p>
    <w:p w14:paraId="31C50C94" w14:textId="6E76E17C" w:rsidR="00316D59" w:rsidRPr="00316D59" w:rsidRDefault="00316D59" w:rsidP="00243BF3">
      <w:pPr>
        <w:spacing w:line="276" w:lineRule="auto"/>
        <w:jc w:val="both"/>
        <w:rPr>
          <w:rFonts w:ascii="Arial" w:hAnsi="Arial" w:cs="Arial"/>
          <w:shd w:val="clear" w:color="auto" w:fill="FFFFFF"/>
        </w:rPr>
      </w:pPr>
      <w:r w:rsidRPr="00316D59">
        <w:rPr>
          <w:rFonts w:ascii="Arial" w:hAnsi="Arial" w:cs="Arial"/>
          <w:shd w:val="clear" w:color="auto" w:fill="FFFFFF"/>
        </w:rPr>
        <w:t>Strengthen capacity and institutional support structures for technology transfer and commercialization of IP rights</w:t>
      </w:r>
    </w:p>
    <w:p w14:paraId="6B7BC8BD" w14:textId="73062B10" w:rsidR="00316D59" w:rsidRDefault="00316D59" w:rsidP="00C86B4B">
      <w:pPr>
        <w:shd w:val="clear" w:color="auto" w:fill="FFFFFF"/>
        <w:spacing w:line="276" w:lineRule="auto"/>
        <w:jc w:val="both"/>
        <w:rPr>
          <w:rFonts w:ascii="Arial" w:hAnsi="Arial" w:cs="Arial"/>
          <w:color w:val="002060"/>
          <w:shd w:val="clear" w:color="auto" w:fill="FFFFFF"/>
        </w:rPr>
      </w:pPr>
    </w:p>
    <w:p w14:paraId="2ABF4372" w14:textId="3184B888" w:rsidR="00354FA8" w:rsidRDefault="00354FA8" w:rsidP="00C70B86">
      <w:pPr>
        <w:shd w:val="clear" w:color="auto" w:fill="D5DCE4" w:themeFill="text2" w:themeFillTint="33"/>
        <w:spacing w:line="276" w:lineRule="auto"/>
        <w:jc w:val="both"/>
        <w:rPr>
          <w:rFonts w:ascii="Arial" w:hAnsi="Arial" w:cs="Arial"/>
          <w:b/>
          <w:bCs/>
          <w:color w:val="002060"/>
          <w:shd w:val="clear" w:color="auto" w:fill="FFFFFF"/>
        </w:rPr>
      </w:pPr>
      <w:r>
        <w:rPr>
          <w:rFonts w:ascii="Arial" w:hAnsi="Arial" w:cs="Arial"/>
          <w:b/>
          <w:bCs/>
          <w:color w:val="002060"/>
          <w:shd w:val="clear" w:color="auto" w:fill="FFFFFF"/>
        </w:rPr>
        <w:t>Strategies</w:t>
      </w:r>
    </w:p>
    <w:p w14:paraId="3396F5AA" w14:textId="16527A71" w:rsidR="00354FA8" w:rsidRPr="00FF120F" w:rsidRDefault="004039D2" w:rsidP="00C70B86">
      <w:pPr>
        <w:pStyle w:val="ListParagraph"/>
        <w:numPr>
          <w:ilvl w:val="0"/>
          <w:numId w:val="25"/>
        </w:numPr>
        <w:shd w:val="clear" w:color="auto" w:fill="D5DCE4" w:themeFill="text2" w:themeFillTint="33"/>
        <w:spacing w:before="120" w:after="120" w:line="276" w:lineRule="auto"/>
        <w:contextualSpacing w:val="0"/>
        <w:jc w:val="both"/>
        <w:rPr>
          <w:rFonts w:ascii="Arial" w:hAnsi="Arial" w:cs="Arial"/>
          <w:color w:val="000000" w:themeColor="text1"/>
        </w:rPr>
      </w:pPr>
      <w:r>
        <w:rPr>
          <w:rFonts w:ascii="Arial" w:hAnsi="Arial" w:cs="Arial"/>
        </w:rPr>
        <w:t xml:space="preserve">Build Human Resource Capacity to support </w:t>
      </w:r>
      <w:r w:rsidR="00354FA8" w:rsidRPr="00A6188A">
        <w:rPr>
          <w:rFonts w:ascii="Arial" w:hAnsi="Arial" w:cs="Arial"/>
        </w:rPr>
        <w:t>technology transfer and commercialization of research outputs.</w:t>
      </w:r>
    </w:p>
    <w:p w14:paraId="415B3DAB" w14:textId="697CBAF4" w:rsidR="00354FA8" w:rsidRPr="00FF120F" w:rsidRDefault="00D75F8A"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color w:val="000000" w:themeColor="text1"/>
        </w:rPr>
      </w:pPr>
      <w:r>
        <w:rPr>
          <w:rFonts w:ascii="Arial" w:hAnsi="Arial" w:cs="Arial"/>
        </w:rPr>
        <w:t>Develop a</w:t>
      </w:r>
      <w:r w:rsidR="00354FA8" w:rsidRPr="00FF120F">
        <w:rPr>
          <w:rFonts w:ascii="Arial" w:hAnsi="Arial" w:cs="Arial"/>
        </w:rPr>
        <w:t xml:space="preserve"> national IP commercialization </w:t>
      </w:r>
      <w:r w:rsidR="00FA7F40" w:rsidRPr="00FF120F">
        <w:rPr>
          <w:rFonts w:ascii="Arial" w:hAnsi="Arial" w:cs="Arial"/>
        </w:rPr>
        <w:t>framework</w:t>
      </w:r>
      <w:r w:rsidR="00FA7F40">
        <w:rPr>
          <w:rFonts w:ascii="Arial" w:hAnsi="Arial" w:cs="Arial"/>
        </w:rPr>
        <w:t>/guideline</w:t>
      </w:r>
      <w:r w:rsidR="00354FA8" w:rsidRPr="00FF120F">
        <w:rPr>
          <w:rFonts w:ascii="Arial" w:hAnsi="Arial" w:cs="Arial"/>
        </w:rPr>
        <w:t>.</w:t>
      </w:r>
    </w:p>
    <w:p w14:paraId="6459AAD3" w14:textId="7FF3D1D1" w:rsidR="00354FA8" w:rsidRPr="00FA7F40" w:rsidRDefault="00FA7F40"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color w:val="000000" w:themeColor="text1"/>
        </w:rPr>
      </w:pPr>
      <w:r>
        <w:rPr>
          <w:rFonts w:ascii="Arial" w:hAnsi="Arial" w:cs="Arial"/>
          <w:bCs/>
          <w:color w:val="000000" w:themeColor="text1"/>
          <w:spacing w:val="2"/>
        </w:rPr>
        <w:t xml:space="preserve">Strengthen the capacity </w:t>
      </w:r>
      <w:r w:rsidR="002A549C">
        <w:rPr>
          <w:rFonts w:ascii="Arial" w:hAnsi="Arial" w:cs="Arial"/>
          <w:bCs/>
          <w:color w:val="000000" w:themeColor="text1"/>
          <w:spacing w:val="2"/>
        </w:rPr>
        <w:t>of NOTAP</w:t>
      </w:r>
    </w:p>
    <w:p w14:paraId="6CC485C2" w14:textId="77777777" w:rsidR="00C776B4" w:rsidRPr="00C776B4" w:rsidRDefault="00C776B4"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color w:val="000000" w:themeColor="text1"/>
        </w:rPr>
      </w:pPr>
      <w:r>
        <w:rPr>
          <w:rFonts w:ascii="Arial" w:hAnsi="Arial" w:cs="Arial"/>
          <w:bCs/>
          <w:color w:val="000000" w:themeColor="text1"/>
          <w:spacing w:val="2"/>
        </w:rPr>
        <w:t>Promote commercialization in the creative industry</w:t>
      </w:r>
    </w:p>
    <w:p w14:paraId="2B7FD602" w14:textId="1737D75A" w:rsidR="00265C0D" w:rsidRPr="00265C0D" w:rsidRDefault="008E13F8"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color w:val="000000" w:themeColor="text1"/>
        </w:rPr>
      </w:pPr>
      <w:r>
        <w:rPr>
          <w:rFonts w:ascii="Arial" w:hAnsi="Arial" w:cs="Arial"/>
          <w:bCs/>
          <w:color w:val="000000" w:themeColor="text1"/>
          <w:spacing w:val="2"/>
        </w:rPr>
        <w:t>Promote</w:t>
      </w:r>
      <w:r w:rsidR="005237B2">
        <w:rPr>
          <w:rFonts w:ascii="Arial" w:hAnsi="Arial" w:cs="Arial"/>
          <w:bCs/>
          <w:color w:val="000000" w:themeColor="text1"/>
          <w:spacing w:val="2"/>
        </w:rPr>
        <w:t xml:space="preserve"> and support</w:t>
      </w:r>
      <w:r>
        <w:rPr>
          <w:rFonts w:ascii="Arial" w:hAnsi="Arial" w:cs="Arial"/>
          <w:bCs/>
          <w:color w:val="000000" w:themeColor="text1"/>
          <w:spacing w:val="2"/>
        </w:rPr>
        <w:t xml:space="preserve"> </w:t>
      </w:r>
      <w:r w:rsidR="00265C0D">
        <w:rPr>
          <w:rFonts w:ascii="Arial" w:hAnsi="Arial" w:cs="Arial"/>
          <w:bCs/>
          <w:color w:val="000000" w:themeColor="text1"/>
          <w:spacing w:val="2"/>
        </w:rPr>
        <w:t>the growth of start-ups and innovation hubs</w:t>
      </w:r>
    </w:p>
    <w:p w14:paraId="6BF08C8A" w14:textId="1BA64D59" w:rsidR="00354FA8" w:rsidRPr="008E54EE" w:rsidRDefault="002A549C"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color w:val="000000" w:themeColor="text1"/>
        </w:rPr>
      </w:pPr>
      <w:r>
        <w:rPr>
          <w:rFonts w:ascii="Arial" w:hAnsi="Arial" w:cs="Arial"/>
          <w:bCs/>
          <w:color w:val="000000" w:themeColor="text1"/>
          <w:spacing w:val="3"/>
        </w:rPr>
        <w:t xml:space="preserve">Promote </w:t>
      </w:r>
      <w:r w:rsidR="00354FA8" w:rsidRPr="008E54EE">
        <w:rPr>
          <w:rFonts w:ascii="Arial" w:hAnsi="Arial" w:cs="Arial"/>
          <w:bCs/>
          <w:color w:val="000000" w:themeColor="text1"/>
          <w:spacing w:val="3"/>
        </w:rPr>
        <w:t xml:space="preserve">commercialization of TK and TM </w:t>
      </w:r>
    </w:p>
    <w:p w14:paraId="064C7FB3" w14:textId="677181F3" w:rsidR="00354FA8" w:rsidRPr="00661E59" w:rsidRDefault="00D858CA"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rPr>
      </w:pPr>
      <w:r w:rsidRPr="00661E59">
        <w:rPr>
          <w:rFonts w:ascii="Arial" w:hAnsi="Arial" w:cs="Arial"/>
          <w:bCs/>
          <w:spacing w:val="3"/>
        </w:rPr>
        <w:t>Promote t</w:t>
      </w:r>
      <w:r w:rsidR="00765A98" w:rsidRPr="00661E59">
        <w:rPr>
          <w:rFonts w:ascii="Arial" w:hAnsi="Arial" w:cs="Arial"/>
          <w:bCs/>
          <w:spacing w:val="3"/>
        </w:rPr>
        <w:t>he use of IP as collateral</w:t>
      </w:r>
      <w:r w:rsidR="00354FA8" w:rsidRPr="00661E59">
        <w:rPr>
          <w:rFonts w:ascii="Arial" w:hAnsi="Arial" w:cs="Arial"/>
          <w:bCs/>
          <w:spacing w:val="3"/>
        </w:rPr>
        <w:t xml:space="preserve"> in Nigeria</w:t>
      </w:r>
      <w:r w:rsidR="00354FA8" w:rsidRPr="00661E59">
        <w:rPr>
          <w:rFonts w:ascii="Arial" w:hAnsi="Arial" w:cs="Arial"/>
          <w:bCs/>
          <w:spacing w:val="2"/>
        </w:rPr>
        <w:t xml:space="preserve">. </w:t>
      </w:r>
    </w:p>
    <w:p w14:paraId="06DCE892" w14:textId="574AC9C2" w:rsidR="00765A98" w:rsidRPr="00661E59" w:rsidRDefault="00E5474E"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rPr>
      </w:pPr>
      <w:r w:rsidRPr="00661E59">
        <w:rPr>
          <w:rFonts w:ascii="Arial" w:hAnsi="Arial" w:cs="Arial"/>
          <w:bCs/>
          <w:spacing w:val="2"/>
        </w:rPr>
        <w:t>Establish a national fund for commercialization of IPR and Innovation</w:t>
      </w:r>
    </w:p>
    <w:p w14:paraId="1CCD0219" w14:textId="0CEAD595" w:rsidR="009D3F83" w:rsidRPr="00661E59" w:rsidRDefault="009D3F83"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rPr>
      </w:pPr>
      <w:r w:rsidRPr="00661E59">
        <w:rPr>
          <w:rFonts w:ascii="Arial" w:hAnsi="Arial" w:cs="Arial"/>
          <w:bCs/>
          <w:spacing w:val="2"/>
        </w:rPr>
        <w:t xml:space="preserve">Promote and strengthen the establishment of Transfer of </w:t>
      </w:r>
      <w:r w:rsidR="00966EF1" w:rsidRPr="00661E59">
        <w:rPr>
          <w:rFonts w:ascii="Arial" w:hAnsi="Arial" w:cs="Arial"/>
          <w:bCs/>
          <w:spacing w:val="2"/>
        </w:rPr>
        <w:t>Technology Offices</w:t>
      </w:r>
      <w:r w:rsidRPr="00661E59">
        <w:rPr>
          <w:rFonts w:ascii="Arial" w:hAnsi="Arial" w:cs="Arial"/>
          <w:bCs/>
          <w:spacing w:val="2"/>
        </w:rPr>
        <w:t xml:space="preserve"> in Universities, technical and research institutes</w:t>
      </w:r>
    </w:p>
    <w:p w14:paraId="2123F6D2" w14:textId="77777777" w:rsidR="009D7FB3" w:rsidRPr="009D7FB3" w:rsidRDefault="00DF6612"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rPr>
      </w:pPr>
      <w:r w:rsidRPr="00661E59">
        <w:rPr>
          <w:rFonts w:ascii="Arial" w:hAnsi="Arial" w:cs="Arial"/>
          <w:bCs/>
          <w:spacing w:val="2"/>
        </w:rPr>
        <w:t>Promote</w:t>
      </w:r>
      <w:r w:rsidR="009D3F83" w:rsidRPr="00661E59">
        <w:rPr>
          <w:rFonts w:ascii="Arial" w:hAnsi="Arial" w:cs="Arial"/>
          <w:bCs/>
          <w:spacing w:val="2"/>
        </w:rPr>
        <w:t xml:space="preserve"> initiatives to help MSMEs and research institutions to validate pilots and scale up through market testing</w:t>
      </w:r>
    </w:p>
    <w:p w14:paraId="20C2A5E3" w14:textId="0D0C04E1" w:rsidR="00354FA8" w:rsidRPr="009D7FB3" w:rsidRDefault="00E5474E" w:rsidP="00C70B86">
      <w:pPr>
        <w:pStyle w:val="ListParagraph"/>
        <w:numPr>
          <w:ilvl w:val="0"/>
          <w:numId w:val="25"/>
        </w:numPr>
        <w:shd w:val="clear" w:color="auto" w:fill="D5DCE4" w:themeFill="text2" w:themeFillTint="33"/>
        <w:spacing w:before="120" w:after="120" w:line="276" w:lineRule="auto"/>
        <w:ind w:left="714" w:hanging="357"/>
        <w:contextualSpacing w:val="0"/>
        <w:jc w:val="both"/>
        <w:rPr>
          <w:rFonts w:ascii="Arial" w:hAnsi="Arial" w:cs="Arial"/>
        </w:rPr>
      </w:pPr>
      <w:r w:rsidRPr="009D7FB3">
        <w:rPr>
          <w:rFonts w:ascii="Arial" w:hAnsi="Arial" w:cs="Arial"/>
          <w:bCs/>
          <w:spacing w:val="2"/>
        </w:rPr>
        <w:t xml:space="preserve">Promote the use of e-commerce as a platform for commercialization of </w:t>
      </w:r>
      <w:r w:rsidR="00DF6612" w:rsidRPr="009D7FB3">
        <w:rPr>
          <w:rFonts w:ascii="Arial" w:hAnsi="Arial" w:cs="Arial"/>
          <w:bCs/>
          <w:spacing w:val="2"/>
        </w:rPr>
        <w:t xml:space="preserve">IPR </w:t>
      </w:r>
    </w:p>
    <w:p w14:paraId="1C7A94D9" w14:textId="02635259" w:rsidR="00C86B4B" w:rsidRPr="00243BF3" w:rsidRDefault="00E72450" w:rsidP="00243BF3">
      <w:pPr>
        <w:pStyle w:val="Heading3"/>
        <w:rPr>
          <w:b w:val="0"/>
        </w:rPr>
      </w:pPr>
      <w:bookmarkStart w:id="54" w:name="_Toc113272779"/>
      <w:r w:rsidRPr="00243BF3">
        <w:t>4.</w:t>
      </w:r>
      <w:r w:rsidR="00761BDA" w:rsidRPr="00243BF3">
        <w:t>6</w:t>
      </w:r>
      <w:r w:rsidR="005C47D8">
        <w:tab/>
      </w:r>
      <w:r w:rsidR="00C86B4B" w:rsidRPr="00243BF3">
        <w:t xml:space="preserve">Support </w:t>
      </w:r>
      <w:r w:rsidR="00396381">
        <w:t>s</w:t>
      </w:r>
      <w:r w:rsidR="00C86B4B" w:rsidRPr="00243BF3">
        <w:t>tructure for commercialization in the creative industries</w:t>
      </w:r>
      <w:bookmarkEnd w:id="54"/>
    </w:p>
    <w:p w14:paraId="48DE8E91" w14:textId="0811AC75" w:rsidR="007E72C2" w:rsidRPr="005C37B0" w:rsidRDefault="007E72C2" w:rsidP="00243BF3">
      <w:pPr>
        <w:widowControl w:val="0"/>
        <w:shd w:val="clear" w:color="auto" w:fill="FFFFFF"/>
        <w:tabs>
          <w:tab w:val="left" w:pos="858"/>
        </w:tabs>
        <w:autoSpaceDE w:val="0"/>
        <w:autoSpaceDN w:val="0"/>
        <w:spacing w:line="276" w:lineRule="auto"/>
        <w:ind w:right="43"/>
        <w:jc w:val="both"/>
        <w:rPr>
          <w:rFonts w:ascii="Arial" w:hAnsi="Arial" w:cs="Arial"/>
          <w:bCs/>
          <w:spacing w:val="2"/>
        </w:rPr>
      </w:pPr>
      <w:r w:rsidRPr="005C37B0">
        <w:rPr>
          <w:rFonts w:ascii="Arial" w:hAnsi="Arial" w:cs="Arial"/>
          <w:bCs/>
          <w:spacing w:val="2"/>
        </w:rPr>
        <w:t xml:space="preserve">The creative industry is the </w:t>
      </w:r>
      <w:r w:rsidR="0093049F">
        <w:rPr>
          <w:rFonts w:ascii="Arial" w:hAnsi="Arial" w:cs="Arial"/>
          <w:bCs/>
          <w:spacing w:val="2"/>
        </w:rPr>
        <w:t xml:space="preserve">most </w:t>
      </w:r>
      <w:r w:rsidR="0093049F" w:rsidRPr="005C37B0">
        <w:rPr>
          <w:rFonts w:ascii="Arial" w:hAnsi="Arial" w:cs="Arial"/>
          <w:bCs/>
          <w:spacing w:val="2"/>
        </w:rPr>
        <w:t>well</w:t>
      </w:r>
      <w:r w:rsidR="005C37B0" w:rsidRPr="005C37B0">
        <w:rPr>
          <w:rFonts w:ascii="Arial" w:hAnsi="Arial" w:cs="Arial"/>
          <w:bCs/>
          <w:spacing w:val="2"/>
        </w:rPr>
        <w:t>-developed</w:t>
      </w:r>
      <w:r w:rsidRPr="005C37B0">
        <w:rPr>
          <w:rFonts w:ascii="Arial" w:hAnsi="Arial" w:cs="Arial"/>
          <w:bCs/>
          <w:spacing w:val="2"/>
        </w:rPr>
        <w:t xml:space="preserve"> IP sector in Nigeria, </w:t>
      </w:r>
      <w:r w:rsidR="00C6683E" w:rsidRPr="005C37B0">
        <w:rPr>
          <w:rFonts w:ascii="Arial" w:hAnsi="Arial" w:cs="Arial"/>
          <w:bCs/>
          <w:spacing w:val="2"/>
        </w:rPr>
        <w:t xml:space="preserve">creating huge employment opportunity </w:t>
      </w:r>
      <w:r w:rsidR="00C6683E" w:rsidRPr="00243BF3">
        <w:rPr>
          <w:rFonts w:ascii="Arial" w:hAnsi="Arial" w:cs="Arial"/>
          <w:shd w:val="clear" w:color="auto" w:fill="FFFFFF"/>
        </w:rPr>
        <w:t>and</w:t>
      </w:r>
      <w:r w:rsidR="00C6683E" w:rsidRPr="005C37B0">
        <w:rPr>
          <w:rFonts w:ascii="Arial" w:hAnsi="Arial" w:cs="Arial"/>
          <w:bCs/>
          <w:spacing w:val="2"/>
        </w:rPr>
        <w:t xml:space="preserve"> generating income </w:t>
      </w:r>
      <w:r w:rsidR="005C37B0" w:rsidRPr="005C37B0">
        <w:rPr>
          <w:rFonts w:ascii="Arial" w:hAnsi="Arial" w:cs="Arial"/>
          <w:bCs/>
          <w:spacing w:val="2"/>
        </w:rPr>
        <w:t>and contributing to the growth of the economy.</w:t>
      </w:r>
      <w:r w:rsidR="00D56CC2">
        <w:rPr>
          <w:rFonts w:ascii="Arial" w:hAnsi="Arial" w:cs="Arial"/>
          <w:bCs/>
          <w:spacing w:val="2"/>
        </w:rPr>
        <w:t xml:space="preserve"> However, the sector’s potential has not been adequately exploited due to </w:t>
      </w:r>
      <w:r w:rsidR="00D56CC2">
        <w:rPr>
          <w:rFonts w:ascii="Arial" w:hAnsi="Arial" w:cs="Arial"/>
          <w:bCs/>
          <w:spacing w:val="2"/>
        </w:rPr>
        <w:lastRenderedPageBreak/>
        <w:t>the following:</w:t>
      </w:r>
    </w:p>
    <w:p w14:paraId="77F678C4" w14:textId="045B1D77" w:rsidR="00C86B4B" w:rsidRDefault="00C86B4B" w:rsidP="00D6315F">
      <w:pPr>
        <w:pStyle w:val="ListParagraph"/>
        <w:widowControl w:val="0"/>
        <w:numPr>
          <w:ilvl w:val="0"/>
          <w:numId w:val="26"/>
        </w:numPr>
        <w:shd w:val="clear" w:color="auto" w:fill="FFFFFF"/>
        <w:tabs>
          <w:tab w:val="left" w:pos="858"/>
        </w:tabs>
        <w:autoSpaceDE w:val="0"/>
        <w:autoSpaceDN w:val="0"/>
        <w:spacing w:before="120" w:after="120" w:line="276" w:lineRule="auto"/>
        <w:ind w:left="426" w:right="40" w:hanging="426"/>
        <w:contextualSpacing w:val="0"/>
        <w:jc w:val="both"/>
        <w:rPr>
          <w:rFonts w:ascii="Arial" w:hAnsi="Arial" w:cs="Arial"/>
        </w:rPr>
      </w:pPr>
      <w:r w:rsidRPr="0081707E">
        <w:rPr>
          <w:rFonts w:ascii="Arial" w:hAnsi="Arial" w:cs="Arial"/>
          <w:i/>
          <w:iCs/>
          <w:u w:val="single"/>
        </w:rPr>
        <w:t>Lack of data on the importance of copyright to the economy</w:t>
      </w:r>
      <w:r>
        <w:rPr>
          <w:rFonts w:ascii="Arial" w:hAnsi="Arial" w:cs="Arial"/>
        </w:rPr>
        <w:t>. Despite being one of the leading countries in the region in terms of copyright industry, Nigeria has not yet undertaken a study to determine the contribution of the copyright industry to</w:t>
      </w:r>
      <w:r w:rsidR="000C7CF3">
        <w:rPr>
          <w:rFonts w:ascii="Arial" w:hAnsi="Arial" w:cs="Arial"/>
        </w:rPr>
        <w:t xml:space="preserve"> her</w:t>
      </w:r>
      <w:r>
        <w:rPr>
          <w:rFonts w:ascii="Arial" w:hAnsi="Arial" w:cs="Arial"/>
        </w:rPr>
        <w:t xml:space="preserve"> economy.</w:t>
      </w:r>
    </w:p>
    <w:p w14:paraId="07F1933F" w14:textId="30D31104" w:rsidR="00991FB7" w:rsidRPr="00991FB7" w:rsidRDefault="00C86B4B" w:rsidP="00991FB7">
      <w:pPr>
        <w:pStyle w:val="ListParagraph"/>
        <w:widowControl w:val="0"/>
        <w:numPr>
          <w:ilvl w:val="0"/>
          <w:numId w:val="26"/>
        </w:numPr>
        <w:shd w:val="clear" w:color="auto" w:fill="FFFFFF"/>
        <w:tabs>
          <w:tab w:val="left" w:pos="858"/>
        </w:tabs>
        <w:autoSpaceDE w:val="0"/>
        <w:autoSpaceDN w:val="0"/>
        <w:spacing w:before="120" w:after="120" w:line="276" w:lineRule="auto"/>
        <w:ind w:left="426" w:right="40" w:hanging="426"/>
        <w:contextualSpacing w:val="0"/>
        <w:jc w:val="both"/>
        <w:rPr>
          <w:rFonts w:ascii="Arial" w:hAnsi="Arial" w:cs="Arial"/>
        </w:rPr>
      </w:pPr>
      <w:r w:rsidRPr="00BC0BD3">
        <w:rPr>
          <w:rFonts w:ascii="Arial" w:hAnsi="Arial" w:cs="Arial"/>
          <w:i/>
          <w:iCs/>
          <w:u w:val="single"/>
        </w:rPr>
        <w:t>Inadequate role at subnational</w:t>
      </w:r>
      <w:r>
        <w:rPr>
          <w:rFonts w:ascii="Arial" w:hAnsi="Arial" w:cs="Arial"/>
        </w:rPr>
        <w:t xml:space="preserve">: </w:t>
      </w:r>
      <w:r w:rsidRPr="00730755">
        <w:rPr>
          <w:rFonts w:ascii="Arial" w:hAnsi="Arial" w:cs="Arial"/>
        </w:rPr>
        <w:t>Efforts towards making the creative industry more relevant to national development agenda, has mainly been</w:t>
      </w:r>
      <w:r>
        <w:rPr>
          <w:rFonts w:ascii="Arial" w:hAnsi="Arial" w:cs="Arial"/>
        </w:rPr>
        <w:t xml:space="preserve"> promoted by</w:t>
      </w:r>
      <w:r w:rsidRPr="00730755">
        <w:rPr>
          <w:rFonts w:ascii="Arial" w:hAnsi="Arial" w:cs="Arial"/>
        </w:rPr>
        <w:t xml:space="preserve"> the Federal Government.</w:t>
      </w:r>
      <w:r w:rsidR="00E03A3E">
        <w:rPr>
          <w:rFonts w:ascii="Arial" w:hAnsi="Arial" w:cs="Arial"/>
        </w:rPr>
        <w:t xml:space="preserve"> </w:t>
      </w:r>
      <w:r w:rsidRPr="00730755">
        <w:rPr>
          <w:rFonts w:ascii="Arial" w:hAnsi="Arial" w:cs="Arial"/>
        </w:rPr>
        <w:t xml:space="preserve">Although there are appreciable efforts at subnational level in form of initiatives, a lot still has </w:t>
      </w:r>
      <w:r w:rsidR="006D6259" w:rsidRPr="00730755">
        <w:rPr>
          <w:rFonts w:ascii="Arial" w:hAnsi="Arial" w:cs="Arial"/>
        </w:rPr>
        <w:t>to</w:t>
      </w:r>
      <w:r w:rsidRPr="00730755">
        <w:rPr>
          <w:rFonts w:ascii="Arial" w:hAnsi="Arial" w:cs="Arial"/>
        </w:rPr>
        <w:t xml:space="preserve"> be done by the states and local governments in promoting creative industry</w:t>
      </w:r>
      <w:r w:rsidR="008053D6">
        <w:rPr>
          <w:rFonts w:ascii="Arial" w:hAnsi="Arial" w:cs="Arial"/>
        </w:rPr>
        <w:t>, since the</w:t>
      </w:r>
      <w:r w:rsidR="00DF6612">
        <w:rPr>
          <w:rFonts w:ascii="Arial" w:hAnsi="Arial" w:cs="Arial"/>
        </w:rPr>
        <w:t>y</w:t>
      </w:r>
      <w:r w:rsidR="008053D6">
        <w:rPr>
          <w:rFonts w:ascii="Arial" w:hAnsi="Arial" w:cs="Arial"/>
        </w:rPr>
        <w:t xml:space="preserve"> are</w:t>
      </w:r>
      <w:r w:rsidRPr="00730755">
        <w:rPr>
          <w:rFonts w:ascii="Arial" w:hAnsi="Arial" w:cs="Arial"/>
        </w:rPr>
        <w:t xml:space="preserve"> closer to the key players in the industry and strategically positioned to identify and reach out to them.</w:t>
      </w:r>
      <w:r w:rsidR="00E03A3E">
        <w:rPr>
          <w:rFonts w:ascii="Arial" w:hAnsi="Arial" w:cs="Arial"/>
        </w:rPr>
        <w:t xml:space="preserve"> </w:t>
      </w:r>
    </w:p>
    <w:p w14:paraId="4E8A42AB" w14:textId="0F87FD85" w:rsidR="00991FB7" w:rsidRPr="00C15DC0" w:rsidRDefault="00991FB7" w:rsidP="00C15DC0">
      <w:pPr>
        <w:pStyle w:val="ListParagraph"/>
        <w:widowControl w:val="0"/>
        <w:numPr>
          <w:ilvl w:val="0"/>
          <w:numId w:val="26"/>
        </w:numPr>
        <w:shd w:val="clear" w:color="auto" w:fill="FFFFFF"/>
        <w:tabs>
          <w:tab w:val="left" w:pos="858"/>
        </w:tabs>
        <w:autoSpaceDE w:val="0"/>
        <w:autoSpaceDN w:val="0"/>
        <w:spacing w:before="120" w:after="120" w:line="276" w:lineRule="auto"/>
        <w:ind w:left="426" w:right="40" w:hanging="426"/>
        <w:contextualSpacing w:val="0"/>
        <w:jc w:val="both"/>
        <w:rPr>
          <w:rFonts w:ascii="Arial" w:hAnsi="Arial" w:cs="Arial"/>
        </w:rPr>
      </w:pPr>
      <w:r w:rsidRPr="00DF6612">
        <w:rPr>
          <w:rFonts w:ascii="Arial" w:hAnsi="Arial" w:cs="Arial"/>
          <w:i/>
          <w:iCs/>
          <w:u w:val="single"/>
        </w:rPr>
        <w:t>Business support system:</w:t>
      </w:r>
      <w:r w:rsidR="00E03A3E">
        <w:rPr>
          <w:rFonts w:ascii="Arial" w:hAnsi="Arial" w:cs="Arial"/>
          <w:i/>
          <w:iCs/>
        </w:rPr>
        <w:t xml:space="preserve"> </w:t>
      </w:r>
      <w:r w:rsidRPr="00991FB7">
        <w:rPr>
          <w:rFonts w:ascii="Arial" w:hAnsi="Arial" w:cs="Arial"/>
        </w:rPr>
        <w:t>Although government has business support system in place particularly, loan through various schemes</w:t>
      </w:r>
      <w:r w:rsidR="00BA56B3">
        <w:rPr>
          <w:rFonts w:ascii="Arial" w:hAnsi="Arial" w:cs="Arial"/>
        </w:rPr>
        <w:t xml:space="preserve"> powered by the Bank of Industry</w:t>
      </w:r>
      <w:r w:rsidRPr="00991FB7">
        <w:rPr>
          <w:rFonts w:ascii="Arial" w:hAnsi="Arial" w:cs="Arial"/>
        </w:rPr>
        <w:t>, apart from the Nollywood fund which a lot of entrepreneurs in the film industry have benefited from, they are not creative industry specific and accessing these funds could</w:t>
      </w:r>
      <w:r w:rsidR="00276C8A">
        <w:rPr>
          <w:rFonts w:ascii="Arial" w:hAnsi="Arial" w:cs="Arial"/>
        </w:rPr>
        <w:t xml:space="preserve"> be</w:t>
      </w:r>
      <w:r w:rsidRPr="00991FB7">
        <w:rPr>
          <w:rFonts w:ascii="Arial" w:hAnsi="Arial" w:cs="Arial"/>
        </w:rPr>
        <w:t xml:space="preserve"> challenging at times.</w:t>
      </w:r>
      <w:r w:rsidR="00E03A3E">
        <w:rPr>
          <w:rFonts w:ascii="Arial" w:hAnsi="Arial" w:cs="Arial"/>
        </w:rPr>
        <w:t xml:space="preserve"> </w:t>
      </w:r>
      <w:r w:rsidRPr="00991FB7">
        <w:rPr>
          <w:rFonts w:ascii="Arial" w:hAnsi="Arial" w:cs="Arial"/>
        </w:rPr>
        <w:t>Also, for the Nollywood fund, sum of N50 million which appears to</w:t>
      </w:r>
      <w:r w:rsidR="00DF6612">
        <w:rPr>
          <w:rFonts w:ascii="Arial" w:hAnsi="Arial" w:cs="Arial"/>
        </w:rPr>
        <w:t xml:space="preserve"> be</w:t>
      </w:r>
      <w:r w:rsidRPr="00991FB7">
        <w:rPr>
          <w:rFonts w:ascii="Arial" w:hAnsi="Arial" w:cs="Arial"/>
        </w:rPr>
        <w:t xml:space="preserve"> the common limits the Bank is willing to provide needs to be reviewed to allow access to bigger sum for p</w:t>
      </w:r>
      <w:r w:rsidR="00BA56B3">
        <w:rPr>
          <w:rFonts w:ascii="Arial" w:hAnsi="Arial" w:cs="Arial"/>
        </w:rPr>
        <w:t>rojects in the film industry.</w:t>
      </w:r>
      <w:r w:rsidR="00803761" w:rsidRPr="00991FB7">
        <w:rPr>
          <w:rFonts w:ascii="Arial" w:hAnsi="Arial" w:cs="Arial"/>
        </w:rPr>
        <w:t xml:space="preserve"> In addition, bottlenecks hindering access to such fund should be removed.</w:t>
      </w:r>
      <w:r w:rsidR="00BA56B3">
        <w:rPr>
          <w:rFonts w:ascii="Arial" w:hAnsi="Arial" w:cs="Arial"/>
        </w:rPr>
        <w:t xml:space="preserve"> </w:t>
      </w:r>
      <w:r w:rsidR="00803761">
        <w:rPr>
          <w:rFonts w:ascii="Arial" w:hAnsi="Arial" w:cs="Arial"/>
        </w:rPr>
        <w:t xml:space="preserve">It is instructive to </w:t>
      </w:r>
      <w:r w:rsidR="00803761" w:rsidRPr="00661E59">
        <w:rPr>
          <w:rFonts w:ascii="Arial" w:hAnsi="Arial" w:cs="Arial"/>
        </w:rPr>
        <w:t>note the</w:t>
      </w:r>
      <w:r w:rsidR="00E5474E" w:rsidRPr="00661E59">
        <w:rPr>
          <w:rFonts w:ascii="Arial" w:hAnsi="Arial" w:cs="Arial"/>
        </w:rPr>
        <w:t>re is</w:t>
      </w:r>
      <w:r w:rsidR="00803761" w:rsidRPr="00661E59">
        <w:rPr>
          <w:rFonts w:ascii="Arial" w:hAnsi="Arial" w:cs="Arial"/>
        </w:rPr>
        <w:t xml:space="preserve"> Creative Industry Financing Initiative (CIFI) which is a</w:t>
      </w:r>
      <w:r w:rsidR="00BA56B3" w:rsidRPr="00661E59">
        <w:rPr>
          <w:rFonts w:ascii="Arial" w:hAnsi="Arial" w:cs="Arial"/>
        </w:rPr>
        <w:t xml:space="preserve">nother business support initiative in form of </w:t>
      </w:r>
      <w:r w:rsidR="00BA56B3">
        <w:rPr>
          <w:rFonts w:ascii="Arial" w:hAnsi="Arial" w:cs="Arial"/>
        </w:rPr>
        <w:t>funding that is creative industry specific developed by the CBN in collaboration with Bankers Committee specifically for the Fashion, Music, IT, Movies production and distribution and software engineering industries.</w:t>
      </w:r>
      <w:r w:rsidR="00803761">
        <w:rPr>
          <w:rFonts w:ascii="Arial" w:hAnsi="Arial" w:cs="Arial"/>
        </w:rPr>
        <w:t xml:space="preserve"> M</w:t>
      </w:r>
      <w:r w:rsidR="00276C8A">
        <w:rPr>
          <w:rFonts w:ascii="Arial" w:hAnsi="Arial" w:cs="Arial"/>
        </w:rPr>
        <w:t>any stakeholders are not</w:t>
      </w:r>
      <w:r w:rsidR="00803761">
        <w:rPr>
          <w:rFonts w:ascii="Arial" w:hAnsi="Arial" w:cs="Arial"/>
        </w:rPr>
        <w:t xml:space="preserve"> aware of this initiative. </w:t>
      </w:r>
      <w:r w:rsidR="00276C8A">
        <w:rPr>
          <w:rFonts w:ascii="Arial" w:hAnsi="Arial" w:cs="Arial"/>
        </w:rPr>
        <w:t xml:space="preserve">Moreover, </w:t>
      </w:r>
      <w:r w:rsidR="00803761">
        <w:rPr>
          <w:rFonts w:ascii="Arial" w:hAnsi="Arial" w:cs="Arial"/>
        </w:rPr>
        <w:t>the CIFI does not cover the entire creative industry. There is a need for enlightenment campaign to create awareness among the targeted beneficiaries of the initiative</w:t>
      </w:r>
      <w:r w:rsidR="00276C8A">
        <w:rPr>
          <w:rFonts w:ascii="Arial" w:hAnsi="Arial" w:cs="Arial"/>
        </w:rPr>
        <w:t>. There is also the need</w:t>
      </w:r>
      <w:r w:rsidR="00803761">
        <w:rPr>
          <w:rFonts w:ascii="Arial" w:hAnsi="Arial" w:cs="Arial"/>
        </w:rPr>
        <w:t xml:space="preserve"> to widen its scope to cover the entire creative industry. </w:t>
      </w:r>
      <w:r w:rsidR="00276C8A">
        <w:rPr>
          <w:rFonts w:ascii="Arial" w:hAnsi="Arial" w:cs="Arial"/>
        </w:rPr>
        <w:t xml:space="preserve">It is also worth noting that </w:t>
      </w:r>
      <w:r w:rsidR="00803761">
        <w:rPr>
          <w:rFonts w:ascii="Arial" w:hAnsi="Arial" w:cs="Arial"/>
        </w:rPr>
        <w:t>stakeholders</w:t>
      </w:r>
      <w:r w:rsidR="00803761" w:rsidRPr="00991FB7">
        <w:rPr>
          <w:rFonts w:ascii="Arial" w:hAnsi="Arial" w:cs="Arial"/>
        </w:rPr>
        <w:t xml:space="preserve"> Agencies</w:t>
      </w:r>
      <w:r w:rsidRPr="00991FB7">
        <w:rPr>
          <w:rFonts w:ascii="Arial" w:hAnsi="Arial" w:cs="Arial"/>
        </w:rPr>
        <w:t xml:space="preserve"> of government that are supposed to provide business support like the Nigerian Film Corporation (NFC) for the film industry, National Council for Arts and Culture (NCAC) for the creative industry, the Nigerian Export Promotion Council (NEPC), and the Small and Medium Enterprises Development Agency of Nigeria (SMEDAN), are constrain</w:t>
      </w:r>
      <w:r w:rsidR="00795B7B">
        <w:rPr>
          <w:rFonts w:ascii="Arial" w:hAnsi="Arial" w:cs="Arial"/>
        </w:rPr>
        <w:t>ed</w:t>
      </w:r>
      <w:r w:rsidRPr="00991FB7">
        <w:rPr>
          <w:rFonts w:ascii="Arial" w:hAnsi="Arial" w:cs="Arial"/>
        </w:rPr>
        <w:t xml:space="preserve"> by funding. Increase funding of these agencies through increase budgetary allocation to enable them perform their laudable task is recommended.</w:t>
      </w:r>
    </w:p>
    <w:p w14:paraId="70A63A52" w14:textId="3192EE7A" w:rsidR="00C86B4B" w:rsidRPr="005A0474" w:rsidRDefault="00C86B4B" w:rsidP="00D6315F">
      <w:pPr>
        <w:pStyle w:val="ListParagraph"/>
        <w:widowControl w:val="0"/>
        <w:numPr>
          <w:ilvl w:val="0"/>
          <w:numId w:val="26"/>
        </w:numPr>
        <w:shd w:val="clear" w:color="auto" w:fill="FFFFFF"/>
        <w:tabs>
          <w:tab w:val="left" w:pos="858"/>
        </w:tabs>
        <w:autoSpaceDE w:val="0"/>
        <w:autoSpaceDN w:val="0"/>
        <w:spacing w:line="276" w:lineRule="auto"/>
        <w:ind w:left="426" w:right="40" w:hanging="426"/>
        <w:contextualSpacing w:val="0"/>
        <w:jc w:val="both"/>
        <w:rPr>
          <w:rFonts w:ascii="Arial" w:hAnsi="Arial" w:cs="Arial"/>
        </w:rPr>
      </w:pPr>
      <w:r w:rsidRPr="005F6BFB">
        <w:rPr>
          <w:rFonts w:ascii="Arial" w:hAnsi="Arial" w:cs="Arial"/>
          <w:i/>
          <w:iCs/>
          <w:u w:val="single"/>
        </w:rPr>
        <w:t xml:space="preserve">Collective Management </w:t>
      </w:r>
      <w:r w:rsidR="00E267A5">
        <w:rPr>
          <w:rFonts w:ascii="Arial" w:hAnsi="Arial" w:cs="Arial"/>
          <w:i/>
          <w:iCs/>
          <w:u w:val="single"/>
        </w:rPr>
        <w:t>O</w:t>
      </w:r>
      <w:r w:rsidRPr="005F6BFB">
        <w:rPr>
          <w:rFonts w:ascii="Arial" w:hAnsi="Arial" w:cs="Arial"/>
          <w:i/>
          <w:iCs/>
          <w:u w:val="single"/>
        </w:rPr>
        <w:t>rganization</w:t>
      </w:r>
      <w:r w:rsidR="00E267A5">
        <w:rPr>
          <w:rFonts w:ascii="Arial" w:hAnsi="Arial" w:cs="Arial"/>
          <w:i/>
          <w:iCs/>
          <w:u w:val="single"/>
        </w:rPr>
        <w:t>s (CMOs)</w:t>
      </w:r>
      <w:r>
        <w:rPr>
          <w:rFonts w:ascii="Arial" w:hAnsi="Arial" w:cs="Arial"/>
        </w:rPr>
        <w:t xml:space="preserve">: </w:t>
      </w:r>
      <w:r w:rsidRPr="00C9717D">
        <w:rPr>
          <w:rFonts w:ascii="Arial" w:hAnsi="Arial" w:cs="Arial"/>
        </w:rPr>
        <w:t>The</w:t>
      </w:r>
      <w:r>
        <w:rPr>
          <w:rFonts w:ascii="Arial" w:hAnsi="Arial" w:cs="Arial"/>
        </w:rPr>
        <w:t xml:space="preserve"> establishment of the</w:t>
      </w:r>
      <w:r w:rsidRPr="00C9717D">
        <w:rPr>
          <w:rFonts w:ascii="Arial" w:hAnsi="Arial" w:cs="Arial"/>
        </w:rPr>
        <w:t xml:space="preserve"> three CMOs currently operating in the country by the Copyright Commission has strengthened the value chain of each sector of their operations. However, </w:t>
      </w:r>
      <w:r>
        <w:rPr>
          <w:rFonts w:ascii="Arial" w:hAnsi="Arial" w:cs="Arial"/>
        </w:rPr>
        <w:t xml:space="preserve">the following </w:t>
      </w:r>
      <w:r w:rsidRPr="00C9717D">
        <w:rPr>
          <w:rFonts w:ascii="Arial" w:hAnsi="Arial" w:cs="Arial"/>
        </w:rPr>
        <w:t xml:space="preserve">challenges </w:t>
      </w:r>
      <w:r w:rsidR="00191140">
        <w:rPr>
          <w:rFonts w:ascii="Arial" w:hAnsi="Arial" w:cs="Arial"/>
        </w:rPr>
        <w:t>will</w:t>
      </w:r>
      <w:r w:rsidRPr="00C9717D">
        <w:rPr>
          <w:rFonts w:ascii="Arial" w:hAnsi="Arial" w:cs="Arial"/>
        </w:rPr>
        <w:t xml:space="preserve"> need to be addressed</w:t>
      </w:r>
      <w:r w:rsidR="00191140">
        <w:rPr>
          <w:rFonts w:ascii="Arial" w:hAnsi="Arial" w:cs="Arial"/>
        </w:rPr>
        <w:t xml:space="preserve"> to enhance</w:t>
      </w:r>
      <w:r w:rsidR="002026DC">
        <w:rPr>
          <w:rFonts w:ascii="Arial" w:hAnsi="Arial" w:cs="Arial"/>
        </w:rPr>
        <w:t xml:space="preserve"> their enhance their </w:t>
      </w:r>
      <w:r w:rsidR="00A5236A">
        <w:rPr>
          <w:rFonts w:ascii="Arial" w:hAnsi="Arial" w:cs="Arial"/>
        </w:rPr>
        <w:t>effectiveness</w:t>
      </w:r>
      <w:r>
        <w:rPr>
          <w:rFonts w:ascii="Arial" w:hAnsi="Arial" w:cs="Arial"/>
        </w:rPr>
        <w:t>:</w:t>
      </w:r>
      <w:r w:rsidRPr="00C9717D">
        <w:rPr>
          <w:rFonts w:ascii="Arial" w:hAnsi="Arial" w:cs="Arial"/>
        </w:rPr>
        <w:t xml:space="preserve"> r</w:t>
      </w:r>
      <w:r w:rsidRPr="00C9717D">
        <w:rPr>
          <w:rFonts w:ascii="Arial" w:eastAsia="SimSun" w:hAnsi="Arial" w:cs="Arial"/>
          <w:szCs w:val="20"/>
          <w:lang w:eastAsia="zh-CN"/>
        </w:rPr>
        <w:t>eluctance of users of works to pay for use of works;</w:t>
      </w:r>
      <w:r w:rsidRPr="00C9717D">
        <w:rPr>
          <w:rFonts w:ascii="Arial" w:hAnsi="Arial" w:cs="Arial"/>
        </w:rPr>
        <w:t xml:space="preserve"> </w:t>
      </w:r>
      <w:r w:rsidRPr="00C9717D">
        <w:rPr>
          <w:rFonts w:ascii="Arial" w:eastAsia="SimSun" w:hAnsi="Arial" w:cs="Arial"/>
          <w:szCs w:val="20"/>
          <w:lang w:eastAsia="zh-CN"/>
        </w:rPr>
        <w:t xml:space="preserve">the CMOs lack the necessary human capacity and infrastructure for effective and efficient operation; constant bickering and fighting among the rights owners; lack of proper initiative to proactively reach out to the users and making them to pay for the use </w:t>
      </w:r>
      <w:r w:rsidRPr="00C9717D">
        <w:rPr>
          <w:rFonts w:ascii="Arial" w:eastAsia="SimSun" w:hAnsi="Arial" w:cs="Arial"/>
          <w:szCs w:val="20"/>
          <w:lang w:eastAsia="zh-CN"/>
        </w:rPr>
        <w:lastRenderedPageBreak/>
        <w:t>of works</w:t>
      </w:r>
      <w:r w:rsidR="00CF2BA5">
        <w:rPr>
          <w:rFonts w:ascii="Arial" w:eastAsia="SimSun" w:hAnsi="Arial" w:cs="Arial"/>
          <w:szCs w:val="20"/>
          <w:lang w:eastAsia="zh-CN"/>
        </w:rPr>
        <w:t>;</w:t>
      </w:r>
      <w:r w:rsidRPr="00C9717D">
        <w:rPr>
          <w:rFonts w:ascii="Arial" w:eastAsia="SimSun" w:hAnsi="Arial" w:cs="Arial"/>
          <w:szCs w:val="20"/>
          <w:lang w:eastAsia="zh-CN"/>
        </w:rPr>
        <w:t xml:space="preserve"> and</w:t>
      </w:r>
      <w:r w:rsidRPr="00C9717D">
        <w:rPr>
          <w:rFonts w:ascii="Arial" w:hAnsi="Arial" w:cs="Arial"/>
        </w:rPr>
        <w:t xml:space="preserve"> </w:t>
      </w:r>
      <w:r w:rsidRPr="00C9717D">
        <w:rPr>
          <w:rFonts w:ascii="Arial" w:eastAsia="SimSun" w:hAnsi="Arial" w:cs="Arial"/>
          <w:szCs w:val="20"/>
          <w:lang w:eastAsia="zh-CN"/>
        </w:rPr>
        <w:t>inadequate monitoring mechanisms on the detection/monitoring of collection and payment of royalties in line with global best practices which encourages plough backs</w:t>
      </w:r>
      <w:r w:rsidRPr="00C9717D">
        <w:rPr>
          <w:rFonts w:ascii="Arial" w:hAnsi="Arial" w:cs="Arial"/>
        </w:rPr>
        <w:t xml:space="preserve">. </w:t>
      </w:r>
    </w:p>
    <w:p w14:paraId="0C060D06" w14:textId="77777777" w:rsidR="005742DA" w:rsidRPr="00817CF5" w:rsidRDefault="005742DA" w:rsidP="00C15DC0">
      <w:pPr>
        <w:pStyle w:val="ListParagraph"/>
        <w:widowControl w:val="0"/>
        <w:shd w:val="clear" w:color="auto" w:fill="FFFFFF"/>
        <w:tabs>
          <w:tab w:val="left" w:pos="858"/>
        </w:tabs>
        <w:autoSpaceDE w:val="0"/>
        <w:autoSpaceDN w:val="0"/>
        <w:spacing w:line="276" w:lineRule="auto"/>
        <w:ind w:left="426" w:right="40"/>
        <w:contextualSpacing w:val="0"/>
        <w:jc w:val="both"/>
        <w:rPr>
          <w:rFonts w:ascii="Arial" w:hAnsi="Arial" w:cs="Arial"/>
        </w:rPr>
      </w:pPr>
    </w:p>
    <w:p w14:paraId="0BD410D8" w14:textId="6F158FBC" w:rsidR="005E4DF0" w:rsidRDefault="005E4DF0" w:rsidP="00243BF3">
      <w:pPr>
        <w:keepNext/>
        <w:shd w:val="clear" w:color="auto" w:fill="FFFFFF"/>
        <w:spacing w:line="276" w:lineRule="auto"/>
        <w:jc w:val="both"/>
        <w:rPr>
          <w:rFonts w:ascii="Arial" w:hAnsi="Arial" w:cs="Arial"/>
          <w:b/>
          <w:bCs/>
          <w:color w:val="002060"/>
          <w:shd w:val="clear" w:color="auto" w:fill="FFFFFF"/>
        </w:rPr>
      </w:pPr>
      <w:r>
        <w:rPr>
          <w:rFonts w:ascii="Arial" w:hAnsi="Arial" w:cs="Arial"/>
          <w:b/>
          <w:bCs/>
          <w:color w:val="002060"/>
          <w:shd w:val="clear" w:color="auto" w:fill="FFFFFF"/>
        </w:rPr>
        <w:t xml:space="preserve">Policy </w:t>
      </w:r>
      <w:r w:rsidR="00396381">
        <w:rPr>
          <w:rFonts w:ascii="Arial" w:hAnsi="Arial" w:cs="Arial"/>
          <w:b/>
          <w:bCs/>
          <w:color w:val="002060"/>
          <w:shd w:val="clear" w:color="auto" w:fill="FFFFFF"/>
          <w:lang w:val="en-US"/>
        </w:rPr>
        <w:t>o</w:t>
      </w:r>
      <w:r>
        <w:rPr>
          <w:rFonts w:ascii="Arial" w:hAnsi="Arial" w:cs="Arial"/>
          <w:b/>
          <w:bCs/>
          <w:color w:val="002060"/>
          <w:shd w:val="clear" w:color="auto" w:fill="FFFFFF"/>
        </w:rPr>
        <w:t>bjective</w:t>
      </w:r>
    </w:p>
    <w:p w14:paraId="77692FEC" w14:textId="713F14BD" w:rsidR="005E4DF0" w:rsidRPr="00316D59" w:rsidRDefault="005E4DF0" w:rsidP="00243BF3">
      <w:pPr>
        <w:widowControl w:val="0"/>
        <w:shd w:val="clear" w:color="auto" w:fill="FFFFFF"/>
        <w:tabs>
          <w:tab w:val="left" w:pos="858"/>
        </w:tabs>
        <w:autoSpaceDE w:val="0"/>
        <w:autoSpaceDN w:val="0"/>
        <w:spacing w:line="276" w:lineRule="auto"/>
        <w:ind w:right="43"/>
        <w:jc w:val="both"/>
        <w:rPr>
          <w:rFonts w:ascii="Arial" w:hAnsi="Arial" w:cs="Arial"/>
          <w:shd w:val="clear" w:color="auto" w:fill="FFFFFF"/>
        </w:rPr>
      </w:pPr>
      <w:r w:rsidRPr="00316D59">
        <w:rPr>
          <w:rFonts w:ascii="Arial" w:hAnsi="Arial" w:cs="Arial"/>
          <w:shd w:val="clear" w:color="auto" w:fill="FFFFFF"/>
        </w:rPr>
        <w:t xml:space="preserve">Strengthen </w:t>
      </w:r>
      <w:r w:rsidRPr="00243BF3">
        <w:rPr>
          <w:rFonts w:ascii="Arial" w:hAnsi="Arial" w:cs="Arial"/>
          <w:color w:val="000000" w:themeColor="text1"/>
        </w:rPr>
        <w:t>capacity</w:t>
      </w:r>
      <w:r w:rsidRPr="00316D59">
        <w:rPr>
          <w:rFonts w:ascii="Arial" w:hAnsi="Arial" w:cs="Arial"/>
          <w:shd w:val="clear" w:color="auto" w:fill="FFFFFF"/>
        </w:rPr>
        <w:t xml:space="preserve"> and institutional support structures for technology transfer and commercialization of </w:t>
      </w:r>
      <w:r w:rsidR="00A35580">
        <w:rPr>
          <w:rFonts w:ascii="Arial" w:hAnsi="Arial" w:cs="Arial"/>
          <w:shd w:val="clear" w:color="auto" w:fill="FFFFFF"/>
        </w:rPr>
        <w:t xml:space="preserve">copyright and related </w:t>
      </w:r>
      <w:r w:rsidRPr="00316D59">
        <w:rPr>
          <w:rFonts w:ascii="Arial" w:hAnsi="Arial" w:cs="Arial"/>
          <w:shd w:val="clear" w:color="auto" w:fill="FFFFFF"/>
        </w:rPr>
        <w:t>rights</w:t>
      </w:r>
      <w:r w:rsidR="006C0BE8">
        <w:rPr>
          <w:rFonts w:ascii="Arial" w:hAnsi="Arial" w:cs="Arial"/>
          <w:shd w:val="clear" w:color="auto" w:fill="FFFFFF"/>
        </w:rPr>
        <w:t>.</w:t>
      </w:r>
    </w:p>
    <w:p w14:paraId="19607895" w14:textId="77777777" w:rsidR="005E4DF0" w:rsidRDefault="005E4DF0" w:rsidP="005E4DF0">
      <w:pPr>
        <w:shd w:val="clear" w:color="auto" w:fill="FFFFFF"/>
        <w:spacing w:line="276" w:lineRule="auto"/>
        <w:jc w:val="both"/>
        <w:rPr>
          <w:rFonts w:ascii="Arial" w:hAnsi="Arial" w:cs="Arial"/>
          <w:color w:val="002060"/>
          <w:shd w:val="clear" w:color="auto" w:fill="FFFFFF"/>
        </w:rPr>
      </w:pPr>
    </w:p>
    <w:p w14:paraId="24FEABBF" w14:textId="77777777" w:rsidR="005E4DF0" w:rsidRDefault="005E4DF0" w:rsidP="005E4DF0">
      <w:pPr>
        <w:shd w:val="clear" w:color="auto" w:fill="FFFFFF"/>
        <w:spacing w:line="276" w:lineRule="auto"/>
        <w:jc w:val="both"/>
        <w:rPr>
          <w:rFonts w:ascii="Arial" w:hAnsi="Arial" w:cs="Arial"/>
          <w:b/>
          <w:bCs/>
          <w:color w:val="002060"/>
          <w:shd w:val="clear" w:color="auto" w:fill="FFFFFF"/>
        </w:rPr>
      </w:pPr>
      <w:r>
        <w:rPr>
          <w:rFonts w:ascii="Arial" w:hAnsi="Arial" w:cs="Arial"/>
          <w:b/>
          <w:bCs/>
          <w:color w:val="002060"/>
          <w:shd w:val="clear" w:color="auto" w:fill="FFFFFF"/>
        </w:rPr>
        <w:t>Strategies</w:t>
      </w:r>
    </w:p>
    <w:p w14:paraId="7F1CC4D3" w14:textId="77777777" w:rsidR="000D2D24" w:rsidRPr="000D2D24" w:rsidRDefault="00B2087D" w:rsidP="00C70B86">
      <w:pPr>
        <w:pStyle w:val="ListParagraph"/>
        <w:numPr>
          <w:ilvl w:val="0"/>
          <w:numId w:val="27"/>
        </w:numPr>
        <w:shd w:val="clear" w:color="auto" w:fill="D5DCE4" w:themeFill="text2" w:themeFillTint="33"/>
        <w:spacing w:before="120" w:after="120" w:line="276" w:lineRule="auto"/>
        <w:ind w:left="426" w:hanging="426"/>
        <w:contextualSpacing w:val="0"/>
        <w:jc w:val="both"/>
        <w:rPr>
          <w:rFonts w:ascii="Arial" w:hAnsi="Arial" w:cs="Arial"/>
          <w:color w:val="000000" w:themeColor="text1"/>
        </w:rPr>
      </w:pPr>
      <w:r>
        <w:rPr>
          <w:rFonts w:ascii="Arial" w:hAnsi="Arial" w:cs="Arial"/>
        </w:rPr>
        <w:t>Generate evidence of the importance of the copyright sector in Nigeria</w:t>
      </w:r>
      <w:r w:rsidR="000D2D24">
        <w:rPr>
          <w:rFonts w:ascii="Arial" w:hAnsi="Arial" w:cs="Arial"/>
        </w:rPr>
        <w:t xml:space="preserve"> and use to lobby for more attention of the policy makers to the sector</w:t>
      </w:r>
    </w:p>
    <w:p w14:paraId="7D60EF17" w14:textId="6F628B23" w:rsidR="006A6FAF" w:rsidRPr="006A6FAF" w:rsidRDefault="000D2D24" w:rsidP="00C70B86">
      <w:pPr>
        <w:pStyle w:val="ListParagraph"/>
        <w:numPr>
          <w:ilvl w:val="0"/>
          <w:numId w:val="27"/>
        </w:numPr>
        <w:shd w:val="clear" w:color="auto" w:fill="D5DCE4" w:themeFill="text2" w:themeFillTint="33"/>
        <w:spacing w:before="120" w:after="120" w:line="276" w:lineRule="auto"/>
        <w:ind w:left="426" w:hanging="426"/>
        <w:contextualSpacing w:val="0"/>
        <w:jc w:val="both"/>
        <w:rPr>
          <w:rFonts w:ascii="Arial" w:hAnsi="Arial" w:cs="Arial"/>
          <w:color w:val="000000" w:themeColor="text1"/>
        </w:rPr>
      </w:pPr>
      <w:r>
        <w:rPr>
          <w:rFonts w:ascii="Arial" w:hAnsi="Arial" w:cs="Arial"/>
        </w:rPr>
        <w:t xml:space="preserve">Enhance the role of the </w:t>
      </w:r>
      <w:r w:rsidR="00011DC0">
        <w:rPr>
          <w:rFonts w:ascii="Arial" w:hAnsi="Arial" w:cs="Arial"/>
        </w:rPr>
        <w:t>sub-national level</w:t>
      </w:r>
      <w:r w:rsidR="006A6FAF">
        <w:rPr>
          <w:rFonts w:ascii="Arial" w:hAnsi="Arial" w:cs="Arial"/>
        </w:rPr>
        <w:t>s</w:t>
      </w:r>
      <w:r w:rsidR="00DC6C31">
        <w:rPr>
          <w:rFonts w:ascii="Arial" w:hAnsi="Arial" w:cs="Arial"/>
        </w:rPr>
        <w:t xml:space="preserve"> of government</w:t>
      </w:r>
      <w:r w:rsidR="00011DC0">
        <w:rPr>
          <w:rFonts w:ascii="Arial" w:hAnsi="Arial" w:cs="Arial"/>
        </w:rPr>
        <w:t xml:space="preserve"> on development and promotion of the </w:t>
      </w:r>
      <w:r w:rsidR="006A6FAF">
        <w:rPr>
          <w:rFonts w:ascii="Arial" w:hAnsi="Arial" w:cs="Arial"/>
        </w:rPr>
        <w:t xml:space="preserve">creative sector </w:t>
      </w:r>
    </w:p>
    <w:p w14:paraId="21C8A82A" w14:textId="77777777" w:rsidR="00FA166F" w:rsidRPr="00FA166F" w:rsidRDefault="00C15DC0" w:rsidP="00C70B86">
      <w:pPr>
        <w:pStyle w:val="ListParagraph"/>
        <w:numPr>
          <w:ilvl w:val="0"/>
          <w:numId w:val="27"/>
        </w:numPr>
        <w:shd w:val="clear" w:color="auto" w:fill="D5DCE4" w:themeFill="text2" w:themeFillTint="33"/>
        <w:spacing w:before="120" w:after="120" w:line="276" w:lineRule="auto"/>
        <w:ind w:left="426" w:hanging="426"/>
        <w:contextualSpacing w:val="0"/>
        <w:jc w:val="both"/>
        <w:rPr>
          <w:rFonts w:ascii="Arial" w:hAnsi="Arial" w:cs="Arial"/>
          <w:color w:val="000000" w:themeColor="text1"/>
        </w:rPr>
      </w:pPr>
      <w:r>
        <w:rPr>
          <w:rFonts w:ascii="Arial" w:hAnsi="Arial" w:cs="Arial"/>
        </w:rPr>
        <w:t>Enhance funding to business support agencies for the copyri</w:t>
      </w:r>
      <w:r w:rsidR="00FA166F">
        <w:rPr>
          <w:rFonts w:ascii="Arial" w:hAnsi="Arial" w:cs="Arial"/>
        </w:rPr>
        <w:t>ght sector</w:t>
      </w:r>
    </w:p>
    <w:p w14:paraId="0C7CAF8B" w14:textId="21A06829" w:rsidR="006A6FAF" w:rsidRPr="006A6FAF" w:rsidRDefault="006A6FAF" w:rsidP="00C70B86">
      <w:pPr>
        <w:pStyle w:val="ListParagraph"/>
        <w:numPr>
          <w:ilvl w:val="0"/>
          <w:numId w:val="27"/>
        </w:numPr>
        <w:shd w:val="clear" w:color="auto" w:fill="D5DCE4" w:themeFill="text2" w:themeFillTint="33"/>
        <w:spacing w:before="120" w:after="120" w:line="276" w:lineRule="auto"/>
        <w:ind w:left="426" w:hanging="426"/>
        <w:contextualSpacing w:val="0"/>
        <w:jc w:val="both"/>
        <w:rPr>
          <w:rFonts w:ascii="Arial" w:hAnsi="Arial" w:cs="Arial"/>
          <w:color w:val="000000" w:themeColor="text1"/>
        </w:rPr>
      </w:pPr>
      <w:r>
        <w:rPr>
          <w:rFonts w:ascii="Arial" w:hAnsi="Arial" w:cs="Arial"/>
        </w:rPr>
        <w:t xml:space="preserve">Strengthen the Collective Management </w:t>
      </w:r>
      <w:r w:rsidR="00647E17">
        <w:rPr>
          <w:rFonts w:ascii="Arial" w:hAnsi="Arial" w:cs="Arial"/>
        </w:rPr>
        <w:t>O</w:t>
      </w:r>
      <w:r>
        <w:rPr>
          <w:rFonts w:ascii="Arial" w:hAnsi="Arial" w:cs="Arial"/>
        </w:rPr>
        <w:t>rganization</w:t>
      </w:r>
      <w:r w:rsidR="00647E17">
        <w:rPr>
          <w:rFonts w:ascii="Arial" w:hAnsi="Arial" w:cs="Arial"/>
        </w:rPr>
        <w:t>s</w:t>
      </w:r>
      <w:r>
        <w:rPr>
          <w:rFonts w:ascii="Arial" w:hAnsi="Arial" w:cs="Arial"/>
        </w:rPr>
        <w:t>.</w:t>
      </w:r>
    </w:p>
    <w:p w14:paraId="252F155D" w14:textId="293816E2" w:rsidR="00C86B4B" w:rsidRPr="00243BF3" w:rsidRDefault="00396570" w:rsidP="00243BF3">
      <w:pPr>
        <w:pStyle w:val="Heading3"/>
        <w:rPr>
          <w:b w:val="0"/>
        </w:rPr>
      </w:pPr>
      <w:bookmarkStart w:id="55" w:name="_Toc113272780"/>
      <w:r w:rsidRPr="00243BF3">
        <w:t>4.</w:t>
      </w:r>
      <w:r w:rsidR="00761BDA" w:rsidRPr="00243BF3">
        <w:t>7</w:t>
      </w:r>
      <w:r w:rsidR="005C47D8">
        <w:tab/>
      </w:r>
      <w:r w:rsidRPr="00243BF3">
        <w:t>C</w:t>
      </w:r>
      <w:r w:rsidR="00C86B4B" w:rsidRPr="00243BF3">
        <w:t xml:space="preserve">ommercialization of new plant </w:t>
      </w:r>
      <w:r w:rsidR="00390ACD" w:rsidRPr="00243BF3">
        <w:t xml:space="preserve">and animal </w:t>
      </w:r>
      <w:r w:rsidR="00C86B4B" w:rsidRPr="00243BF3">
        <w:t>varieties</w:t>
      </w:r>
      <w:bookmarkEnd w:id="55"/>
    </w:p>
    <w:p w14:paraId="4D19574E" w14:textId="77777777" w:rsidR="00396570" w:rsidRPr="00396570" w:rsidRDefault="00396570" w:rsidP="00396570">
      <w:pPr>
        <w:spacing w:line="276" w:lineRule="auto"/>
        <w:jc w:val="both"/>
        <w:rPr>
          <w:rFonts w:ascii="Arial" w:hAnsi="Arial" w:cs="Arial"/>
          <w:b/>
          <w:bCs/>
          <w:color w:val="002060"/>
        </w:rPr>
      </w:pPr>
      <w:r w:rsidRPr="00396570">
        <w:rPr>
          <w:rFonts w:ascii="Arial" w:hAnsi="Arial" w:cs="Arial"/>
          <w:b/>
          <w:bCs/>
          <w:color w:val="002060"/>
        </w:rPr>
        <w:t>Issue</w:t>
      </w:r>
    </w:p>
    <w:p w14:paraId="0C95F4A8" w14:textId="67D2B20B" w:rsidR="00C86B4B" w:rsidRDefault="00DC6C31" w:rsidP="00243BF3">
      <w:pPr>
        <w:widowControl w:val="0"/>
        <w:shd w:val="clear" w:color="auto" w:fill="FFFFFF"/>
        <w:tabs>
          <w:tab w:val="left" w:pos="858"/>
        </w:tabs>
        <w:autoSpaceDE w:val="0"/>
        <w:autoSpaceDN w:val="0"/>
        <w:spacing w:line="276" w:lineRule="auto"/>
        <w:ind w:right="43"/>
        <w:jc w:val="both"/>
        <w:rPr>
          <w:rFonts w:ascii="Arial" w:hAnsi="Arial" w:cs="Arial"/>
          <w:color w:val="000000" w:themeColor="text1"/>
        </w:rPr>
      </w:pPr>
      <w:r>
        <w:rPr>
          <w:rFonts w:ascii="Arial" w:hAnsi="Arial" w:cs="Arial"/>
          <w:color w:val="000000" w:themeColor="text1"/>
        </w:rPr>
        <w:t>The main</w:t>
      </w:r>
      <w:r w:rsidR="00C86B4B" w:rsidRPr="00396570">
        <w:rPr>
          <w:rFonts w:ascii="Arial" w:hAnsi="Arial" w:cs="Arial"/>
          <w:color w:val="000000" w:themeColor="text1"/>
        </w:rPr>
        <w:t xml:space="preserve"> challenges in regard to commercialization of new plant/animal varieties </w:t>
      </w:r>
      <w:r w:rsidR="00390ACD" w:rsidRPr="00396570">
        <w:rPr>
          <w:rFonts w:ascii="Arial" w:hAnsi="Arial" w:cs="Arial"/>
          <w:color w:val="000000" w:themeColor="text1"/>
        </w:rPr>
        <w:t>include</w:t>
      </w:r>
      <w:r w:rsidR="00C86B4B" w:rsidRPr="00396570">
        <w:rPr>
          <w:rFonts w:ascii="Arial" w:hAnsi="Arial" w:cs="Arial"/>
          <w:color w:val="000000" w:themeColor="text1"/>
        </w:rPr>
        <w:t xml:space="preserve"> importation from International Breeders rather than encourage Breeders within the country, lack of awareness of IP rights related to plant and animal varieties and the high costs of registering, enforcement and maintenance fees, which is a disincentive.</w:t>
      </w:r>
      <w:r w:rsidR="00E03A3E">
        <w:rPr>
          <w:rFonts w:ascii="Arial" w:hAnsi="Arial" w:cs="Arial"/>
          <w:color w:val="000000" w:themeColor="text1"/>
        </w:rPr>
        <w:t xml:space="preserve"> </w:t>
      </w:r>
    </w:p>
    <w:p w14:paraId="08CC8A72" w14:textId="29E7E2B9" w:rsidR="00736B6B" w:rsidRDefault="00736B6B" w:rsidP="00396570">
      <w:pPr>
        <w:spacing w:line="276" w:lineRule="auto"/>
        <w:jc w:val="both"/>
        <w:rPr>
          <w:rFonts w:ascii="Arial" w:hAnsi="Arial" w:cs="Arial"/>
          <w:color w:val="000000" w:themeColor="text1"/>
        </w:rPr>
      </w:pPr>
    </w:p>
    <w:p w14:paraId="3FF1AC99" w14:textId="190536F3" w:rsidR="00736B6B" w:rsidRPr="00390ACD" w:rsidRDefault="00736B6B" w:rsidP="00396570">
      <w:pPr>
        <w:spacing w:line="276" w:lineRule="auto"/>
        <w:jc w:val="both"/>
        <w:rPr>
          <w:rFonts w:ascii="Arial" w:hAnsi="Arial" w:cs="Arial"/>
          <w:b/>
          <w:bCs/>
          <w:color w:val="002060"/>
        </w:rPr>
      </w:pPr>
      <w:r w:rsidRPr="00390ACD">
        <w:rPr>
          <w:rFonts w:ascii="Arial" w:hAnsi="Arial" w:cs="Arial"/>
          <w:b/>
          <w:bCs/>
          <w:color w:val="002060"/>
        </w:rPr>
        <w:t xml:space="preserve">Policy </w:t>
      </w:r>
      <w:r w:rsidR="00396381">
        <w:rPr>
          <w:rFonts w:ascii="Arial" w:hAnsi="Arial" w:cs="Arial"/>
          <w:b/>
          <w:bCs/>
          <w:color w:val="002060"/>
          <w:lang w:val="en-US"/>
        </w:rPr>
        <w:t>o</w:t>
      </w:r>
      <w:r w:rsidRPr="00390ACD">
        <w:rPr>
          <w:rFonts w:ascii="Arial" w:hAnsi="Arial" w:cs="Arial"/>
          <w:b/>
          <w:bCs/>
          <w:color w:val="002060"/>
        </w:rPr>
        <w:t>bjective</w:t>
      </w:r>
    </w:p>
    <w:p w14:paraId="4D020044" w14:textId="334C898B" w:rsidR="00736B6B" w:rsidRDefault="00736B6B" w:rsidP="00396570">
      <w:pPr>
        <w:spacing w:line="276" w:lineRule="auto"/>
        <w:jc w:val="both"/>
        <w:rPr>
          <w:rFonts w:ascii="Arial" w:hAnsi="Arial" w:cs="Arial"/>
          <w:color w:val="000000" w:themeColor="text1"/>
        </w:rPr>
      </w:pPr>
      <w:r>
        <w:rPr>
          <w:rFonts w:ascii="Arial" w:hAnsi="Arial" w:cs="Arial"/>
          <w:color w:val="000000" w:themeColor="text1"/>
        </w:rPr>
        <w:t xml:space="preserve">Strengthen </w:t>
      </w:r>
      <w:r w:rsidR="00390ACD">
        <w:rPr>
          <w:rFonts w:ascii="Arial" w:hAnsi="Arial" w:cs="Arial"/>
          <w:color w:val="000000" w:themeColor="text1"/>
        </w:rPr>
        <w:t xml:space="preserve">commercialization of new plant varieties and animal </w:t>
      </w:r>
    </w:p>
    <w:p w14:paraId="2EFF830B" w14:textId="77777777" w:rsidR="00CE4A62" w:rsidRDefault="00CE4A62" w:rsidP="00390ACD">
      <w:pPr>
        <w:shd w:val="clear" w:color="auto" w:fill="FFFFFF"/>
        <w:spacing w:line="276" w:lineRule="auto"/>
        <w:jc w:val="both"/>
        <w:rPr>
          <w:rFonts w:ascii="Arial" w:hAnsi="Arial" w:cs="Arial"/>
          <w:b/>
          <w:bCs/>
          <w:color w:val="002060"/>
          <w:shd w:val="clear" w:color="auto" w:fill="FFFFFF"/>
        </w:rPr>
      </w:pPr>
    </w:p>
    <w:p w14:paraId="2BAC9C23" w14:textId="1B127AD8" w:rsidR="00390ACD" w:rsidRDefault="00390ACD" w:rsidP="00390ACD">
      <w:pPr>
        <w:shd w:val="clear" w:color="auto" w:fill="FFFFFF"/>
        <w:spacing w:line="276" w:lineRule="auto"/>
        <w:jc w:val="both"/>
        <w:rPr>
          <w:rFonts w:ascii="Arial" w:hAnsi="Arial" w:cs="Arial"/>
          <w:b/>
          <w:bCs/>
          <w:color w:val="002060"/>
          <w:shd w:val="clear" w:color="auto" w:fill="FFFFFF"/>
        </w:rPr>
      </w:pPr>
      <w:r>
        <w:rPr>
          <w:rFonts w:ascii="Arial" w:hAnsi="Arial" w:cs="Arial"/>
          <w:b/>
          <w:bCs/>
          <w:color w:val="002060"/>
          <w:shd w:val="clear" w:color="auto" w:fill="FFFFFF"/>
        </w:rPr>
        <w:t>Strategies</w:t>
      </w:r>
    </w:p>
    <w:p w14:paraId="561A82D5" w14:textId="0013A7D8" w:rsidR="000F33BD" w:rsidRPr="009D7FB3" w:rsidRDefault="003B0E34" w:rsidP="00C70B86">
      <w:pPr>
        <w:pStyle w:val="ListParagraph"/>
        <w:numPr>
          <w:ilvl w:val="0"/>
          <w:numId w:val="43"/>
        </w:numPr>
        <w:shd w:val="clear" w:color="auto" w:fill="D5DCE4" w:themeFill="text2" w:themeFillTint="33"/>
        <w:spacing w:line="276" w:lineRule="auto"/>
        <w:jc w:val="both"/>
        <w:rPr>
          <w:rFonts w:ascii="Arial" w:hAnsi="Arial" w:cs="Arial"/>
        </w:rPr>
      </w:pPr>
      <w:r w:rsidRPr="009D7FB3">
        <w:rPr>
          <w:rFonts w:ascii="Arial" w:hAnsi="Arial" w:cs="Arial"/>
        </w:rPr>
        <w:t>Enhance f</w:t>
      </w:r>
      <w:r w:rsidR="000F33BD" w:rsidRPr="009D7FB3">
        <w:rPr>
          <w:rFonts w:ascii="Arial" w:hAnsi="Arial" w:cs="Arial"/>
        </w:rPr>
        <w:t>unding support for plant breeders and researchers for the development of new plant breed</w:t>
      </w:r>
      <w:r w:rsidR="0093049F" w:rsidRPr="009D7FB3">
        <w:rPr>
          <w:rFonts w:ascii="Arial" w:hAnsi="Arial" w:cs="Arial"/>
        </w:rPr>
        <w:t>s</w:t>
      </w:r>
    </w:p>
    <w:p w14:paraId="01AB8226" w14:textId="4BDE4659" w:rsidR="00390ACD" w:rsidRPr="009D7FB3" w:rsidRDefault="003B0E34" w:rsidP="00C70B86">
      <w:pPr>
        <w:pStyle w:val="ListParagraph"/>
        <w:numPr>
          <w:ilvl w:val="0"/>
          <w:numId w:val="43"/>
        </w:numPr>
        <w:shd w:val="clear" w:color="auto" w:fill="D5DCE4" w:themeFill="text2" w:themeFillTint="33"/>
        <w:spacing w:line="276" w:lineRule="auto"/>
        <w:jc w:val="both"/>
        <w:rPr>
          <w:rFonts w:ascii="Arial" w:hAnsi="Arial" w:cs="Arial"/>
        </w:rPr>
      </w:pPr>
      <w:r w:rsidRPr="009D7FB3">
        <w:rPr>
          <w:rFonts w:ascii="Arial" w:hAnsi="Arial" w:cs="Arial"/>
        </w:rPr>
        <w:t>Create a</w:t>
      </w:r>
      <w:r w:rsidR="00AB556C" w:rsidRPr="009D7FB3">
        <w:rPr>
          <w:rFonts w:ascii="Arial" w:hAnsi="Arial" w:cs="Arial"/>
        </w:rPr>
        <w:t xml:space="preserve">wareness creation </w:t>
      </w:r>
      <w:r w:rsidRPr="009D7FB3">
        <w:rPr>
          <w:rFonts w:ascii="Arial" w:hAnsi="Arial" w:cs="Arial"/>
        </w:rPr>
        <w:t xml:space="preserve">amongst stakeholders </w:t>
      </w:r>
      <w:r w:rsidR="00AB556C" w:rsidRPr="009D7FB3">
        <w:rPr>
          <w:rFonts w:ascii="Arial" w:hAnsi="Arial" w:cs="Arial"/>
        </w:rPr>
        <w:t xml:space="preserve">on the commercial value </w:t>
      </w:r>
      <w:r w:rsidRPr="009D7FB3">
        <w:rPr>
          <w:rFonts w:ascii="Arial" w:hAnsi="Arial" w:cs="Arial"/>
        </w:rPr>
        <w:t xml:space="preserve">and economic importance </w:t>
      </w:r>
      <w:r w:rsidR="00AB556C" w:rsidRPr="009D7FB3">
        <w:rPr>
          <w:rFonts w:ascii="Arial" w:hAnsi="Arial" w:cs="Arial"/>
        </w:rPr>
        <w:t>of new plant varieties among researchers and plant breeders</w:t>
      </w:r>
    </w:p>
    <w:p w14:paraId="01CE0941" w14:textId="0E5E8BEA" w:rsidR="00B314CE" w:rsidRPr="009D7FB3" w:rsidRDefault="003B0E34" w:rsidP="00C70B86">
      <w:pPr>
        <w:pStyle w:val="ListParagraph"/>
        <w:numPr>
          <w:ilvl w:val="0"/>
          <w:numId w:val="43"/>
        </w:numPr>
        <w:shd w:val="clear" w:color="auto" w:fill="D5DCE4" w:themeFill="text2" w:themeFillTint="33"/>
        <w:spacing w:line="276" w:lineRule="auto"/>
        <w:jc w:val="both"/>
        <w:rPr>
          <w:rFonts w:ascii="Arial" w:hAnsi="Arial" w:cs="Arial"/>
        </w:rPr>
      </w:pPr>
      <w:r w:rsidRPr="009D7FB3">
        <w:rPr>
          <w:rFonts w:ascii="Arial" w:hAnsi="Arial" w:cs="Arial"/>
        </w:rPr>
        <w:t>Develop policy incentive for generation, protection and commercialization of new plant varieties</w:t>
      </w:r>
    </w:p>
    <w:p w14:paraId="77784584" w14:textId="14940488" w:rsidR="00B314CE" w:rsidRPr="009D7FB3" w:rsidRDefault="003B0E34" w:rsidP="00C70B86">
      <w:pPr>
        <w:pStyle w:val="ListParagraph"/>
        <w:numPr>
          <w:ilvl w:val="0"/>
          <w:numId w:val="43"/>
        </w:numPr>
        <w:shd w:val="clear" w:color="auto" w:fill="D5DCE4" w:themeFill="text2" w:themeFillTint="33"/>
        <w:spacing w:line="276" w:lineRule="auto"/>
        <w:jc w:val="both"/>
        <w:rPr>
          <w:rFonts w:ascii="Arial" w:hAnsi="Arial" w:cs="Arial"/>
        </w:rPr>
      </w:pPr>
      <w:r w:rsidRPr="009D7FB3">
        <w:rPr>
          <w:rFonts w:ascii="Arial" w:hAnsi="Arial" w:cs="Arial"/>
        </w:rPr>
        <w:t xml:space="preserve">Establish </w:t>
      </w:r>
      <w:r w:rsidR="00B314CE" w:rsidRPr="009D7FB3">
        <w:rPr>
          <w:rFonts w:ascii="Arial" w:hAnsi="Arial" w:cs="Arial"/>
        </w:rPr>
        <w:t xml:space="preserve">a national </w:t>
      </w:r>
      <w:r w:rsidRPr="009D7FB3">
        <w:rPr>
          <w:rFonts w:ascii="Arial" w:hAnsi="Arial" w:cs="Arial"/>
        </w:rPr>
        <w:t xml:space="preserve">information </w:t>
      </w:r>
      <w:r w:rsidR="00B314CE" w:rsidRPr="009D7FB3">
        <w:rPr>
          <w:rFonts w:ascii="Arial" w:hAnsi="Arial" w:cs="Arial"/>
        </w:rPr>
        <w:t xml:space="preserve">data </w:t>
      </w:r>
      <w:r w:rsidRPr="009D7FB3">
        <w:rPr>
          <w:rFonts w:ascii="Arial" w:hAnsi="Arial" w:cs="Arial"/>
        </w:rPr>
        <w:t>bank for</w:t>
      </w:r>
      <w:r w:rsidR="00B314CE" w:rsidRPr="009D7FB3">
        <w:rPr>
          <w:rFonts w:ascii="Arial" w:hAnsi="Arial" w:cs="Arial"/>
        </w:rPr>
        <w:t xml:space="preserve"> new plant </w:t>
      </w:r>
      <w:r w:rsidRPr="009D7FB3">
        <w:rPr>
          <w:rFonts w:ascii="Arial" w:hAnsi="Arial" w:cs="Arial"/>
        </w:rPr>
        <w:t>varieties</w:t>
      </w:r>
    </w:p>
    <w:p w14:paraId="382EB5FB" w14:textId="7819D1C7" w:rsidR="00C86B4B" w:rsidRPr="00243BF3" w:rsidRDefault="00827834" w:rsidP="00243BF3">
      <w:pPr>
        <w:pStyle w:val="Heading3"/>
        <w:rPr>
          <w:b w:val="0"/>
        </w:rPr>
      </w:pPr>
      <w:bookmarkStart w:id="56" w:name="_Toc113272781"/>
      <w:r w:rsidRPr="00243BF3">
        <w:t>4.</w:t>
      </w:r>
      <w:r w:rsidR="00761BDA" w:rsidRPr="00243BF3">
        <w:t>8</w:t>
      </w:r>
      <w:r w:rsidR="005C47D8">
        <w:tab/>
      </w:r>
      <w:r w:rsidRPr="00243BF3">
        <w:t>L</w:t>
      </w:r>
      <w:r w:rsidR="00C86B4B" w:rsidRPr="00243BF3">
        <w:t xml:space="preserve">egislative and institutional framework for enforcement of </w:t>
      </w:r>
      <w:r w:rsidR="0037224D" w:rsidRPr="00243BF3">
        <w:t>IP</w:t>
      </w:r>
      <w:r w:rsidR="00C86B4B" w:rsidRPr="00243BF3">
        <w:t xml:space="preserve"> rights.</w:t>
      </w:r>
      <w:bookmarkEnd w:id="56"/>
    </w:p>
    <w:p w14:paraId="6C849618" w14:textId="77777777" w:rsidR="00C02410" w:rsidRPr="00343931" w:rsidRDefault="00C02410" w:rsidP="00C86B4B">
      <w:pPr>
        <w:spacing w:line="276" w:lineRule="auto"/>
        <w:jc w:val="both"/>
        <w:rPr>
          <w:rFonts w:ascii="Arial" w:hAnsi="Arial" w:cs="Arial"/>
          <w:b/>
          <w:bCs/>
          <w:color w:val="002060"/>
        </w:rPr>
      </w:pPr>
      <w:r w:rsidRPr="00343931">
        <w:rPr>
          <w:rFonts w:ascii="Arial" w:hAnsi="Arial" w:cs="Arial"/>
          <w:b/>
          <w:bCs/>
          <w:color w:val="002060"/>
        </w:rPr>
        <w:t>Issue</w:t>
      </w:r>
    </w:p>
    <w:p w14:paraId="751B188E" w14:textId="357F13A0" w:rsidR="005B4137" w:rsidRPr="00D92E01" w:rsidRDefault="005B4137" w:rsidP="00243BF3">
      <w:pPr>
        <w:widowControl w:val="0"/>
        <w:shd w:val="clear" w:color="auto" w:fill="FFFFFF"/>
        <w:tabs>
          <w:tab w:val="left" w:pos="858"/>
        </w:tabs>
        <w:autoSpaceDE w:val="0"/>
        <w:autoSpaceDN w:val="0"/>
        <w:spacing w:line="276" w:lineRule="auto"/>
        <w:ind w:right="43"/>
        <w:jc w:val="both"/>
        <w:rPr>
          <w:rFonts w:ascii="Arial" w:hAnsi="Arial" w:cs="Arial"/>
          <w:color w:val="000000" w:themeColor="text1"/>
        </w:rPr>
      </w:pPr>
      <w:r w:rsidRPr="00D92E01">
        <w:rPr>
          <w:rFonts w:ascii="Arial" w:hAnsi="Arial" w:cs="Arial"/>
          <w:color w:val="000000" w:themeColor="text1"/>
        </w:rPr>
        <w:t xml:space="preserve">In many </w:t>
      </w:r>
      <w:r w:rsidRPr="00243BF3">
        <w:rPr>
          <w:rFonts w:ascii="Arial" w:hAnsi="Arial" w:cs="Arial"/>
          <w:bCs/>
        </w:rPr>
        <w:t>countries</w:t>
      </w:r>
      <w:r w:rsidR="00566E34" w:rsidRPr="00D92E01">
        <w:rPr>
          <w:rFonts w:ascii="Arial" w:hAnsi="Arial" w:cs="Arial"/>
          <w:color w:val="000000" w:themeColor="text1"/>
        </w:rPr>
        <w:t xml:space="preserve">, IP enforcement remains the biggest challenge and disincentive for IP generation, </w:t>
      </w:r>
      <w:r w:rsidR="009C3267" w:rsidRPr="00D92E01">
        <w:rPr>
          <w:rFonts w:ascii="Arial" w:hAnsi="Arial" w:cs="Arial"/>
          <w:color w:val="000000" w:themeColor="text1"/>
        </w:rPr>
        <w:t>protection,</w:t>
      </w:r>
      <w:r w:rsidR="00566E34" w:rsidRPr="00D92E01">
        <w:rPr>
          <w:rFonts w:ascii="Arial" w:hAnsi="Arial" w:cs="Arial"/>
          <w:color w:val="000000" w:themeColor="text1"/>
        </w:rPr>
        <w:t xml:space="preserve"> and commercialization</w:t>
      </w:r>
      <w:r w:rsidR="009C3267" w:rsidRPr="00D92E01">
        <w:rPr>
          <w:rFonts w:ascii="Arial" w:hAnsi="Arial" w:cs="Arial"/>
          <w:color w:val="000000" w:themeColor="text1"/>
        </w:rPr>
        <w:t>. The situation analysis identified the following challenges facing IP enforcement in Nigeria:</w:t>
      </w:r>
    </w:p>
    <w:p w14:paraId="1A7A30F6" w14:textId="1F0D1961" w:rsidR="00C86B4B" w:rsidRPr="0026233B" w:rsidRDefault="00C86B4B" w:rsidP="00D6315F">
      <w:pPr>
        <w:pStyle w:val="ListParagraph"/>
        <w:numPr>
          <w:ilvl w:val="0"/>
          <w:numId w:val="28"/>
        </w:numPr>
        <w:spacing w:before="120" w:line="276" w:lineRule="auto"/>
        <w:contextualSpacing w:val="0"/>
        <w:jc w:val="both"/>
        <w:rPr>
          <w:rFonts w:ascii="Arial" w:hAnsi="Arial" w:cs="Arial"/>
          <w:color w:val="000000" w:themeColor="text1"/>
        </w:rPr>
      </w:pPr>
      <w:r w:rsidRPr="0026233B">
        <w:rPr>
          <w:rFonts w:ascii="Arial" w:hAnsi="Arial" w:cs="Arial"/>
          <w:i/>
          <w:iCs/>
          <w:color w:val="000000" w:themeColor="text1"/>
          <w:u w:val="single"/>
        </w:rPr>
        <w:lastRenderedPageBreak/>
        <w:t>Legislative framework</w:t>
      </w:r>
      <w:r>
        <w:rPr>
          <w:rFonts w:ascii="Arial" w:hAnsi="Arial" w:cs="Arial"/>
          <w:color w:val="000000" w:themeColor="text1"/>
        </w:rPr>
        <w:t xml:space="preserve">: </w:t>
      </w:r>
      <w:r w:rsidRPr="00F961AE">
        <w:rPr>
          <w:rFonts w:ascii="Arial" w:hAnsi="Arial" w:cs="Arial"/>
          <w:bCs/>
          <w:color w:val="000000" w:themeColor="text1"/>
          <w:spacing w:val="3"/>
        </w:rPr>
        <w:t>IP enforcement regulations are embedded in several statutes that aid the enforcement of IP rights in Nigeria</w:t>
      </w:r>
      <w:r w:rsidRPr="009E27D7">
        <w:rPr>
          <w:rFonts w:ascii="Arial" w:hAnsi="Arial" w:cs="Arial"/>
          <w:color w:val="000000" w:themeColor="text1"/>
        </w:rPr>
        <w:t xml:space="preserve">. </w:t>
      </w:r>
      <w:r w:rsidRPr="00F961AE">
        <w:rPr>
          <w:rFonts w:ascii="Arial" w:hAnsi="Arial" w:cs="Arial"/>
          <w:color w:val="000000" w:themeColor="text1"/>
          <w:shd w:val="clear" w:color="auto" w:fill="FFFFFF"/>
        </w:rPr>
        <w:t>There is need to consolidate all these laws into a standalone enforcement act.</w:t>
      </w:r>
    </w:p>
    <w:p w14:paraId="5CB513B9" w14:textId="68A70B12" w:rsidR="00C86B4B" w:rsidRPr="00661E59" w:rsidRDefault="00C86B4B" w:rsidP="00D6315F">
      <w:pPr>
        <w:pStyle w:val="ListParagraph"/>
        <w:numPr>
          <w:ilvl w:val="0"/>
          <w:numId w:val="28"/>
        </w:numPr>
        <w:spacing w:before="120" w:line="276" w:lineRule="auto"/>
        <w:ind w:left="714" w:hanging="357"/>
        <w:contextualSpacing w:val="0"/>
        <w:jc w:val="both"/>
        <w:rPr>
          <w:rFonts w:ascii="Arial" w:hAnsi="Arial" w:cs="Arial"/>
          <w:color w:val="000000" w:themeColor="text1"/>
        </w:rPr>
      </w:pPr>
      <w:r w:rsidRPr="00641B28">
        <w:rPr>
          <w:rFonts w:ascii="Arial" w:hAnsi="Arial" w:cs="Arial"/>
          <w:i/>
          <w:iCs/>
          <w:color w:val="000000" w:themeColor="text1"/>
          <w:u w:val="single"/>
        </w:rPr>
        <w:t>Lack of prosecutor</w:t>
      </w:r>
      <w:r w:rsidR="004F404D">
        <w:rPr>
          <w:rFonts w:ascii="Arial" w:hAnsi="Arial" w:cs="Arial"/>
          <w:i/>
          <w:iCs/>
          <w:color w:val="000000" w:themeColor="text1"/>
          <w:u w:val="single"/>
        </w:rPr>
        <w:t>y</w:t>
      </w:r>
      <w:r w:rsidRPr="00641B28">
        <w:rPr>
          <w:rFonts w:ascii="Arial" w:hAnsi="Arial" w:cs="Arial"/>
          <w:i/>
          <w:iCs/>
          <w:color w:val="000000" w:themeColor="text1"/>
          <w:u w:val="single"/>
        </w:rPr>
        <w:t xml:space="preserve"> powers of the </w:t>
      </w:r>
      <w:r>
        <w:rPr>
          <w:rFonts w:ascii="Arial" w:hAnsi="Arial" w:cs="Arial"/>
          <w:i/>
          <w:iCs/>
          <w:color w:val="000000" w:themeColor="text1"/>
          <w:u w:val="single"/>
        </w:rPr>
        <w:t xml:space="preserve">industrial property </w:t>
      </w:r>
      <w:r w:rsidRPr="00641B28">
        <w:rPr>
          <w:rFonts w:ascii="Arial" w:hAnsi="Arial" w:cs="Arial"/>
          <w:i/>
          <w:iCs/>
          <w:color w:val="000000" w:themeColor="text1"/>
          <w:u w:val="single"/>
        </w:rPr>
        <w:t>registries</w:t>
      </w:r>
      <w:r>
        <w:rPr>
          <w:rFonts w:ascii="Arial" w:hAnsi="Arial" w:cs="Arial"/>
          <w:color w:val="000000" w:themeColor="text1"/>
        </w:rPr>
        <w:t xml:space="preserve">: </w:t>
      </w:r>
      <w:r w:rsidRPr="00B855FF">
        <w:rPr>
          <w:rFonts w:ascii="Arial" w:hAnsi="Arial" w:cs="Arial"/>
          <w:color w:val="000000" w:themeColor="text1"/>
        </w:rPr>
        <w:t>The Patents and Designs Registry and the Trademarks Registry do not have enforcement capabilities</w:t>
      </w:r>
      <w:r>
        <w:rPr>
          <w:rFonts w:ascii="Arial" w:hAnsi="Arial" w:cs="Arial"/>
          <w:color w:val="000000" w:themeColor="text1"/>
        </w:rPr>
        <w:t xml:space="preserve"> since they lack prosecutory or enforcement </w:t>
      </w:r>
      <w:r w:rsidRPr="00661E59">
        <w:rPr>
          <w:rFonts w:ascii="Arial" w:hAnsi="Arial" w:cs="Arial"/>
          <w:color w:val="000000" w:themeColor="text1"/>
        </w:rPr>
        <w:t>powers</w:t>
      </w:r>
      <w:r w:rsidR="005237B2" w:rsidRPr="00661E59">
        <w:rPr>
          <w:rFonts w:ascii="Arial" w:hAnsi="Arial" w:cs="Arial"/>
          <w:color w:val="000000" w:themeColor="text1"/>
        </w:rPr>
        <w:t xml:space="preserve"> on issues that they preside over.</w:t>
      </w:r>
      <w:r w:rsidRPr="00661E59">
        <w:rPr>
          <w:rFonts w:ascii="Arial" w:hAnsi="Arial" w:cs="Arial"/>
          <w:color w:val="000000" w:themeColor="text1"/>
        </w:rPr>
        <w:t xml:space="preserve"> </w:t>
      </w:r>
    </w:p>
    <w:p w14:paraId="29C28F8D" w14:textId="1191C6C4" w:rsidR="00C86B4B" w:rsidRPr="009F2E5C" w:rsidRDefault="00C86B4B" w:rsidP="00D6315F">
      <w:pPr>
        <w:pStyle w:val="NoSpacing"/>
        <w:numPr>
          <w:ilvl w:val="0"/>
          <w:numId w:val="28"/>
        </w:numPr>
        <w:spacing w:before="120" w:line="276" w:lineRule="auto"/>
        <w:ind w:left="714" w:hanging="357"/>
      </w:pPr>
      <w:r w:rsidRPr="00661E59">
        <w:rPr>
          <w:rFonts w:ascii="Arial" w:hAnsi="Arial" w:cs="Arial"/>
          <w:b w:val="0"/>
          <w:i/>
          <w:iCs/>
          <w:sz w:val="22"/>
          <w:szCs w:val="22"/>
          <w:u w:val="single"/>
        </w:rPr>
        <w:t>Nigerian Copyright Commission</w:t>
      </w:r>
      <w:r w:rsidRPr="00661E59">
        <w:rPr>
          <w:rFonts w:ascii="Arial" w:hAnsi="Arial" w:cs="Arial"/>
          <w:b w:val="0"/>
          <w:sz w:val="22"/>
          <w:szCs w:val="22"/>
        </w:rPr>
        <w:t>: Despite a good provision on enforcement of</w:t>
      </w:r>
      <w:r w:rsidRPr="009735E5">
        <w:rPr>
          <w:rFonts w:ascii="Arial" w:hAnsi="Arial" w:cs="Arial"/>
          <w:b w:val="0"/>
          <w:sz w:val="22"/>
          <w:szCs w:val="22"/>
        </w:rPr>
        <w:t xml:space="preserve"> rights and the empowerment of the </w:t>
      </w:r>
      <w:r>
        <w:rPr>
          <w:rFonts w:ascii="Arial" w:hAnsi="Arial" w:cs="Arial"/>
          <w:b w:val="0"/>
          <w:sz w:val="22"/>
          <w:szCs w:val="22"/>
        </w:rPr>
        <w:t xml:space="preserve">Commission </w:t>
      </w:r>
      <w:r w:rsidRPr="009735E5">
        <w:rPr>
          <w:rFonts w:ascii="Arial" w:hAnsi="Arial" w:cs="Arial"/>
          <w:b w:val="0"/>
          <w:sz w:val="22"/>
          <w:szCs w:val="22"/>
        </w:rPr>
        <w:t xml:space="preserve">as enforcement agency, enforcement of right is still bedevilled by many challenges and rampant violation of copyright </w:t>
      </w:r>
      <w:r>
        <w:rPr>
          <w:rFonts w:ascii="Arial" w:hAnsi="Arial" w:cs="Arial"/>
          <w:b w:val="0"/>
          <w:sz w:val="22"/>
          <w:szCs w:val="22"/>
        </w:rPr>
        <w:t>(</w:t>
      </w:r>
      <w:r w:rsidRPr="009735E5">
        <w:rPr>
          <w:rFonts w:ascii="Arial" w:hAnsi="Arial" w:cs="Arial"/>
          <w:b w:val="0"/>
          <w:sz w:val="22"/>
          <w:szCs w:val="22"/>
        </w:rPr>
        <w:t>piracy</w:t>
      </w:r>
      <w:r>
        <w:rPr>
          <w:rFonts w:ascii="Arial" w:hAnsi="Arial" w:cs="Arial"/>
          <w:b w:val="0"/>
          <w:sz w:val="22"/>
          <w:szCs w:val="22"/>
        </w:rPr>
        <w:t>)</w:t>
      </w:r>
      <w:r w:rsidRPr="009735E5">
        <w:rPr>
          <w:rFonts w:ascii="Arial" w:hAnsi="Arial" w:cs="Arial"/>
          <w:b w:val="0"/>
          <w:sz w:val="22"/>
          <w:szCs w:val="22"/>
        </w:rPr>
        <w:t xml:space="preserve"> in Nigeria</w:t>
      </w:r>
      <w:r w:rsidRPr="00A26EDB">
        <w:t>.</w:t>
      </w:r>
      <w:r w:rsidR="00E03A3E">
        <w:t xml:space="preserve"> </w:t>
      </w:r>
      <w:r w:rsidRPr="00E61C50">
        <w:rPr>
          <w:rFonts w:ascii="Arial" w:hAnsi="Arial" w:cs="Arial"/>
          <w:b w:val="0"/>
          <w:sz w:val="22"/>
          <w:szCs w:val="22"/>
        </w:rPr>
        <w:t xml:space="preserve">The NCC’s capacity for enforcement is impaired by </w:t>
      </w:r>
      <w:r>
        <w:rPr>
          <w:rFonts w:ascii="Arial" w:hAnsi="Arial" w:cs="Arial"/>
          <w:b w:val="0"/>
          <w:sz w:val="22"/>
          <w:szCs w:val="22"/>
        </w:rPr>
        <w:t>low staff and funding levels</w:t>
      </w:r>
      <w:r w:rsidRPr="00E61C50">
        <w:rPr>
          <w:rFonts w:ascii="Arial" w:hAnsi="Arial" w:cs="Arial"/>
          <w:b w:val="0"/>
          <w:sz w:val="22"/>
          <w:szCs w:val="22"/>
        </w:rPr>
        <w:t xml:space="preserve">. </w:t>
      </w:r>
    </w:p>
    <w:p w14:paraId="2809EAEB" w14:textId="09F072FC" w:rsidR="00C86B4B" w:rsidRPr="009B6614" w:rsidRDefault="00C86B4B" w:rsidP="00D6315F">
      <w:pPr>
        <w:pStyle w:val="NoSpacing"/>
        <w:numPr>
          <w:ilvl w:val="0"/>
          <w:numId w:val="28"/>
        </w:numPr>
        <w:spacing w:before="120" w:line="276" w:lineRule="auto"/>
        <w:ind w:left="714" w:hanging="357"/>
        <w:rPr>
          <w:b w:val="0"/>
          <w:sz w:val="22"/>
          <w:szCs w:val="22"/>
        </w:rPr>
      </w:pPr>
      <w:r>
        <w:rPr>
          <w:rFonts w:ascii="Arial" w:hAnsi="Arial" w:cs="Arial"/>
          <w:b w:val="0"/>
          <w:i/>
          <w:iCs/>
          <w:sz w:val="22"/>
          <w:szCs w:val="22"/>
          <w:u w:val="single"/>
        </w:rPr>
        <w:t>IP Enforcement Agency</w:t>
      </w:r>
      <w:r w:rsidRPr="007602B5">
        <w:t>:</w:t>
      </w:r>
      <w:r>
        <w:t xml:space="preserve"> </w:t>
      </w:r>
      <w:r w:rsidRPr="007602B5">
        <w:rPr>
          <w:rFonts w:ascii="Arial" w:eastAsia="Times New Roman" w:hAnsi="Arial" w:cs="Arial"/>
          <w:b w:val="0"/>
          <w:color w:val="000000" w:themeColor="text1"/>
          <w:spacing w:val="3"/>
          <w:sz w:val="22"/>
          <w:szCs w:val="22"/>
        </w:rPr>
        <w:t xml:space="preserve">There </w:t>
      </w:r>
      <w:r w:rsidR="0017163C">
        <w:rPr>
          <w:rFonts w:ascii="Arial" w:eastAsia="Times New Roman" w:hAnsi="Arial" w:cs="Arial"/>
          <w:b w:val="0"/>
          <w:color w:val="000000" w:themeColor="text1"/>
          <w:spacing w:val="3"/>
          <w:sz w:val="22"/>
          <w:szCs w:val="22"/>
        </w:rPr>
        <w:t>are</w:t>
      </w:r>
      <w:r w:rsidRPr="007602B5">
        <w:rPr>
          <w:rFonts w:ascii="Arial" w:eastAsia="Times New Roman" w:hAnsi="Arial" w:cs="Arial"/>
          <w:b w:val="0"/>
          <w:color w:val="000000" w:themeColor="text1"/>
          <w:spacing w:val="3"/>
          <w:sz w:val="22"/>
          <w:szCs w:val="22"/>
        </w:rPr>
        <w:t xml:space="preserve"> several agencies </w:t>
      </w:r>
      <w:r w:rsidRPr="007602B5">
        <w:rPr>
          <w:rFonts w:ascii="Arial" w:eastAsia="Times New Roman" w:hAnsi="Arial" w:cs="Arial"/>
          <w:b w:val="0"/>
          <w:color w:val="000000" w:themeColor="text1"/>
          <w:spacing w:val="2"/>
          <w:sz w:val="22"/>
          <w:szCs w:val="22"/>
        </w:rPr>
        <w:t>deal</w:t>
      </w:r>
      <w:r w:rsidR="00242277">
        <w:rPr>
          <w:rFonts w:ascii="Arial" w:eastAsia="Times New Roman" w:hAnsi="Arial" w:cs="Arial"/>
          <w:b w:val="0"/>
          <w:color w:val="000000" w:themeColor="text1"/>
          <w:spacing w:val="2"/>
          <w:sz w:val="22"/>
          <w:szCs w:val="22"/>
        </w:rPr>
        <w:t>ing</w:t>
      </w:r>
      <w:r w:rsidRPr="007602B5">
        <w:rPr>
          <w:rFonts w:ascii="Arial" w:eastAsia="Times New Roman" w:hAnsi="Arial" w:cs="Arial"/>
          <w:b w:val="0"/>
          <w:color w:val="000000" w:themeColor="text1"/>
          <w:spacing w:val="2"/>
          <w:sz w:val="22"/>
          <w:szCs w:val="22"/>
        </w:rPr>
        <w:t xml:space="preserve"> with the enforcement of IP </w:t>
      </w:r>
      <w:r w:rsidR="00242277">
        <w:rPr>
          <w:rFonts w:ascii="Arial" w:eastAsia="Times New Roman" w:hAnsi="Arial" w:cs="Arial"/>
          <w:b w:val="0"/>
          <w:color w:val="000000" w:themeColor="text1"/>
          <w:spacing w:val="2"/>
          <w:sz w:val="22"/>
          <w:szCs w:val="22"/>
        </w:rPr>
        <w:t>rights in Nigeria</w:t>
      </w:r>
      <w:r w:rsidR="00A52BDF">
        <w:rPr>
          <w:rFonts w:ascii="Arial" w:eastAsia="Times New Roman" w:hAnsi="Arial" w:cs="Arial"/>
          <w:b w:val="0"/>
          <w:color w:val="000000" w:themeColor="text1"/>
          <w:spacing w:val="2"/>
          <w:sz w:val="22"/>
          <w:szCs w:val="22"/>
        </w:rPr>
        <w:t>, posing a c</w:t>
      </w:r>
      <w:r w:rsidR="00242277">
        <w:rPr>
          <w:rFonts w:ascii="Arial" w:eastAsia="Times New Roman" w:hAnsi="Arial" w:cs="Arial"/>
          <w:b w:val="0"/>
          <w:color w:val="000000" w:themeColor="text1"/>
          <w:spacing w:val="2"/>
          <w:sz w:val="22"/>
          <w:szCs w:val="22"/>
        </w:rPr>
        <w:t>oordination</w:t>
      </w:r>
      <w:r w:rsidR="00DC6C31">
        <w:rPr>
          <w:rFonts w:ascii="Arial" w:eastAsia="Times New Roman" w:hAnsi="Arial" w:cs="Arial"/>
          <w:b w:val="0"/>
          <w:color w:val="000000" w:themeColor="text1"/>
          <w:spacing w:val="2"/>
          <w:sz w:val="22"/>
          <w:szCs w:val="22"/>
        </w:rPr>
        <w:t xml:space="preserve"> challenge that </w:t>
      </w:r>
      <w:r w:rsidR="003F1AA0">
        <w:rPr>
          <w:rFonts w:ascii="Arial" w:eastAsia="Times New Roman" w:hAnsi="Arial" w:cs="Arial"/>
          <w:b w:val="0"/>
          <w:color w:val="000000" w:themeColor="text1"/>
          <w:spacing w:val="2"/>
          <w:sz w:val="22"/>
          <w:szCs w:val="22"/>
        </w:rPr>
        <w:t>impacts effectiveness</w:t>
      </w:r>
      <w:r w:rsidR="00A52BDF">
        <w:rPr>
          <w:rFonts w:ascii="Arial" w:eastAsia="Times New Roman" w:hAnsi="Arial" w:cs="Arial"/>
          <w:b w:val="0"/>
          <w:color w:val="000000" w:themeColor="text1"/>
          <w:spacing w:val="2"/>
          <w:sz w:val="22"/>
          <w:szCs w:val="22"/>
        </w:rPr>
        <w:t xml:space="preserve"> and efficiency in provision of enforcement services.</w:t>
      </w:r>
    </w:p>
    <w:p w14:paraId="1F85F2EB" w14:textId="3D53BABD" w:rsidR="00C86B4B" w:rsidRDefault="00C86B4B" w:rsidP="00D6315F">
      <w:pPr>
        <w:pStyle w:val="NoSpacing"/>
        <w:numPr>
          <w:ilvl w:val="0"/>
          <w:numId w:val="28"/>
        </w:numPr>
        <w:spacing w:before="120" w:line="276" w:lineRule="auto"/>
        <w:ind w:left="714" w:hanging="357"/>
        <w:rPr>
          <w:rFonts w:ascii="Arial" w:hAnsi="Arial" w:cs="Arial"/>
          <w:b w:val="0"/>
          <w:sz w:val="22"/>
          <w:szCs w:val="22"/>
        </w:rPr>
      </w:pPr>
      <w:r>
        <w:rPr>
          <w:rFonts w:ascii="Arial" w:hAnsi="Arial" w:cs="Arial"/>
          <w:b w:val="0"/>
          <w:i/>
          <w:iCs/>
          <w:sz w:val="22"/>
          <w:szCs w:val="22"/>
          <w:u w:val="single"/>
        </w:rPr>
        <w:t>Training of IP enforcement officials, public and consumers:</w:t>
      </w:r>
      <w:r>
        <w:rPr>
          <w:b w:val="0"/>
          <w:sz w:val="22"/>
          <w:szCs w:val="22"/>
        </w:rPr>
        <w:t xml:space="preserve"> </w:t>
      </w:r>
      <w:r w:rsidRPr="00BE627C">
        <w:rPr>
          <w:rFonts w:ascii="Arial" w:hAnsi="Arial" w:cs="Arial"/>
          <w:b w:val="0"/>
          <w:sz w:val="22"/>
          <w:szCs w:val="22"/>
        </w:rPr>
        <w:t xml:space="preserve">There are inadequate training and awareness creation programs for enforcement agencies, the public and consumer, to help enhance enforcements efforts. </w:t>
      </w:r>
    </w:p>
    <w:p w14:paraId="37FCEEC2" w14:textId="77777777" w:rsidR="005237B2" w:rsidRPr="00D53EA1" w:rsidRDefault="005237B2" w:rsidP="005237B2">
      <w:pPr>
        <w:numPr>
          <w:ilvl w:val="0"/>
          <w:numId w:val="28"/>
        </w:numPr>
        <w:spacing w:before="120" w:line="276" w:lineRule="auto"/>
        <w:ind w:left="714" w:hanging="357"/>
        <w:jc w:val="both"/>
        <w:rPr>
          <w:rFonts w:ascii="Arial" w:hAnsi="Arial" w:cs="Arial"/>
          <w:lang w:val="en-GB"/>
        </w:rPr>
      </w:pPr>
      <w:r w:rsidRPr="00D53EA1">
        <w:rPr>
          <w:rFonts w:ascii="Arial" w:hAnsi="Arial" w:cs="Arial"/>
          <w:i/>
          <w:iCs/>
          <w:u w:val="single"/>
          <w:lang w:val="en-GB"/>
        </w:rPr>
        <w:t xml:space="preserve">Creating collaboration and training amongst quasi-enforcement agencies: </w:t>
      </w:r>
      <w:r w:rsidRPr="00D53EA1">
        <w:rPr>
          <w:rFonts w:ascii="Arial" w:hAnsi="Arial" w:cs="Arial"/>
          <w:lang w:val="en-GB"/>
        </w:rPr>
        <w:t>The Police and Customs play a crucial role in enabling IP enforcement; accordingly, it is necessary to involve them in the training scheme and build a collaboration between these agencies and the various administrative and quasi-judicial arms of IP commissions and departments.</w:t>
      </w:r>
    </w:p>
    <w:p w14:paraId="502FAE2A" w14:textId="77777777" w:rsidR="005237B2" w:rsidRPr="00BE627C" w:rsidRDefault="005237B2" w:rsidP="005237B2">
      <w:pPr>
        <w:pStyle w:val="NoSpacing"/>
        <w:spacing w:before="120" w:line="276" w:lineRule="auto"/>
        <w:ind w:left="357"/>
        <w:rPr>
          <w:rFonts w:ascii="Arial" w:hAnsi="Arial" w:cs="Arial"/>
          <w:b w:val="0"/>
          <w:sz w:val="22"/>
          <w:szCs w:val="22"/>
        </w:rPr>
      </w:pPr>
    </w:p>
    <w:p w14:paraId="7FF43E98" w14:textId="20831044" w:rsidR="00C86B4B" w:rsidRPr="00C02410" w:rsidRDefault="00C02410" w:rsidP="00D27042">
      <w:pPr>
        <w:pStyle w:val="NoSpacing"/>
        <w:spacing w:line="276" w:lineRule="auto"/>
        <w:ind w:left="0"/>
        <w:rPr>
          <w:rFonts w:ascii="Arial" w:hAnsi="Arial" w:cs="Arial"/>
          <w:color w:val="002060"/>
          <w:sz w:val="22"/>
          <w:szCs w:val="22"/>
        </w:rPr>
      </w:pPr>
      <w:r w:rsidRPr="00C02410">
        <w:rPr>
          <w:rFonts w:ascii="Arial" w:hAnsi="Arial" w:cs="Arial"/>
          <w:color w:val="002060"/>
          <w:sz w:val="22"/>
          <w:szCs w:val="22"/>
        </w:rPr>
        <w:t xml:space="preserve">Policy </w:t>
      </w:r>
      <w:r w:rsidR="00396381">
        <w:rPr>
          <w:rFonts w:ascii="Arial" w:hAnsi="Arial" w:cs="Arial"/>
          <w:color w:val="002060"/>
          <w:sz w:val="22"/>
          <w:szCs w:val="22"/>
        </w:rPr>
        <w:t>o</w:t>
      </w:r>
      <w:r w:rsidRPr="00C02410">
        <w:rPr>
          <w:rFonts w:ascii="Arial" w:hAnsi="Arial" w:cs="Arial"/>
          <w:color w:val="002060"/>
          <w:sz w:val="22"/>
          <w:szCs w:val="22"/>
        </w:rPr>
        <w:t>bjective</w:t>
      </w:r>
    </w:p>
    <w:p w14:paraId="21BF091B" w14:textId="384B4481" w:rsidR="00C86B4B" w:rsidRDefault="008071ED" w:rsidP="00243BF3">
      <w:pPr>
        <w:widowControl w:val="0"/>
        <w:shd w:val="clear" w:color="auto" w:fill="FFFFFF"/>
        <w:tabs>
          <w:tab w:val="left" w:pos="858"/>
        </w:tabs>
        <w:autoSpaceDE w:val="0"/>
        <w:autoSpaceDN w:val="0"/>
        <w:spacing w:line="276" w:lineRule="auto"/>
        <w:ind w:right="43"/>
        <w:jc w:val="both"/>
        <w:rPr>
          <w:rFonts w:ascii="Arial" w:hAnsi="Arial" w:cs="Arial"/>
          <w:bCs/>
          <w:sz w:val="22"/>
          <w:szCs w:val="22"/>
        </w:rPr>
      </w:pPr>
      <w:r>
        <w:rPr>
          <w:rFonts w:ascii="Arial" w:hAnsi="Arial" w:cs="Arial"/>
          <w:bCs/>
          <w:sz w:val="22"/>
          <w:szCs w:val="22"/>
        </w:rPr>
        <w:t xml:space="preserve">Strengthen IP </w:t>
      </w:r>
      <w:r w:rsidRPr="00243BF3">
        <w:rPr>
          <w:rFonts w:ascii="Arial" w:hAnsi="Arial" w:cs="Arial"/>
          <w:color w:val="000000" w:themeColor="text1"/>
          <w:lang w:val="en-GB"/>
        </w:rPr>
        <w:t>enforcement</w:t>
      </w:r>
      <w:r>
        <w:rPr>
          <w:rFonts w:ascii="Arial" w:hAnsi="Arial" w:cs="Arial"/>
          <w:bCs/>
          <w:sz w:val="22"/>
          <w:szCs w:val="22"/>
        </w:rPr>
        <w:t xml:space="preserve"> in Nigeria</w:t>
      </w:r>
    </w:p>
    <w:p w14:paraId="3A8FD404" w14:textId="3AC57E69" w:rsidR="008071ED" w:rsidRDefault="008071ED" w:rsidP="00D27042">
      <w:pPr>
        <w:pStyle w:val="NoSpacing"/>
        <w:spacing w:line="276" w:lineRule="auto"/>
        <w:ind w:left="0"/>
        <w:rPr>
          <w:rFonts w:ascii="Arial" w:hAnsi="Arial" w:cs="Arial"/>
          <w:b w:val="0"/>
          <w:bCs/>
          <w:sz w:val="22"/>
          <w:szCs w:val="22"/>
        </w:rPr>
      </w:pPr>
    </w:p>
    <w:p w14:paraId="458F5DA2" w14:textId="7C2EBABF" w:rsidR="008071ED" w:rsidRPr="00EC0266" w:rsidRDefault="008071ED" w:rsidP="00D27042">
      <w:pPr>
        <w:pStyle w:val="NoSpacing"/>
        <w:spacing w:line="276" w:lineRule="auto"/>
        <w:ind w:left="0"/>
        <w:rPr>
          <w:rFonts w:ascii="Arial" w:hAnsi="Arial" w:cs="Arial"/>
          <w:color w:val="002060"/>
          <w:sz w:val="22"/>
          <w:szCs w:val="22"/>
        </w:rPr>
      </w:pPr>
      <w:r w:rsidRPr="00EC0266">
        <w:rPr>
          <w:rFonts w:ascii="Arial" w:hAnsi="Arial" w:cs="Arial"/>
          <w:color w:val="002060"/>
          <w:sz w:val="22"/>
          <w:szCs w:val="22"/>
        </w:rPr>
        <w:t>Strategies</w:t>
      </w:r>
    </w:p>
    <w:p w14:paraId="654B03F3" w14:textId="4947C038" w:rsidR="008071ED" w:rsidRPr="0026233B" w:rsidRDefault="00AD73EA" w:rsidP="00C70B86">
      <w:pPr>
        <w:pStyle w:val="ListParagraph"/>
        <w:numPr>
          <w:ilvl w:val="0"/>
          <w:numId w:val="29"/>
        </w:numPr>
        <w:shd w:val="clear" w:color="auto" w:fill="D5DCE4" w:themeFill="text2" w:themeFillTint="33"/>
        <w:spacing w:before="120" w:line="276" w:lineRule="auto"/>
        <w:ind w:left="426" w:hanging="426"/>
        <w:contextualSpacing w:val="0"/>
        <w:jc w:val="both"/>
        <w:rPr>
          <w:rFonts w:ascii="Arial" w:hAnsi="Arial" w:cs="Arial"/>
          <w:color w:val="000000" w:themeColor="text1"/>
        </w:rPr>
      </w:pPr>
      <w:r>
        <w:rPr>
          <w:rFonts w:ascii="Arial" w:hAnsi="Arial" w:cs="Arial"/>
          <w:bCs/>
          <w:color w:val="000000" w:themeColor="text1"/>
          <w:spacing w:val="3"/>
        </w:rPr>
        <w:t>Consolidate IP</w:t>
      </w:r>
      <w:r w:rsidR="008071ED" w:rsidRPr="00F961AE">
        <w:rPr>
          <w:rFonts w:ascii="Arial" w:hAnsi="Arial" w:cs="Arial"/>
          <w:bCs/>
          <w:color w:val="000000" w:themeColor="text1"/>
          <w:spacing w:val="3"/>
        </w:rPr>
        <w:t xml:space="preserve"> enforcement regulations</w:t>
      </w:r>
      <w:r w:rsidR="00BA2F3C">
        <w:rPr>
          <w:rFonts w:ascii="Arial" w:hAnsi="Arial" w:cs="Arial"/>
          <w:bCs/>
          <w:color w:val="000000" w:themeColor="text1"/>
          <w:spacing w:val="3"/>
        </w:rPr>
        <w:t xml:space="preserve"> into a </w:t>
      </w:r>
      <w:r w:rsidR="00343931">
        <w:rPr>
          <w:rFonts w:ascii="Arial" w:hAnsi="Arial" w:cs="Arial"/>
          <w:bCs/>
          <w:color w:val="000000" w:themeColor="text1"/>
          <w:spacing w:val="3"/>
        </w:rPr>
        <w:t>standalone</w:t>
      </w:r>
      <w:r w:rsidR="00BA2F3C">
        <w:rPr>
          <w:rFonts w:ascii="Arial" w:hAnsi="Arial" w:cs="Arial"/>
          <w:bCs/>
          <w:color w:val="000000" w:themeColor="text1"/>
          <w:spacing w:val="3"/>
        </w:rPr>
        <w:t xml:space="preserve"> enforcement Act</w:t>
      </w:r>
      <w:r w:rsidR="00343931">
        <w:rPr>
          <w:rFonts w:ascii="Arial" w:hAnsi="Arial" w:cs="Arial"/>
          <w:bCs/>
          <w:color w:val="000000" w:themeColor="text1"/>
          <w:spacing w:val="3"/>
        </w:rPr>
        <w:t>.</w:t>
      </w:r>
    </w:p>
    <w:p w14:paraId="09E367B5" w14:textId="2A98EEC0" w:rsidR="008071ED" w:rsidRDefault="00E3131B" w:rsidP="00C70B86">
      <w:pPr>
        <w:pStyle w:val="ListParagraph"/>
        <w:numPr>
          <w:ilvl w:val="0"/>
          <w:numId w:val="29"/>
        </w:numPr>
        <w:shd w:val="clear" w:color="auto" w:fill="D5DCE4" w:themeFill="text2" w:themeFillTint="33"/>
        <w:spacing w:before="120" w:line="276" w:lineRule="auto"/>
        <w:ind w:left="426" w:hanging="426"/>
        <w:contextualSpacing w:val="0"/>
        <w:jc w:val="both"/>
        <w:rPr>
          <w:rFonts w:ascii="Arial" w:hAnsi="Arial" w:cs="Arial"/>
          <w:color w:val="000000" w:themeColor="text1"/>
        </w:rPr>
      </w:pPr>
      <w:r>
        <w:rPr>
          <w:rFonts w:ascii="Arial" w:hAnsi="Arial" w:cs="Arial"/>
          <w:color w:val="000000" w:themeColor="text1"/>
        </w:rPr>
        <w:t>Strengthen t</w:t>
      </w:r>
      <w:r w:rsidR="008071ED" w:rsidRPr="00B855FF">
        <w:rPr>
          <w:rFonts w:ascii="Arial" w:hAnsi="Arial" w:cs="Arial"/>
          <w:color w:val="000000" w:themeColor="text1"/>
        </w:rPr>
        <w:t xml:space="preserve">he </w:t>
      </w:r>
      <w:r w:rsidR="009C2885">
        <w:rPr>
          <w:rFonts w:ascii="Arial" w:hAnsi="Arial" w:cs="Arial"/>
          <w:color w:val="000000" w:themeColor="text1"/>
        </w:rPr>
        <w:t xml:space="preserve">enforcement powers of </w:t>
      </w:r>
      <w:r w:rsidR="008071ED" w:rsidRPr="00B855FF">
        <w:rPr>
          <w:rFonts w:ascii="Arial" w:hAnsi="Arial" w:cs="Arial"/>
          <w:color w:val="000000" w:themeColor="text1"/>
        </w:rPr>
        <w:t>Patents and Designs Registry and the Trademarks Registry</w:t>
      </w:r>
      <w:r w:rsidR="008071ED">
        <w:rPr>
          <w:rFonts w:ascii="Arial" w:hAnsi="Arial" w:cs="Arial"/>
          <w:color w:val="000000" w:themeColor="text1"/>
        </w:rPr>
        <w:t xml:space="preserve">. </w:t>
      </w:r>
    </w:p>
    <w:p w14:paraId="1978EF8A" w14:textId="77777777" w:rsidR="00EC0266" w:rsidRPr="00EC0266" w:rsidRDefault="008A6B70" w:rsidP="00C70B86">
      <w:pPr>
        <w:pStyle w:val="NoSpacing"/>
        <w:numPr>
          <w:ilvl w:val="0"/>
          <w:numId w:val="29"/>
        </w:numPr>
        <w:shd w:val="clear" w:color="auto" w:fill="D5DCE4" w:themeFill="text2" w:themeFillTint="33"/>
        <w:spacing w:before="120" w:line="276" w:lineRule="auto"/>
        <w:ind w:left="426" w:hanging="426"/>
      </w:pPr>
      <w:r>
        <w:rPr>
          <w:rFonts w:ascii="Arial" w:hAnsi="Arial" w:cs="Arial"/>
          <w:b w:val="0"/>
          <w:sz w:val="22"/>
          <w:szCs w:val="22"/>
        </w:rPr>
        <w:t>Strengthen t</w:t>
      </w:r>
      <w:r w:rsidR="008071ED" w:rsidRPr="00E61C50">
        <w:rPr>
          <w:rFonts w:ascii="Arial" w:hAnsi="Arial" w:cs="Arial"/>
          <w:b w:val="0"/>
          <w:sz w:val="22"/>
          <w:szCs w:val="22"/>
        </w:rPr>
        <w:t xml:space="preserve">he NCC’s capacity for enforcement </w:t>
      </w:r>
      <w:r>
        <w:rPr>
          <w:rFonts w:ascii="Arial" w:hAnsi="Arial" w:cs="Arial"/>
          <w:b w:val="0"/>
          <w:sz w:val="22"/>
          <w:szCs w:val="22"/>
        </w:rPr>
        <w:t>through increased sta</w:t>
      </w:r>
      <w:r w:rsidR="00EC0266">
        <w:rPr>
          <w:rFonts w:ascii="Arial" w:hAnsi="Arial" w:cs="Arial"/>
          <w:b w:val="0"/>
          <w:sz w:val="22"/>
          <w:szCs w:val="22"/>
        </w:rPr>
        <w:t>ffing and funding</w:t>
      </w:r>
    </w:p>
    <w:p w14:paraId="6333BB0F" w14:textId="47EE34DE" w:rsidR="008071ED" w:rsidRPr="009B6614" w:rsidRDefault="00EC0266" w:rsidP="00C70B86">
      <w:pPr>
        <w:pStyle w:val="NoSpacing"/>
        <w:numPr>
          <w:ilvl w:val="0"/>
          <w:numId w:val="29"/>
        </w:numPr>
        <w:shd w:val="clear" w:color="auto" w:fill="D5DCE4" w:themeFill="text2" w:themeFillTint="33"/>
        <w:spacing w:before="120" w:line="276" w:lineRule="auto"/>
        <w:ind w:left="426" w:hanging="426"/>
        <w:rPr>
          <w:b w:val="0"/>
          <w:sz w:val="22"/>
          <w:szCs w:val="22"/>
        </w:rPr>
      </w:pPr>
      <w:r>
        <w:rPr>
          <w:rFonts w:ascii="Arial" w:hAnsi="Arial" w:cs="Arial"/>
          <w:b w:val="0"/>
          <w:sz w:val="22"/>
          <w:szCs w:val="22"/>
        </w:rPr>
        <w:t xml:space="preserve">Consider creating a </w:t>
      </w:r>
      <w:r w:rsidR="008071ED" w:rsidRPr="007602B5">
        <w:rPr>
          <w:rFonts w:ascii="Arial" w:eastAsia="Times New Roman" w:hAnsi="Arial" w:cs="Arial"/>
          <w:b w:val="0"/>
          <w:color w:val="000000" w:themeColor="text1"/>
          <w:spacing w:val="3"/>
          <w:sz w:val="22"/>
          <w:szCs w:val="22"/>
        </w:rPr>
        <w:t xml:space="preserve">single agency </w:t>
      </w:r>
      <w:r>
        <w:rPr>
          <w:rFonts w:ascii="Arial" w:eastAsia="Times New Roman" w:hAnsi="Arial" w:cs="Arial"/>
          <w:b w:val="0"/>
          <w:color w:val="000000" w:themeColor="text1"/>
          <w:spacing w:val="3"/>
          <w:sz w:val="22"/>
          <w:szCs w:val="22"/>
        </w:rPr>
        <w:t>for</w:t>
      </w:r>
      <w:r w:rsidR="008071ED" w:rsidRPr="007602B5">
        <w:rPr>
          <w:rFonts w:ascii="Arial" w:eastAsia="Times New Roman" w:hAnsi="Arial" w:cs="Arial"/>
          <w:b w:val="0"/>
          <w:color w:val="000000" w:themeColor="text1"/>
          <w:spacing w:val="3"/>
          <w:sz w:val="22"/>
          <w:szCs w:val="22"/>
        </w:rPr>
        <w:t xml:space="preserve"> IP </w:t>
      </w:r>
      <w:r>
        <w:rPr>
          <w:rFonts w:ascii="Arial" w:eastAsia="Times New Roman" w:hAnsi="Arial" w:cs="Arial"/>
          <w:b w:val="0"/>
          <w:color w:val="000000" w:themeColor="text1"/>
          <w:spacing w:val="3"/>
          <w:sz w:val="22"/>
          <w:szCs w:val="22"/>
        </w:rPr>
        <w:t xml:space="preserve">Enforcement </w:t>
      </w:r>
      <w:r w:rsidR="008071ED" w:rsidRPr="007602B5">
        <w:rPr>
          <w:rFonts w:ascii="Arial" w:eastAsia="Times New Roman" w:hAnsi="Arial" w:cs="Arial"/>
          <w:b w:val="0"/>
          <w:color w:val="000000" w:themeColor="text1"/>
          <w:spacing w:val="3"/>
          <w:sz w:val="22"/>
          <w:szCs w:val="22"/>
        </w:rPr>
        <w:t>in Nigeri</w:t>
      </w:r>
      <w:r>
        <w:rPr>
          <w:rFonts w:ascii="Arial" w:eastAsia="Times New Roman" w:hAnsi="Arial" w:cs="Arial"/>
          <w:b w:val="0"/>
          <w:color w:val="000000" w:themeColor="text1"/>
          <w:spacing w:val="3"/>
          <w:sz w:val="22"/>
          <w:szCs w:val="22"/>
        </w:rPr>
        <w:t>a</w:t>
      </w:r>
      <w:r w:rsidR="008071ED">
        <w:rPr>
          <w:rFonts w:ascii="Arial" w:eastAsia="Times New Roman" w:hAnsi="Arial" w:cs="Arial"/>
          <w:b w:val="0"/>
          <w:color w:val="000000" w:themeColor="text1"/>
          <w:spacing w:val="2"/>
          <w:sz w:val="22"/>
          <w:szCs w:val="22"/>
        </w:rPr>
        <w:t>.</w:t>
      </w:r>
    </w:p>
    <w:p w14:paraId="53F7513A" w14:textId="41105E8A" w:rsidR="008071ED" w:rsidRDefault="00EC0266"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 xml:space="preserve">Develop and implement </w:t>
      </w:r>
      <w:r w:rsidR="00DC6C31">
        <w:rPr>
          <w:rFonts w:ascii="Arial" w:hAnsi="Arial" w:cs="Arial"/>
          <w:b w:val="0"/>
          <w:sz w:val="22"/>
          <w:szCs w:val="22"/>
        </w:rPr>
        <w:t xml:space="preserve">regular </w:t>
      </w:r>
      <w:r w:rsidR="008071ED" w:rsidRPr="00BE627C">
        <w:rPr>
          <w:rFonts w:ascii="Arial" w:hAnsi="Arial" w:cs="Arial"/>
          <w:b w:val="0"/>
          <w:sz w:val="22"/>
          <w:szCs w:val="22"/>
        </w:rPr>
        <w:t>training and awareness creation programs for enforcement agencies, the public and consumer, to help enhance enforcements efforts.</w:t>
      </w:r>
    </w:p>
    <w:p w14:paraId="663D4268" w14:textId="69F7B7E5" w:rsidR="00DC6C31" w:rsidRDefault="00DC6C31"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 xml:space="preserve">Enhanced synergy </w:t>
      </w:r>
      <w:r w:rsidR="008F2394">
        <w:rPr>
          <w:rFonts w:ascii="Arial" w:hAnsi="Arial" w:cs="Arial"/>
          <w:b w:val="0"/>
          <w:sz w:val="22"/>
          <w:szCs w:val="22"/>
        </w:rPr>
        <w:t>between</w:t>
      </w:r>
      <w:r>
        <w:rPr>
          <w:rFonts w:ascii="Arial" w:hAnsi="Arial" w:cs="Arial"/>
          <w:b w:val="0"/>
          <w:sz w:val="22"/>
          <w:szCs w:val="22"/>
        </w:rPr>
        <w:t xml:space="preserve"> various IP </w:t>
      </w:r>
      <w:r w:rsidR="008F2394">
        <w:rPr>
          <w:rFonts w:ascii="Arial" w:hAnsi="Arial" w:cs="Arial"/>
          <w:b w:val="0"/>
          <w:sz w:val="22"/>
          <w:szCs w:val="22"/>
        </w:rPr>
        <w:t>enforcement</w:t>
      </w:r>
      <w:r w:rsidR="000C172B">
        <w:rPr>
          <w:rFonts w:ascii="Arial" w:hAnsi="Arial" w:cs="Arial"/>
          <w:b w:val="0"/>
          <w:sz w:val="22"/>
          <w:szCs w:val="22"/>
        </w:rPr>
        <w:t xml:space="preserve"> agencies </w:t>
      </w:r>
      <w:r w:rsidR="003B1EC5">
        <w:rPr>
          <w:rFonts w:ascii="Arial" w:hAnsi="Arial" w:cs="Arial"/>
          <w:b w:val="0"/>
          <w:sz w:val="22"/>
          <w:szCs w:val="22"/>
        </w:rPr>
        <w:t>in order to</w:t>
      </w:r>
      <w:r>
        <w:rPr>
          <w:rFonts w:ascii="Arial" w:hAnsi="Arial" w:cs="Arial"/>
          <w:b w:val="0"/>
          <w:sz w:val="22"/>
          <w:szCs w:val="22"/>
        </w:rPr>
        <w:t xml:space="preserve"> </w:t>
      </w:r>
      <w:r w:rsidR="008F2394">
        <w:rPr>
          <w:rFonts w:ascii="Arial" w:hAnsi="Arial" w:cs="Arial"/>
          <w:b w:val="0"/>
          <w:sz w:val="22"/>
          <w:szCs w:val="22"/>
        </w:rPr>
        <w:t>strengthen</w:t>
      </w:r>
      <w:r>
        <w:rPr>
          <w:rFonts w:ascii="Arial" w:hAnsi="Arial" w:cs="Arial"/>
          <w:b w:val="0"/>
          <w:sz w:val="22"/>
          <w:szCs w:val="22"/>
        </w:rPr>
        <w:t xml:space="preserve"> enforcement initiatives, sharing intelligence and best practices at national and international levels, examining </w:t>
      </w:r>
      <w:r w:rsidR="008F2394">
        <w:rPr>
          <w:rFonts w:ascii="Arial" w:hAnsi="Arial" w:cs="Arial"/>
          <w:b w:val="0"/>
          <w:sz w:val="22"/>
          <w:szCs w:val="22"/>
        </w:rPr>
        <w:t>jurisdictional</w:t>
      </w:r>
      <w:r>
        <w:rPr>
          <w:rFonts w:ascii="Arial" w:hAnsi="Arial" w:cs="Arial"/>
          <w:b w:val="0"/>
          <w:sz w:val="22"/>
          <w:szCs w:val="22"/>
        </w:rPr>
        <w:t xml:space="preserve"> </w:t>
      </w:r>
      <w:r w:rsidR="008F2394">
        <w:rPr>
          <w:rFonts w:ascii="Arial" w:hAnsi="Arial" w:cs="Arial"/>
          <w:b w:val="0"/>
          <w:sz w:val="22"/>
          <w:szCs w:val="22"/>
        </w:rPr>
        <w:t>challenges.</w:t>
      </w:r>
    </w:p>
    <w:p w14:paraId="17086532" w14:textId="0F16C84B" w:rsidR="00DC6C31" w:rsidRDefault="00DC6C31"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 xml:space="preserve">Promoting use of </w:t>
      </w:r>
      <w:r w:rsidR="00542A0E">
        <w:rPr>
          <w:rFonts w:ascii="Arial" w:hAnsi="Arial" w:cs="Arial"/>
          <w:b w:val="0"/>
          <w:sz w:val="22"/>
          <w:szCs w:val="22"/>
        </w:rPr>
        <w:t>technology-based</w:t>
      </w:r>
      <w:r>
        <w:rPr>
          <w:rFonts w:ascii="Arial" w:hAnsi="Arial" w:cs="Arial"/>
          <w:b w:val="0"/>
          <w:sz w:val="22"/>
          <w:szCs w:val="22"/>
        </w:rPr>
        <w:t xml:space="preserve"> solution in IPRs enforcement</w:t>
      </w:r>
    </w:p>
    <w:p w14:paraId="70842196" w14:textId="5F13C9FB" w:rsidR="00DC6C31" w:rsidRDefault="008F2394"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lastRenderedPageBreak/>
        <w:t>Promoting fact finding studies and research in collaboration with relevant stakeholders</w:t>
      </w:r>
      <w:r w:rsidR="00E03A3E">
        <w:rPr>
          <w:rFonts w:ascii="Arial" w:hAnsi="Arial" w:cs="Arial"/>
          <w:b w:val="0"/>
          <w:sz w:val="22"/>
          <w:szCs w:val="22"/>
        </w:rPr>
        <w:t xml:space="preserve"> </w:t>
      </w:r>
      <w:r>
        <w:rPr>
          <w:rFonts w:ascii="Arial" w:hAnsi="Arial" w:cs="Arial"/>
          <w:b w:val="0"/>
          <w:sz w:val="22"/>
          <w:szCs w:val="22"/>
        </w:rPr>
        <w:t>to assess the extent of counterfeiting and piracy, reason behind it and appropriate measures to tackle it</w:t>
      </w:r>
    </w:p>
    <w:p w14:paraId="507D30DD" w14:textId="24740874" w:rsidR="008F2394" w:rsidRDefault="008F2394"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Facilitat</w:t>
      </w:r>
      <w:r w:rsidR="003E054A">
        <w:rPr>
          <w:rFonts w:ascii="Arial" w:hAnsi="Arial" w:cs="Arial"/>
          <w:b w:val="0"/>
          <w:sz w:val="22"/>
          <w:szCs w:val="22"/>
        </w:rPr>
        <w:t>e</w:t>
      </w:r>
      <w:r>
        <w:rPr>
          <w:rFonts w:ascii="Arial" w:hAnsi="Arial" w:cs="Arial"/>
          <w:b w:val="0"/>
          <w:sz w:val="22"/>
          <w:szCs w:val="22"/>
        </w:rPr>
        <w:t xml:space="preserve"> effective adjudication of IPR disputes through different measures such as ADRs</w:t>
      </w:r>
    </w:p>
    <w:p w14:paraId="6F6B8D3E" w14:textId="2D4FA159" w:rsidR="008F2394" w:rsidRDefault="008F2394"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Sensitis</w:t>
      </w:r>
      <w:r w:rsidR="003E054A">
        <w:rPr>
          <w:rFonts w:ascii="Arial" w:hAnsi="Arial" w:cs="Arial"/>
          <w:b w:val="0"/>
          <w:sz w:val="22"/>
          <w:szCs w:val="22"/>
        </w:rPr>
        <w:t>e</w:t>
      </w:r>
      <w:r>
        <w:rPr>
          <w:rFonts w:ascii="Arial" w:hAnsi="Arial" w:cs="Arial"/>
          <w:b w:val="0"/>
          <w:sz w:val="22"/>
          <w:szCs w:val="22"/>
        </w:rPr>
        <w:t xml:space="preserve"> inventors and creators of IP on measures for the protection and enforcement of their rights</w:t>
      </w:r>
    </w:p>
    <w:p w14:paraId="065A769F" w14:textId="311CB4DB" w:rsidR="005833DE" w:rsidRPr="00CE4A62" w:rsidRDefault="005833DE" w:rsidP="00C70B86">
      <w:pPr>
        <w:pStyle w:val="NoSpacing"/>
        <w:numPr>
          <w:ilvl w:val="0"/>
          <w:numId w:val="29"/>
        </w:numPr>
        <w:shd w:val="clear" w:color="auto" w:fill="D5DCE4" w:themeFill="text2" w:themeFillTint="33"/>
        <w:spacing w:before="120" w:line="276" w:lineRule="auto"/>
        <w:ind w:left="426" w:hanging="426"/>
        <w:rPr>
          <w:rFonts w:ascii="Arial" w:hAnsi="Arial" w:cs="Arial"/>
          <w:b w:val="0"/>
          <w:sz w:val="22"/>
          <w:szCs w:val="22"/>
        </w:rPr>
      </w:pPr>
      <w:r>
        <w:rPr>
          <w:rFonts w:ascii="Arial" w:hAnsi="Arial" w:cs="Arial"/>
          <w:b w:val="0"/>
          <w:sz w:val="22"/>
          <w:szCs w:val="22"/>
        </w:rPr>
        <w:t>Create awareness of the value of IP and respect for creativity through mass enlightenment programme and educate the general public especially youth and students on the ills of counterfeit and pirated products</w:t>
      </w:r>
    </w:p>
    <w:p w14:paraId="0F80EB00" w14:textId="77777777" w:rsidR="00761BDA" w:rsidRDefault="00761BDA" w:rsidP="009D7FB3">
      <w:pPr>
        <w:pStyle w:val="NoSpacing"/>
        <w:spacing w:line="276" w:lineRule="auto"/>
        <w:ind w:left="567" w:hanging="501"/>
        <w:jc w:val="center"/>
        <w:rPr>
          <w:rFonts w:ascii="Arial" w:hAnsi="Arial" w:cs="Arial"/>
          <w:sz w:val="32"/>
          <w:szCs w:val="32"/>
        </w:rPr>
      </w:pPr>
    </w:p>
    <w:p w14:paraId="5FC4067C" w14:textId="7FFCDB80" w:rsidR="00761BDA" w:rsidRPr="00243BF3" w:rsidRDefault="00761BDA" w:rsidP="00243BF3">
      <w:pPr>
        <w:pStyle w:val="Heading3"/>
        <w:rPr>
          <w:b w:val="0"/>
        </w:rPr>
      </w:pPr>
      <w:bookmarkStart w:id="57" w:name="_Toc113272782"/>
      <w:r w:rsidRPr="00243BF3">
        <w:t>4.</w:t>
      </w:r>
      <w:r w:rsidR="00100BA2" w:rsidRPr="00243BF3">
        <w:t>9</w:t>
      </w:r>
      <w:r w:rsidR="005C47D8">
        <w:tab/>
      </w:r>
      <w:r w:rsidRPr="00243BF3">
        <w:t xml:space="preserve">IP </w:t>
      </w:r>
      <w:r w:rsidR="00396381">
        <w:t>t</w:t>
      </w:r>
      <w:r w:rsidRPr="00243BF3">
        <w:t xml:space="preserve">raining and </w:t>
      </w:r>
      <w:r w:rsidR="00396381">
        <w:t>e</w:t>
      </w:r>
      <w:r w:rsidRPr="00243BF3">
        <w:t>ducation</w:t>
      </w:r>
      <w:bookmarkEnd w:id="57"/>
    </w:p>
    <w:p w14:paraId="076EF229" w14:textId="77777777" w:rsidR="00761BDA" w:rsidRPr="00763C28" w:rsidRDefault="00761BDA" w:rsidP="00761BDA">
      <w:pPr>
        <w:widowControl w:val="0"/>
        <w:shd w:val="clear" w:color="auto" w:fill="FFFFFF"/>
        <w:tabs>
          <w:tab w:val="left" w:pos="858"/>
        </w:tabs>
        <w:autoSpaceDE w:val="0"/>
        <w:autoSpaceDN w:val="0"/>
        <w:spacing w:line="276" w:lineRule="auto"/>
        <w:ind w:right="40"/>
        <w:jc w:val="both"/>
        <w:rPr>
          <w:rFonts w:ascii="Arial" w:hAnsi="Arial" w:cs="Arial"/>
          <w:b/>
          <w:bCs/>
          <w:color w:val="002060"/>
          <w:lang w:val="en-GB"/>
        </w:rPr>
      </w:pPr>
      <w:r w:rsidRPr="00763C28">
        <w:rPr>
          <w:rFonts w:ascii="Arial" w:hAnsi="Arial" w:cs="Arial"/>
          <w:b/>
          <w:bCs/>
          <w:color w:val="002060"/>
          <w:lang w:val="en-GB"/>
        </w:rPr>
        <w:t>Issue</w:t>
      </w:r>
    </w:p>
    <w:p w14:paraId="0A92BF22" w14:textId="77777777" w:rsidR="00761BDA" w:rsidRDefault="00761BDA" w:rsidP="00243BF3">
      <w:pPr>
        <w:widowControl w:val="0"/>
        <w:shd w:val="clear" w:color="auto" w:fill="FFFFFF"/>
        <w:tabs>
          <w:tab w:val="left" w:pos="858"/>
        </w:tabs>
        <w:autoSpaceDE w:val="0"/>
        <w:autoSpaceDN w:val="0"/>
        <w:spacing w:after="120" w:line="276" w:lineRule="auto"/>
        <w:ind w:right="43"/>
        <w:jc w:val="both"/>
        <w:rPr>
          <w:rFonts w:ascii="Arial" w:hAnsi="Arial" w:cs="Arial"/>
          <w:color w:val="000000" w:themeColor="text1"/>
          <w:lang w:val="en-GB"/>
        </w:rPr>
      </w:pPr>
      <w:r w:rsidRPr="001C0520">
        <w:rPr>
          <w:rFonts w:ascii="Arial" w:hAnsi="Arial" w:cs="Arial"/>
          <w:color w:val="000000" w:themeColor="text1"/>
          <w:lang w:val="en-GB"/>
        </w:rPr>
        <w:t xml:space="preserve">The level of IP training and education amongst the community of a university or research organization is key </w:t>
      </w:r>
      <w:r>
        <w:rPr>
          <w:rFonts w:ascii="Arial" w:hAnsi="Arial" w:cs="Arial"/>
          <w:color w:val="000000" w:themeColor="text1"/>
          <w:lang w:val="en-GB"/>
        </w:rPr>
        <w:t>for strengthening IP generation, protection and commercialization</w:t>
      </w:r>
      <w:r w:rsidRPr="001C0520">
        <w:rPr>
          <w:rFonts w:ascii="Arial" w:hAnsi="Arial" w:cs="Arial"/>
          <w:color w:val="000000" w:themeColor="text1"/>
          <w:lang w:val="en-GB"/>
        </w:rPr>
        <w:t>. Internally, through IP training and education, students can acquire basis knowledge on IP, which is important since they are amongst the potential IP generators and users. Externally, IP training and education is important to produce the required IP professionals that can support IP service provision at the university as well as in the economy. The service providers required to support IP generation include technology transfer managers, IP attorneys, Patent drafters and examiners, while commercialization requires IP service providers in the areas of IP valuation, licensing, and auditing. Training is also required for IP judges, lawyers, police</w:t>
      </w:r>
      <w:r>
        <w:rPr>
          <w:rFonts w:ascii="Arial" w:hAnsi="Arial" w:cs="Arial"/>
          <w:color w:val="000000" w:themeColor="text1"/>
          <w:lang w:val="en-GB"/>
        </w:rPr>
        <w:t>,</w:t>
      </w:r>
      <w:r w:rsidRPr="001C0520">
        <w:rPr>
          <w:rFonts w:ascii="Arial" w:hAnsi="Arial" w:cs="Arial"/>
          <w:color w:val="000000" w:themeColor="text1"/>
          <w:lang w:val="en-GB"/>
        </w:rPr>
        <w:t xml:space="preserve"> and custom officials to support IP enforcement.</w:t>
      </w:r>
      <w:r>
        <w:rPr>
          <w:rFonts w:ascii="Arial" w:hAnsi="Arial" w:cs="Arial"/>
          <w:color w:val="000000" w:themeColor="text1"/>
          <w:lang w:val="en-GB"/>
        </w:rPr>
        <w:t xml:space="preserve"> Today, in Nigeria, the following gaps have been identified regarding IP training and education.</w:t>
      </w:r>
    </w:p>
    <w:p w14:paraId="3ABB40D0" w14:textId="77777777" w:rsidR="00761BDA" w:rsidRPr="00B86A79" w:rsidRDefault="00761BDA" w:rsidP="00D6315F">
      <w:pPr>
        <w:pStyle w:val="ListParagraph"/>
        <w:widowControl w:val="0"/>
        <w:numPr>
          <w:ilvl w:val="0"/>
          <w:numId w:val="21"/>
        </w:numPr>
        <w:shd w:val="clear" w:color="auto" w:fill="FFFFFF"/>
        <w:tabs>
          <w:tab w:val="left" w:pos="858"/>
        </w:tabs>
        <w:autoSpaceDE w:val="0"/>
        <w:autoSpaceDN w:val="0"/>
        <w:spacing w:before="120" w:after="120" w:line="276" w:lineRule="auto"/>
        <w:ind w:left="714" w:right="40" w:hanging="357"/>
        <w:contextualSpacing w:val="0"/>
        <w:jc w:val="both"/>
        <w:rPr>
          <w:rFonts w:ascii="Arial" w:hAnsi="Arial" w:cs="Arial"/>
          <w:color w:val="000000" w:themeColor="text1"/>
          <w:lang w:val="en-GB"/>
        </w:rPr>
      </w:pPr>
      <w:r w:rsidRPr="00B86A79">
        <w:rPr>
          <w:rFonts w:ascii="Arial" w:hAnsi="Arial" w:cs="Arial"/>
          <w:color w:val="000000" w:themeColor="text1"/>
        </w:rPr>
        <w:t>Teaching of IP at university level is limited to a few law schools. At least a third of the Faculties of Law offer intellectual property courses. Several law faculties provide training for up to doctorate level for IP. However, aside from law, IP education hardly feature in the curricula or content of disciplines</w:t>
      </w:r>
      <w:r>
        <w:rPr>
          <w:rFonts w:ascii="Arial" w:hAnsi="Arial" w:cs="Arial"/>
          <w:color w:val="000000" w:themeColor="text1"/>
        </w:rPr>
        <w:t>.</w:t>
      </w:r>
    </w:p>
    <w:p w14:paraId="3CB22DA6" w14:textId="77777777" w:rsidR="00761BDA" w:rsidRPr="00BD66A2" w:rsidRDefault="00761BDA" w:rsidP="00D6315F">
      <w:pPr>
        <w:pStyle w:val="ListParagraph"/>
        <w:widowControl w:val="0"/>
        <w:numPr>
          <w:ilvl w:val="0"/>
          <w:numId w:val="21"/>
        </w:numPr>
        <w:shd w:val="clear" w:color="auto" w:fill="FFFFFF"/>
        <w:tabs>
          <w:tab w:val="left" w:pos="858"/>
        </w:tabs>
        <w:autoSpaceDE w:val="0"/>
        <w:autoSpaceDN w:val="0"/>
        <w:spacing w:before="120" w:after="120" w:line="276" w:lineRule="auto"/>
        <w:ind w:left="714" w:right="40" w:hanging="357"/>
        <w:contextualSpacing w:val="0"/>
        <w:jc w:val="both"/>
        <w:rPr>
          <w:rFonts w:ascii="Arial" w:hAnsi="Arial" w:cs="Arial"/>
          <w:color w:val="000000" w:themeColor="text1"/>
          <w:lang w:val="en-GB"/>
        </w:rPr>
      </w:pPr>
      <w:r w:rsidRPr="00512210">
        <w:rPr>
          <w:rFonts w:ascii="Arial" w:hAnsi="Arial" w:cs="Arial"/>
          <w:color w:val="000000" w:themeColor="text1"/>
        </w:rPr>
        <w:t>The Ministry of Industry, Trade and Commerce, NOTAP, the Nigerian Institute of Advanced Legal Studies,</w:t>
      </w:r>
      <w:r>
        <w:rPr>
          <w:rFonts w:ascii="Arial" w:hAnsi="Arial" w:cs="Arial"/>
          <w:color w:val="000000" w:themeColor="text1"/>
        </w:rPr>
        <w:t xml:space="preserve"> </w:t>
      </w:r>
      <w:r w:rsidRPr="00512210">
        <w:rPr>
          <w:rFonts w:ascii="Arial" w:hAnsi="Arial" w:cs="Arial"/>
          <w:color w:val="000000" w:themeColor="text1"/>
        </w:rPr>
        <w:t>the National Agricultural Seeds Council</w:t>
      </w:r>
      <w:r>
        <w:rPr>
          <w:rFonts w:ascii="Arial" w:hAnsi="Arial" w:cs="Arial"/>
          <w:color w:val="000000" w:themeColor="text1"/>
        </w:rPr>
        <w:t xml:space="preserve">, the Registry of Paten and Design and the Registry of Trademarks, amongst others, </w:t>
      </w:r>
      <w:r w:rsidRPr="00512210">
        <w:rPr>
          <w:rFonts w:ascii="Arial" w:hAnsi="Arial" w:cs="Arial"/>
          <w:color w:val="000000" w:themeColor="text1"/>
        </w:rPr>
        <w:t xml:space="preserve">have been providing some training on IP. </w:t>
      </w:r>
      <w:r>
        <w:rPr>
          <w:rFonts w:ascii="Arial" w:hAnsi="Arial" w:cs="Arial"/>
          <w:bCs/>
          <w:color w:val="000000" w:themeColor="text1"/>
          <w:spacing w:val="3"/>
        </w:rPr>
        <w:t>However, there is no national IP training strategy to coordinate, harness, and strengthen these training efforts</w:t>
      </w:r>
      <w:r w:rsidRPr="00512210">
        <w:rPr>
          <w:rFonts w:ascii="Arial" w:hAnsi="Arial" w:cs="Arial"/>
          <w:bCs/>
          <w:color w:val="000000" w:themeColor="text1"/>
          <w:spacing w:val="2"/>
        </w:rPr>
        <w:t>.</w:t>
      </w:r>
    </w:p>
    <w:p w14:paraId="1A8E1B17" w14:textId="77777777" w:rsidR="00761BDA" w:rsidRPr="00BD66A2" w:rsidRDefault="00761BDA" w:rsidP="00D6315F">
      <w:pPr>
        <w:pStyle w:val="ListParagraph"/>
        <w:widowControl w:val="0"/>
        <w:numPr>
          <w:ilvl w:val="0"/>
          <w:numId w:val="21"/>
        </w:numPr>
        <w:shd w:val="clear" w:color="auto" w:fill="FFFFFF"/>
        <w:tabs>
          <w:tab w:val="left" w:pos="858"/>
        </w:tabs>
        <w:autoSpaceDE w:val="0"/>
        <w:autoSpaceDN w:val="0"/>
        <w:spacing w:before="120" w:after="120" w:line="276" w:lineRule="auto"/>
        <w:ind w:left="714" w:right="40" w:hanging="357"/>
        <w:contextualSpacing w:val="0"/>
        <w:jc w:val="both"/>
        <w:rPr>
          <w:rFonts w:ascii="Arial" w:hAnsi="Arial" w:cs="Arial"/>
          <w:color w:val="000000" w:themeColor="text1"/>
          <w:lang w:val="en-GB"/>
        </w:rPr>
      </w:pPr>
      <w:r w:rsidRPr="00BD66A2">
        <w:rPr>
          <w:rFonts w:ascii="Arial" w:eastAsia="Calibri" w:hAnsi="Arial" w:cs="Arial"/>
        </w:rPr>
        <w:t xml:space="preserve">Nigerian is amongst the few African countries that provide training for the creative industry. There is the Nigerian Copyright Institute and tertiary institutions. </w:t>
      </w:r>
      <w:r w:rsidRPr="00BD66A2">
        <w:rPr>
          <w:rFonts w:ascii="Arial" w:hAnsi="Arial" w:cs="Arial"/>
        </w:rPr>
        <w:t xml:space="preserve">The establishment of institutions such as the Abuja College of Culture and Tourism aimed at becoming the premier tourism and cultural college serving West Africa sub-region, as well as the National Institute of Culture and Tourism to conduct research, plan and oversee education and training for the culture and tourism sector, as envisaged in the Nigerian Tourism </w:t>
      </w:r>
      <w:r w:rsidRPr="00BD66A2">
        <w:rPr>
          <w:rFonts w:ascii="Arial" w:hAnsi="Arial" w:cs="Arial"/>
        </w:rPr>
        <w:lastRenderedPageBreak/>
        <w:t>Development and Master Plan should be an opportunity for introducing copyright and creative industries programs for the benefit of the industry players.</w:t>
      </w:r>
      <w:r>
        <w:rPr>
          <w:rFonts w:ascii="Arial" w:hAnsi="Arial" w:cs="Arial"/>
        </w:rPr>
        <w:t xml:space="preserve"> These efforts need to be strengthen.</w:t>
      </w:r>
    </w:p>
    <w:p w14:paraId="58B1F667" w14:textId="77777777" w:rsidR="00761BDA" w:rsidRDefault="00761BDA" w:rsidP="00761BDA">
      <w:pPr>
        <w:widowControl w:val="0"/>
        <w:shd w:val="clear" w:color="auto" w:fill="FFFFFF"/>
        <w:tabs>
          <w:tab w:val="left" w:pos="858"/>
        </w:tabs>
        <w:autoSpaceDE w:val="0"/>
        <w:autoSpaceDN w:val="0"/>
        <w:spacing w:line="276" w:lineRule="auto"/>
        <w:ind w:right="40"/>
        <w:jc w:val="both"/>
        <w:rPr>
          <w:rFonts w:ascii="Arial" w:hAnsi="Arial" w:cs="Arial"/>
          <w:i/>
          <w:iCs/>
          <w:u w:val="single"/>
        </w:rPr>
      </w:pPr>
    </w:p>
    <w:p w14:paraId="3E46BE56" w14:textId="227DBAA2" w:rsidR="00761BDA" w:rsidRPr="00B23245" w:rsidRDefault="00761BDA" w:rsidP="00761BDA">
      <w:pPr>
        <w:widowControl w:val="0"/>
        <w:shd w:val="clear" w:color="auto" w:fill="FFFFFF"/>
        <w:tabs>
          <w:tab w:val="left" w:pos="858"/>
        </w:tabs>
        <w:autoSpaceDE w:val="0"/>
        <w:autoSpaceDN w:val="0"/>
        <w:spacing w:line="276" w:lineRule="auto"/>
        <w:ind w:right="40"/>
        <w:jc w:val="both"/>
        <w:rPr>
          <w:rFonts w:ascii="Arial" w:hAnsi="Arial" w:cs="Arial"/>
          <w:b/>
          <w:bCs/>
        </w:rPr>
      </w:pPr>
      <w:r w:rsidRPr="00B23245">
        <w:rPr>
          <w:rFonts w:ascii="Arial" w:hAnsi="Arial" w:cs="Arial"/>
          <w:b/>
          <w:bCs/>
        </w:rPr>
        <w:t xml:space="preserve">Policy </w:t>
      </w:r>
      <w:r w:rsidR="00396381">
        <w:rPr>
          <w:rFonts w:ascii="Arial" w:hAnsi="Arial" w:cs="Arial"/>
          <w:b/>
          <w:bCs/>
          <w:lang w:val="en-US"/>
        </w:rPr>
        <w:t>o</w:t>
      </w:r>
      <w:r w:rsidRPr="00B23245">
        <w:rPr>
          <w:rFonts w:ascii="Arial" w:hAnsi="Arial" w:cs="Arial"/>
          <w:b/>
          <w:bCs/>
        </w:rPr>
        <w:t>bjective</w:t>
      </w:r>
    </w:p>
    <w:p w14:paraId="25BF0005" w14:textId="77777777" w:rsidR="00761BDA" w:rsidRPr="00B23245" w:rsidRDefault="00761BDA" w:rsidP="00243BF3">
      <w:pPr>
        <w:spacing w:line="276" w:lineRule="auto"/>
        <w:jc w:val="both"/>
        <w:rPr>
          <w:rFonts w:ascii="Arial" w:hAnsi="Arial" w:cs="Arial"/>
        </w:rPr>
      </w:pPr>
      <w:r w:rsidRPr="00B23245">
        <w:rPr>
          <w:rFonts w:ascii="Arial" w:hAnsi="Arial" w:cs="Arial"/>
        </w:rPr>
        <w:t xml:space="preserve">Strengthen IP </w:t>
      </w:r>
      <w:r>
        <w:rPr>
          <w:rFonts w:ascii="Arial" w:hAnsi="Arial" w:cs="Arial"/>
        </w:rPr>
        <w:t xml:space="preserve">Training and </w:t>
      </w:r>
      <w:r w:rsidRPr="00243BF3">
        <w:rPr>
          <w:rFonts w:ascii="Arial" w:hAnsi="Arial" w:cs="Arial"/>
          <w:color w:val="000000" w:themeColor="text1"/>
          <w:lang w:val="en-GB"/>
        </w:rPr>
        <w:t>Education</w:t>
      </w:r>
      <w:r w:rsidRPr="00B23245">
        <w:rPr>
          <w:rFonts w:ascii="Arial" w:hAnsi="Arial" w:cs="Arial"/>
        </w:rPr>
        <w:t xml:space="preserve"> in Nigeria</w:t>
      </w:r>
      <w:r>
        <w:rPr>
          <w:rFonts w:ascii="Arial" w:hAnsi="Arial" w:cs="Arial"/>
        </w:rPr>
        <w:t>.</w:t>
      </w:r>
    </w:p>
    <w:p w14:paraId="2B708E58" w14:textId="77777777" w:rsidR="00761BDA" w:rsidRDefault="00761BDA" w:rsidP="00761BDA">
      <w:pPr>
        <w:widowControl w:val="0"/>
        <w:shd w:val="clear" w:color="auto" w:fill="FFFFFF"/>
        <w:tabs>
          <w:tab w:val="left" w:pos="858"/>
        </w:tabs>
        <w:autoSpaceDE w:val="0"/>
        <w:autoSpaceDN w:val="0"/>
        <w:spacing w:line="276" w:lineRule="auto"/>
        <w:ind w:right="40"/>
        <w:jc w:val="both"/>
        <w:rPr>
          <w:rFonts w:ascii="Arial" w:hAnsi="Arial" w:cs="Arial"/>
          <w:i/>
          <w:iCs/>
          <w:u w:val="single"/>
        </w:rPr>
      </w:pPr>
    </w:p>
    <w:p w14:paraId="1811873C" w14:textId="77777777" w:rsidR="00761BDA" w:rsidRPr="00E116ED" w:rsidRDefault="00761BDA" w:rsidP="00761BDA">
      <w:pPr>
        <w:widowControl w:val="0"/>
        <w:shd w:val="clear" w:color="auto" w:fill="FFFFFF"/>
        <w:tabs>
          <w:tab w:val="left" w:pos="858"/>
        </w:tabs>
        <w:autoSpaceDE w:val="0"/>
        <w:autoSpaceDN w:val="0"/>
        <w:spacing w:line="276" w:lineRule="auto"/>
        <w:ind w:right="38"/>
        <w:jc w:val="both"/>
        <w:rPr>
          <w:rFonts w:ascii="Arial" w:hAnsi="Arial" w:cs="Arial"/>
          <w:b/>
          <w:bCs/>
          <w:color w:val="002060"/>
        </w:rPr>
      </w:pPr>
      <w:r w:rsidRPr="00E116ED">
        <w:rPr>
          <w:rFonts w:ascii="Arial" w:hAnsi="Arial" w:cs="Arial"/>
          <w:b/>
          <w:bCs/>
          <w:color w:val="002060"/>
        </w:rPr>
        <w:t>Strategies</w:t>
      </w:r>
    </w:p>
    <w:p w14:paraId="3AE02D44" w14:textId="77777777" w:rsidR="00761BDA" w:rsidRDefault="00761BDA" w:rsidP="00761BDA">
      <w:pPr>
        <w:pStyle w:val="NoSpacing"/>
        <w:spacing w:line="276" w:lineRule="auto"/>
        <w:ind w:left="0"/>
        <w:rPr>
          <w:rFonts w:ascii="Arial" w:hAnsi="Arial" w:cs="Arial"/>
          <w:b w:val="0"/>
          <w:bCs/>
          <w:sz w:val="22"/>
          <w:szCs w:val="22"/>
        </w:rPr>
      </w:pPr>
      <w:r>
        <w:rPr>
          <w:rFonts w:ascii="Arial" w:hAnsi="Arial" w:cs="Arial"/>
          <w:b w:val="0"/>
          <w:bCs/>
          <w:sz w:val="22"/>
          <w:szCs w:val="22"/>
        </w:rPr>
        <w:t>To achieve the above-mentioned policy objective, the following strategies will be pursued:</w:t>
      </w:r>
    </w:p>
    <w:p w14:paraId="2BE7E942" w14:textId="77777777" w:rsidR="000A4ED9" w:rsidRPr="000A4ED9" w:rsidRDefault="000A4ED9" w:rsidP="00C70B86">
      <w:pPr>
        <w:widowControl w:val="0"/>
        <w:numPr>
          <w:ilvl w:val="0"/>
          <w:numId w:val="44"/>
        </w:numPr>
        <w:shd w:val="clear" w:color="auto" w:fill="D5DCE4" w:themeFill="text2" w:themeFillTint="33"/>
        <w:tabs>
          <w:tab w:val="left" w:pos="858"/>
        </w:tabs>
        <w:autoSpaceDE w:val="0"/>
        <w:autoSpaceDN w:val="0"/>
        <w:spacing w:line="276" w:lineRule="auto"/>
        <w:ind w:right="38"/>
        <w:contextualSpacing/>
        <w:jc w:val="both"/>
        <w:rPr>
          <w:rFonts w:ascii="Arial" w:hAnsi="Arial" w:cs="Arial"/>
        </w:rPr>
      </w:pPr>
      <w:r w:rsidRPr="000A4ED9">
        <w:rPr>
          <w:rFonts w:ascii="Arial" w:hAnsi="Arial" w:cs="Arial"/>
        </w:rPr>
        <w:t>Promote and introduce IP Education in Universities, other Tertiary Institutions, National Judicial Institute, Police and Customs Training institutes as well as research institutions.</w:t>
      </w:r>
    </w:p>
    <w:p w14:paraId="6FFB9C38" w14:textId="77777777" w:rsidR="00761BDA" w:rsidRPr="00F77774" w:rsidRDefault="00761BDA" w:rsidP="00C70B86">
      <w:pPr>
        <w:pStyle w:val="ListParagraph"/>
        <w:widowControl w:val="0"/>
        <w:numPr>
          <w:ilvl w:val="0"/>
          <w:numId w:val="44"/>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Develop a National IP Training and Education Strategy</w:t>
      </w:r>
    </w:p>
    <w:p w14:paraId="22A4F101" w14:textId="77777777" w:rsidR="00761BDA" w:rsidRPr="003841AD" w:rsidRDefault="00761BDA" w:rsidP="00C70B86">
      <w:pPr>
        <w:pStyle w:val="ListParagraph"/>
        <w:widowControl w:val="0"/>
        <w:numPr>
          <w:ilvl w:val="0"/>
          <w:numId w:val="44"/>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Strengthen the Nigerian Copyright Institute to promote training and capacity building for the creative sector.</w:t>
      </w:r>
    </w:p>
    <w:p w14:paraId="3FB6758F" w14:textId="4C6D9984" w:rsidR="003841AD" w:rsidRPr="00721871" w:rsidRDefault="003841AD" w:rsidP="00C70B86">
      <w:pPr>
        <w:pStyle w:val="ListParagraph"/>
        <w:widowControl w:val="0"/>
        <w:numPr>
          <w:ilvl w:val="0"/>
          <w:numId w:val="44"/>
        </w:numPr>
        <w:shd w:val="clear" w:color="auto" w:fill="D5DCE4" w:themeFill="text2" w:themeFillTint="33"/>
        <w:tabs>
          <w:tab w:val="left" w:pos="858"/>
        </w:tabs>
        <w:autoSpaceDE w:val="0"/>
        <w:autoSpaceDN w:val="0"/>
        <w:spacing w:line="276" w:lineRule="auto"/>
        <w:ind w:right="38"/>
        <w:jc w:val="both"/>
        <w:rPr>
          <w:rFonts w:ascii="Arial" w:hAnsi="Arial" w:cs="Arial"/>
        </w:rPr>
      </w:pPr>
      <w:r w:rsidRPr="00721871">
        <w:rPr>
          <w:rFonts w:ascii="Arial" w:hAnsi="Arial" w:cs="Arial"/>
        </w:rPr>
        <w:t xml:space="preserve">Introduce multidisciplinary IP courses </w:t>
      </w:r>
      <w:r w:rsidR="002531D6" w:rsidRPr="00721871">
        <w:rPr>
          <w:rFonts w:ascii="Arial" w:hAnsi="Arial" w:cs="Arial"/>
        </w:rPr>
        <w:t>in training</w:t>
      </w:r>
      <w:r w:rsidRPr="00721871">
        <w:rPr>
          <w:rFonts w:ascii="Arial" w:hAnsi="Arial" w:cs="Arial"/>
        </w:rPr>
        <w:t xml:space="preserve"> institutes such as, National Judicial Institute, Police, Customs training Institutes and</w:t>
      </w:r>
      <w:r w:rsidR="00E03A3E">
        <w:rPr>
          <w:rFonts w:ascii="Arial" w:hAnsi="Arial" w:cs="Arial"/>
        </w:rPr>
        <w:t xml:space="preserve"> </w:t>
      </w:r>
      <w:r w:rsidRPr="00721871">
        <w:rPr>
          <w:rFonts w:ascii="Arial" w:hAnsi="Arial" w:cs="Arial"/>
        </w:rPr>
        <w:t>research institutes</w:t>
      </w:r>
    </w:p>
    <w:p w14:paraId="6EA38436" w14:textId="409B3008" w:rsidR="00D2278E" w:rsidRPr="00721871" w:rsidRDefault="003841AD" w:rsidP="00C70B86">
      <w:pPr>
        <w:pStyle w:val="ListParagraph"/>
        <w:widowControl w:val="0"/>
        <w:numPr>
          <w:ilvl w:val="0"/>
          <w:numId w:val="44"/>
        </w:numPr>
        <w:shd w:val="clear" w:color="auto" w:fill="D5DCE4" w:themeFill="text2" w:themeFillTint="33"/>
        <w:tabs>
          <w:tab w:val="left" w:pos="858"/>
        </w:tabs>
        <w:autoSpaceDE w:val="0"/>
        <w:autoSpaceDN w:val="0"/>
        <w:spacing w:line="276" w:lineRule="auto"/>
        <w:ind w:right="38"/>
        <w:jc w:val="both"/>
        <w:rPr>
          <w:rFonts w:ascii="Arial" w:hAnsi="Arial" w:cs="Arial"/>
        </w:rPr>
      </w:pPr>
      <w:r w:rsidRPr="00721871">
        <w:rPr>
          <w:rFonts w:ascii="Arial" w:hAnsi="Arial" w:cs="Arial"/>
        </w:rPr>
        <w:t>Promote the development and adoption of institutional IP policy in the universities,</w:t>
      </w:r>
      <w:r w:rsidR="00D2278E" w:rsidRPr="00721871">
        <w:rPr>
          <w:rFonts w:ascii="Arial" w:hAnsi="Arial" w:cs="Arial"/>
        </w:rPr>
        <w:t xml:space="preserve"> technical and research institutes</w:t>
      </w:r>
    </w:p>
    <w:p w14:paraId="1BC4DCC1" w14:textId="5F868B95" w:rsidR="00761BDA" w:rsidRPr="00243BF3" w:rsidRDefault="00761BDA" w:rsidP="00243BF3">
      <w:pPr>
        <w:pStyle w:val="Heading3"/>
        <w:rPr>
          <w:b w:val="0"/>
        </w:rPr>
      </w:pPr>
      <w:bookmarkStart w:id="58" w:name="_Toc113272783"/>
      <w:r w:rsidRPr="00243BF3">
        <w:t>4.</w:t>
      </w:r>
      <w:r w:rsidR="00100BA2" w:rsidRPr="00243BF3">
        <w:t>10</w:t>
      </w:r>
      <w:r w:rsidR="005C47D8">
        <w:tab/>
      </w:r>
      <w:r w:rsidRPr="00243BF3">
        <w:t xml:space="preserve">IP </w:t>
      </w:r>
      <w:r w:rsidR="00396381">
        <w:t>a</w:t>
      </w:r>
      <w:r w:rsidRPr="00243BF3">
        <w:t>wareness</w:t>
      </w:r>
      <w:bookmarkEnd w:id="58"/>
    </w:p>
    <w:p w14:paraId="7090BDBD" w14:textId="77777777" w:rsidR="00761BDA" w:rsidRPr="00763C28" w:rsidRDefault="00761BDA" w:rsidP="00761BDA">
      <w:pPr>
        <w:widowControl w:val="0"/>
        <w:shd w:val="clear" w:color="auto" w:fill="FFFFFF"/>
        <w:tabs>
          <w:tab w:val="left" w:pos="858"/>
        </w:tabs>
        <w:autoSpaceDE w:val="0"/>
        <w:autoSpaceDN w:val="0"/>
        <w:spacing w:line="276" w:lineRule="auto"/>
        <w:ind w:right="40"/>
        <w:jc w:val="both"/>
        <w:rPr>
          <w:rFonts w:ascii="Arial" w:hAnsi="Arial" w:cs="Arial"/>
          <w:b/>
          <w:bCs/>
          <w:color w:val="002060"/>
          <w:lang w:val="en-GB"/>
        </w:rPr>
      </w:pPr>
      <w:r w:rsidRPr="00763C28">
        <w:rPr>
          <w:rFonts w:ascii="Arial" w:hAnsi="Arial" w:cs="Arial"/>
          <w:b/>
          <w:bCs/>
          <w:color w:val="002060"/>
          <w:lang w:val="en-GB"/>
        </w:rPr>
        <w:t>Issue</w:t>
      </w:r>
    </w:p>
    <w:p w14:paraId="58F7DCB9" w14:textId="77777777" w:rsidR="00761BDA" w:rsidRPr="004A7239" w:rsidRDefault="00761BDA" w:rsidP="00243BF3">
      <w:pPr>
        <w:spacing w:line="276" w:lineRule="auto"/>
        <w:jc w:val="both"/>
        <w:rPr>
          <w:rFonts w:ascii="Arial" w:hAnsi="Arial" w:cs="Arial"/>
          <w:color w:val="000000" w:themeColor="text1"/>
          <w:lang w:val="en-GB"/>
        </w:rPr>
      </w:pPr>
      <w:r w:rsidRPr="001C0520">
        <w:rPr>
          <w:rFonts w:ascii="Arial" w:hAnsi="Arial" w:cs="Arial"/>
          <w:color w:val="000000" w:themeColor="text1"/>
          <w:lang w:val="en-GB"/>
        </w:rPr>
        <w:t xml:space="preserve">The level of IP awareness amongst the </w:t>
      </w:r>
      <w:r>
        <w:rPr>
          <w:rFonts w:ascii="Arial" w:hAnsi="Arial" w:cs="Arial"/>
          <w:color w:val="000000" w:themeColor="text1"/>
          <w:lang w:val="en-GB"/>
        </w:rPr>
        <w:t xml:space="preserve">research </w:t>
      </w:r>
      <w:r w:rsidRPr="001C0520">
        <w:rPr>
          <w:rFonts w:ascii="Arial" w:hAnsi="Arial" w:cs="Arial"/>
          <w:color w:val="000000" w:themeColor="text1"/>
          <w:lang w:val="en-GB"/>
        </w:rPr>
        <w:t>community</w:t>
      </w:r>
      <w:r>
        <w:rPr>
          <w:rFonts w:ascii="Arial" w:hAnsi="Arial" w:cs="Arial"/>
          <w:color w:val="000000" w:themeColor="text1"/>
          <w:lang w:val="en-GB"/>
        </w:rPr>
        <w:t>, Industry and the public</w:t>
      </w:r>
      <w:r w:rsidRPr="001C0520">
        <w:rPr>
          <w:rFonts w:ascii="Arial" w:hAnsi="Arial" w:cs="Arial"/>
          <w:color w:val="000000" w:themeColor="text1"/>
          <w:lang w:val="en-GB"/>
        </w:rPr>
        <w:t xml:space="preserve"> is the most important factor </w:t>
      </w:r>
      <w:r>
        <w:rPr>
          <w:rFonts w:ascii="Arial" w:hAnsi="Arial" w:cs="Arial"/>
          <w:color w:val="000000" w:themeColor="text1"/>
          <w:lang w:val="en-GB"/>
        </w:rPr>
        <w:t>for</w:t>
      </w:r>
      <w:r w:rsidRPr="001C0520">
        <w:rPr>
          <w:rFonts w:ascii="Arial" w:hAnsi="Arial" w:cs="Arial"/>
          <w:color w:val="000000" w:themeColor="text1"/>
          <w:lang w:val="en-GB"/>
        </w:rPr>
        <w:t xml:space="preserve"> strengthening the management of intellectual property rights</w:t>
      </w:r>
      <w:r>
        <w:rPr>
          <w:rFonts w:ascii="Arial" w:hAnsi="Arial" w:cs="Arial"/>
          <w:color w:val="000000" w:themeColor="text1"/>
          <w:lang w:val="en-GB"/>
        </w:rPr>
        <w:t xml:space="preserve"> in Nigeria</w:t>
      </w:r>
      <w:r w:rsidRPr="001C0520">
        <w:rPr>
          <w:rFonts w:ascii="Arial" w:hAnsi="Arial" w:cs="Arial"/>
          <w:color w:val="000000" w:themeColor="text1"/>
          <w:lang w:val="en-GB"/>
        </w:rPr>
        <w:t>. High level of awareness of issues around intellectual property assets can lead to increase in innovative and creative activities; raise the number of applications of IP rights, improve on commercialization of IP rights and strengthen enforcement of IP rights. Enhance awareness of IP by the decision makers will enable them to prioritise issues to do with intellectual property management, including funding, resourcing as well as development of appropriate policy incentives.</w:t>
      </w:r>
      <w:r>
        <w:rPr>
          <w:rFonts w:ascii="Arial" w:hAnsi="Arial" w:cs="Arial"/>
          <w:color w:val="000000" w:themeColor="text1"/>
          <w:lang w:val="en-GB"/>
        </w:rPr>
        <w:t xml:space="preserve"> </w:t>
      </w:r>
      <w:r w:rsidRPr="00445442">
        <w:rPr>
          <w:rFonts w:ascii="Arial" w:hAnsi="Arial" w:cs="Arial"/>
          <w:color w:val="000000" w:themeColor="text1"/>
        </w:rPr>
        <w:t xml:space="preserve">Although the level of IP awareness differs from sector to sector, (e.g., universities, business, research institutions, government departments, local government), it is nonetheless, low across all sectors. No country-wide IP awareness evaluation exercise has been undertaken and there is no strategy in place for enhancing IP awareness in Nigeria. </w:t>
      </w:r>
    </w:p>
    <w:p w14:paraId="37DB7D40" w14:textId="77777777" w:rsidR="00761BDA" w:rsidRDefault="00761BDA" w:rsidP="00761BDA">
      <w:pPr>
        <w:spacing w:line="276" w:lineRule="auto"/>
        <w:ind w:left="709" w:hanging="709"/>
        <w:rPr>
          <w:rFonts w:ascii="Arial" w:hAnsi="Arial" w:cs="Arial"/>
          <w:b/>
          <w:bCs/>
          <w:color w:val="002060"/>
          <w:shd w:val="clear" w:color="auto" w:fill="FFFFFF"/>
        </w:rPr>
      </w:pPr>
    </w:p>
    <w:p w14:paraId="7A60C422" w14:textId="47A5BCED" w:rsidR="00761BDA" w:rsidRDefault="00761BDA" w:rsidP="00761BDA">
      <w:pPr>
        <w:spacing w:line="276" w:lineRule="auto"/>
        <w:ind w:left="709" w:hanging="709"/>
        <w:rPr>
          <w:rFonts w:ascii="Arial" w:hAnsi="Arial" w:cs="Arial"/>
          <w:b/>
          <w:bCs/>
          <w:color w:val="002060"/>
          <w:shd w:val="clear" w:color="auto" w:fill="FFFFFF"/>
        </w:rPr>
      </w:pPr>
      <w:r>
        <w:rPr>
          <w:rFonts w:ascii="Arial" w:hAnsi="Arial" w:cs="Arial"/>
          <w:b/>
          <w:bCs/>
          <w:color w:val="002060"/>
          <w:shd w:val="clear" w:color="auto" w:fill="FFFFFF"/>
        </w:rPr>
        <w:t xml:space="preserve">Policy </w:t>
      </w:r>
      <w:r w:rsidR="00396381">
        <w:rPr>
          <w:rFonts w:ascii="Arial" w:hAnsi="Arial" w:cs="Arial"/>
          <w:b/>
          <w:bCs/>
          <w:color w:val="002060"/>
          <w:shd w:val="clear" w:color="auto" w:fill="FFFFFF"/>
          <w:lang w:val="en-US"/>
        </w:rPr>
        <w:t>o</w:t>
      </w:r>
      <w:r>
        <w:rPr>
          <w:rFonts w:ascii="Arial" w:hAnsi="Arial" w:cs="Arial"/>
          <w:b/>
          <w:bCs/>
          <w:color w:val="002060"/>
          <w:shd w:val="clear" w:color="auto" w:fill="FFFFFF"/>
        </w:rPr>
        <w:t>bjective</w:t>
      </w:r>
    </w:p>
    <w:p w14:paraId="6074920B" w14:textId="77777777" w:rsidR="00761BDA" w:rsidRPr="007E668F" w:rsidRDefault="00761BDA" w:rsidP="00243BF3">
      <w:pPr>
        <w:spacing w:line="276" w:lineRule="auto"/>
        <w:jc w:val="both"/>
        <w:rPr>
          <w:rFonts w:ascii="Arial" w:hAnsi="Arial" w:cs="Arial"/>
          <w:shd w:val="clear" w:color="auto" w:fill="FFFFFF"/>
        </w:rPr>
      </w:pPr>
      <w:r w:rsidRPr="00243BF3">
        <w:rPr>
          <w:rFonts w:ascii="Arial" w:hAnsi="Arial" w:cs="Arial"/>
          <w:color w:val="000000" w:themeColor="text1"/>
          <w:lang w:val="en-GB"/>
        </w:rPr>
        <w:t>Promote</w:t>
      </w:r>
      <w:r w:rsidRPr="007E668F">
        <w:rPr>
          <w:rFonts w:ascii="Arial" w:hAnsi="Arial" w:cs="Arial"/>
          <w:shd w:val="clear" w:color="auto" w:fill="FFFFFF"/>
        </w:rPr>
        <w:t xml:space="preserve"> IP awareness to the stakeholders and general population.</w:t>
      </w:r>
    </w:p>
    <w:p w14:paraId="73138A95" w14:textId="77777777" w:rsidR="00761BDA" w:rsidRDefault="00761BDA" w:rsidP="00761BDA">
      <w:pPr>
        <w:spacing w:line="276" w:lineRule="auto"/>
        <w:ind w:left="709" w:hanging="709"/>
        <w:rPr>
          <w:rFonts w:ascii="Arial" w:hAnsi="Arial" w:cs="Arial"/>
          <w:b/>
          <w:bCs/>
          <w:color w:val="002060"/>
          <w:shd w:val="clear" w:color="auto" w:fill="FFFFFF"/>
        </w:rPr>
      </w:pPr>
    </w:p>
    <w:p w14:paraId="4FB8671F" w14:textId="77777777" w:rsidR="00761BDA" w:rsidRPr="00525FD3" w:rsidRDefault="00761BDA" w:rsidP="00761BDA">
      <w:pPr>
        <w:widowControl w:val="0"/>
        <w:shd w:val="clear" w:color="auto" w:fill="FFFFFF"/>
        <w:tabs>
          <w:tab w:val="left" w:pos="858"/>
        </w:tabs>
        <w:autoSpaceDE w:val="0"/>
        <w:autoSpaceDN w:val="0"/>
        <w:spacing w:line="276" w:lineRule="auto"/>
        <w:ind w:right="38"/>
        <w:jc w:val="both"/>
        <w:rPr>
          <w:rFonts w:ascii="Arial" w:hAnsi="Arial" w:cs="Arial"/>
          <w:b/>
          <w:bCs/>
          <w:color w:val="002060"/>
        </w:rPr>
      </w:pPr>
      <w:r w:rsidRPr="00525FD3">
        <w:rPr>
          <w:rFonts w:ascii="Arial" w:hAnsi="Arial" w:cs="Arial"/>
          <w:b/>
          <w:bCs/>
          <w:color w:val="002060"/>
        </w:rPr>
        <w:t>Strategies</w:t>
      </w:r>
    </w:p>
    <w:p w14:paraId="1D9B3ECF" w14:textId="77777777" w:rsidR="00761BDA" w:rsidRDefault="00761BDA" w:rsidP="00761BDA">
      <w:pPr>
        <w:pStyle w:val="NoSpacing"/>
        <w:spacing w:line="276" w:lineRule="auto"/>
        <w:ind w:left="0"/>
        <w:rPr>
          <w:rFonts w:ascii="Arial" w:hAnsi="Arial" w:cs="Arial"/>
          <w:b w:val="0"/>
          <w:bCs/>
          <w:sz w:val="22"/>
          <w:szCs w:val="22"/>
        </w:rPr>
      </w:pPr>
      <w:r>
        <w:rPr>
          <w:rFonts w:ascii="Arial" w:hAnsi="Arial" w:cs="Arial"/>
          <w:b w:val="0"/>
          <w:bCs/>
          <w:sz w:val="22"/>
          <w:szCs w:val="22"/>
        </w:rPr>
        <w:t>To achieve the above-mentioned policy objective, the following strategies will be pursued:</w:t>
      </w:r>
    </w:p>
    <w:p w14:paraId="7848E798" w14:textId="1D15E95D" w:rsidR="00761BDA" w:rsidRPr="005833DE" w:rsidRDefault="00761BDA"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 xml:space="preserve">To </w:t>
      </w:r>
      <w:r w:rsidR="00BB46E3">
        <w:rPr>
          <w:rFonts w:ascii="Arial" w:hAnsi="Arial" w:cs="Arial"/>
        </w:rPr>
        <w:t>prepare and implement Intellectual Property</w:t>
      </w:r>
      <w:r>
        <w:rPr>
          <w:rFonts w:ascii="Arial" w:hAnsi="Arial" w:cs="Arial"/>
        </w:rPr>
        <w:t xml:space="preserve"> awareness and outreach plan</w:t>
      </w:r>
      <w:r w:rsidR="00BB46E3">
        <w:rPr>
          <w:rFonts w:ascii="Arial" w:hAnsi="Arial" w:cs="Arial"/>
        </w:rPr>
        <w:t>.</w:t>
      </w:r>
    </w:p>
    <w:p w14:paraId="543DE610" w14:textId="3C4DBC38" w:rsidR="005833DE" w:rsidRPr="00DF31BC" w:rsidRDefault="005833DE"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Launching a well-coordinated</w:t>
      </w:r>
      <w:r w:rsidR="00E03A3E">
        <w:rPr>
          <w:rFonts w:ascii="Arial" w:hAnsi="Arial" w:cs="Arial"/>
        </w:rPr>
        <w:t xml:space="preserve"> </w:t>
      </w:r>
      <w:r>
        <w:rPr>
          <w:rFonts w:ascii="Arial" w:hAnsi="Arial" w:cs="Arial"/>
        </w:rPr>
        <w:t xml:space="preserve">systematic campaign for promoting Nigeria’s IP </w:t>
      </w:r>
      <w:r w:rsidR="003B4084">
        <w:rPr>
          <w:rFonts w:ascii="Arial" w:hAnsi="Arial" w:cs="Arial"/>
        </w:rPr>
        <w:t>capability by conveying to all stakeholders the value and benefits of IP</w:t>
      </w:r>
    </w:p>
    <w:p w14:paraId="532A2A57" w14:textId="1A7217A3" w:rsidR="003B4084" w:rsidRPr="00DF31BC" w:rsidRDefault="00DF31BC"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lastRenderedPageBreak/>
        <w:t>Creating a well-publicized events and ongoing programs to emphasize the importance of IP by for instance: d</w:t>
      </w:r>
      <w:r w:rsidR="003B4084" w:rsidRPr="00DF31BC">
        <w:rPr>
          <w:rFonts w:ascii="Arial" w:hAnsi="Arial" w:cs="Arial"/>
        </w:rPr>
        <w:t>eclaring and celebrating</w:t>
      </w:r>
      <w:r w:rsidR="00E03A3E">
        <w:rPr>
          <w:rFonts w:ascii="Arial" w:hAnsi="Arial" w:cs="Arial"/>
        </w:rPr>
        <w:t xml:space="preserve"> </w:t>
      </w:r>
      <w:r w:rsidR="003B4084" w:rsidRPr="00DF31BC">
        <w:rPr>
          <w:rFonts w:ascii="Arial" w:hAnsi="Arial" w:cs="Arial"/>
        </w:rPr>
        <w:t>national</w:t>
      </w:r>
      <w:r w:rsidR="00E03A3E">
        <w:rPr>
          <w:rFonts w:ascii="Arial" w:hAnsi="Arial" w:cs="Arial"/>
        </w:rPr>
        <w:t xml:space="preserve"> </w:t>
      </w:r>
      <w:r w:rsidR="003B4084" w:rsidRPr="00DF31BC">
        <w:rPr>
          <w:rFonts w:ascii="Arial" w:hAnsi="Arial" w:cs="Arial"/>
        </w:rPr>
        <w:t>innovation and IP days and world IP Days in various cities, and schools at all levels</w:t>
      </w:r>
      <w:r>
        <w:rPr>
          <w:rFonts w:ascii="Arial" w:hAnsi="Arial" w:cs="Arial"/>
        </w:rPr>
        <w:t>, and e</w:t>
      </w:r>
      <w:r w:rsidR="003B4084" w:rsidRPr="00DF31BC">
        <w:rPr>
          <w:rFonts w:ascii="Arial" w:hAnsi="Arial" w:cs="Arial"/>
        </w:rPr>
        <w:t>stablishing National “Hall of Fame” to celebrate IP Innovators and creators</w:t>
      </w:r>
    </w:p>
    <w:p w14:paraId="5DE0BF1D" w14:textId="26017EC4" w:rsidR="003B4084" w:rsidRPr="003B4084" w:rsidRDefault="003B4084"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Engaging highly respected eminent personalities as “ambassadors”</w:t>
      </w:r>
      <w:r w:rsidR="00E03A3E">
        <w:rPr>
          <w:rFonts w:ascii="Arial" w:hAnsi="Arial" w:cs="Arial"/>
        </w:rPr>
        <w:t xml:space="preserve"> </w:t>
      </w:r>
      <w:r>
        <w:rPr>
          <w:rFonts w:ascii="Arial" w:hAnsi="Arial" w:cs="Arial"/>
        </w:rPr>
        <w:t>to spread awareness and importance of IP in Nigeria</w:t>
      </w:r>
    </w:p>
    <w:p w14:paraId="3F3902FF" w14:textId="2E6B2C90" w:rsidR="003B4084" w:rsidRDefault="003B4084"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Creating materials for IP promotion in various local languages and pictorial form for those who cannot read</w:t>
      </w:r>
    </w:p>
    <w:p w14:paraId="60994DE7" w14:textId="01D34FE8" w:rsidR="003B4084" w:rsidRDefault="00DF31BC" w:rsidP="00C70B86">
      <w:pPr>
        <w:pStyle w:val="ListParagraph"/>
        <w:widowControl w:val="0"/>
        <w:numPr>
          <w:ilvl w:val="0"/>
          <w:numId w:val="23"/>
        </w:numPr>
        <w:shd w:val="clear" w:color="auto" w:fill="D5DCE4" w:themeFill="text2" w:themeFillTint="33"/>
        <w:tabs>
          <w:tab w:val="left" w:pos="858"/>
        </w:tabs>
        <w:autoSpaceDE w:val="0"/>
        <w:autoSpaceDN w:val="0"/>
        <w:spacing w:line="276" w:lineRule="auto"/>
        <w:ind w:right="38"/>
        <w:jc w:val="both"/>
        <w:rPr>
          <w:rFonts w:ascii="Arial" w:hAnsi="Arial" w:cs="Arial"/>
        </w:rPr>
      </w:pPr>
      <w:r>
        <w:rPr>
          <w:rFonts w:ascii="Arial" w:hAnsi="Arial" w:cs="Arial"/>
        </w:rPr>
        <w:t>Providing scientist/researchers with a deeper level of understanding about the need to protect their inventions even before publishing</w:t>
      </w:r>
    </w:p>
    <w:p w14:paraId="33431E50" w14:textId="77777777" w:rsidR="00DF31BC" w:rsidRPr="00412335" w:rsidRDefault="00DF31BC" w:rsidP="00C70B86">
      <w:pPr>
        <w:pStyle w:val="ListParagraph"/>
        <w:widowControl w:val="0"/>
        <w:shd w:val="clear" w:color="auto" w:fill="D5DCE4" w:themeFill="text2" w:themeFillTint="33"/>
        <w:tabs>
          <w:tab w:val="left" w:pos="858"/>
        </w:tabs>
        <w:autoSpaceDE w:val="0"/>
        <w:autoSpaceDN w:val="0"/>
        <w:spacing w:line="276" w:lineRule="auto"/>
        <w:ind w:right="38"/>
        <w:jc w:val="both"/>
        <w:rPr>
          <w:rFonts w:ascii="Arial" w:hAnsi="Arial" w:cs="Arial"/>
        </w:rPr>
      </w:pPr>
    </w:p>
    <w:p w14:paraId="1ED647C1" w14:textId="77777777" w:rsidR="006E0034" w:rsidRDefault="006E0034" w:rsidP="009D7FB3">
      <w:pPr>
        <w:rPr>
          <w:rFonts w:ascii="Arial" w:eastAsia="Calibri" w:hAnsi="Arial" w:cs="Arial"/>
          <w:b/>
          <w:sz w:val="32"/>
          <w:szCs w:val="32"/>
          <w:lang w:val="en-GB"/>
        </w:rPr>
      </w:pPr>
      <w:r>
        <w:rPr>
          <w:rFonts w:ascii="Arial" w:hAnsi="Arial" w:cs="Arial"/>
          <w:sz w:val="32"/>
          <w:szCs w:val="32"/>
        </w:rPr>
        <w:br w:type="page"/>
      </w:r>
    </w:p>
    <w:p w14:paraId="1F550226" w14:textId="3F402B09" w:rsidR="00074D00" w:rsidRPr="006A4D5E" w:rsidRDefault="00074D00" w:rsidP="00243BF3">
      <w:pPr>
        <w:pStyle w:val="Heading2"/>
      </w:pPr>
      <w:bookmarkStart w:id="59" w:name="_Toc113272784"/>
      <w:r w:rsidRPr="006A4D5E">
        <w:lastRenderedPageBreak/>
        <w:t xml:space="preserve">CHAPTER </w:t>
      </w:r>
      <w:r>
        <w:t>FIVE</w:t>
      </w:r>
      <w:r w:rsidR="00B21A50">
        <w:t xml:space="preserve">: </w:t>
      </w:r>
      <w:r>
        <w:t>PROGRAMS</w:t>
      </w:r>
      <w:r w:rsidR="00635450">
        <w:t xml:space="preserve"> AND</w:t>
      </w:r>
      <w:r w:rsidR="008C3952">
        <w:t xml:space="preserve"> PROJECTS</w:t>
      </w:r>
      <w:bookmarkEnd w:id="59"/>
    </w:p>
    <w:p w14:paraId="7B1D5404" w14:textId="1BBFC9DE" w:rsidR="00D07DE0" w:rsidRPr="005C47D8" w:rsidRDefault="00635450" w:rsidP="00243BF3">
      <w:pPr>
        <w:pStyle w:val="Heading3"/>
      </w:pPr>
      <w:bookmarkStart w:id="60" w:name="_Toc113272785"/>
      <w:r w:rsidRPr="005C47D8">
        <w:t>5.1</w:t>
      </w:r>
      <w:r w:rsidR="005C47D8">
        <w:tab/>
      </w:r>
      <w:r w:rsidRPr="005C47D8">
        <w:t>Summary of programs and projects</w:t>
      </w:r>
      <w:bookmarkEnd w:id="60"/>
    </w:p>
    <w:p w14:paraId="5988ED5B" w14:textId="577278B7" w:rsidR="00142192" w:rsidRDefault="00142192" w:rsidP="00243BF3">
      <w:pPr>
        <w:spacing w:line="276" w:lineRule="auto"/>
        <w:jc w:val="both"/>
        <w:rPr>
          <w:rFonts w:ascii="Arial" w:hAnsi="Arial" w:cs="Arial"/>
          <w:bCs/>
          <w:sz w:val="22"/>
          <w:szCs w:val="22"/>
        </w:rPr>
      </w:pPr>
      <w:r>
        <w:rPr>
          <w:rFonts w:ascii="Arial" w:hAnsi="Arial" w:cs="Arial"/>
          <w:bCs/>
          <w:sz w:val="22"/>
          <w:szCs w:val="22"/>
        </w:rPr>
        <w:t xml:space="preserve">To realise the </w:t>
      </w:r>
      <w:r w:rsidR="004A3B83">
        <w:rPr>
          <w:rFonts w:ascii="Arial" w:hAnsi="Arial" w:cs="Arial"/>
          <w:bCs/>
          <w:sz w:val="22"/>
          <w:szCs w:val="22"/>
        </w:rPr>
        <w:t xml:space="preserve">policy objectives and strategies, some 39 projects and programs will be pursued by </w:t>
      </w:r>
      <w:r w:rsidR="00E62652">
        <w:rPr>
          <w:rFonts w:ascii="Arial" w:hAnsi="Arial" w:cs="Arial"/>
          <w:bCs/>
          <w:sz w:val="22"/>
          <w:szCs w:val="22"/>
        </w:rPr>
        <w:t>the government and its Agencies in the short-term (1 year), medium-term (</w:t>
      </w:r>
      <w:r w:rsidR="00E079CC">
        <w:rPr>
          <w:rFonts w:ascii="Arial" w:hAnsi="Arial" w:cs="Arial"/>
          <w:bCs/>
          <w:sz w:val="22"/>
          <w:szCs w:val="22"/>
        </w:rPr>
        <w:t>up to</w:t>
      </w:r>
      <w:r w:rsidR="00E62652">
        <w:rPr>
          <w:rFonts w:ascii="Arial" w:hAnsi="Arial" w:cs="Arial"/>
          <w:bCs/>
          <w:sz w:val="22"/>
          <w:szCs w:val="22"/>
        </w:rPr>
        <w:t xml:space="preserve"> 3 years) a</w:t>
      </w:r>
      <w:r w:rsidR="00EF68EE">
        <w:rPr>
          <w:rFonts w:ascii="Arial" w:hAnsi="Arial" w:cs="Arial"/>
          <w:bCs/>
          <w:sz w:val="22"/>
          <w:szCs w:val="22"/>
        </w:rPr>
        <w:t xml:space="preserve">nd long term (up to 5 years). A summary of these activities </w:t>
      </w:r>
      <w:r w:rsidR="00E079CC">
        <w:rPr>
          <w:rFonts w:ascii="Arial" w:hAnsi="Arial" w:cs="Arial"/>
          <w:bCs/>
          <w:sz w:val="22"/>
          <w:szCs w:val="22"/>
        </w:rPr>
        <w:t>is</w:t>
      </w:r>
      <w:r w:rsidR="00EF68EE">
        <w:rPr>
          <w:rFonts w:ascii="Arial" w:hAnsi="Arial" w:cs="Arial"/>
          <w:bCs/>
          <w:sz w:val="22"/>
          <w:szCs w:val="22"/>
        </w:rPr>
        <w:t xml:space="preserve"> given in the table below</w:t>
      </w:r>
      <w:r w:rsidR="004A7FC7">
        <w:rPr>
          <w:rFonts w:ascii="Arial" w:hAnsi="Arial" w:cs="Arial"/>
          <w:bCs/>
          <w:sz w:val="22"/>
          <w:szCs w:val="22"/>
        </w:rPr>
        <w:t xml:space="preserve">. </w:t>
      </w:r>
      <w:r w:rsidR="00E079CC">
        <w:rPr>
          <w:rFonts w:ascii="Arial" w:hAnsi="Arial" w:cs="Arial"/>
          <w:bCs/>
          <w:sz w:val="22"/>
          <w:szCs w:val="22"/>
        </w:rPr>
        <w:t>This chapter</w:t>
      </w:r>
      <w:r w:rsidR="004A7FC7">
        <w:rPr>
          <w:rFonts w:ascii="Arial" w:hAnsi="Arial" w:cs="Arial"/>
          <w:bCs/>
          <w:sz w:val="22"/>
          <w:szCs w:val="22"/>
        </w:rPr>
        <w:t xml:space="preserve"> provides description of each of these activities, </w:t>
      </w:r>
      <w:r w:rsidR="00B553CB">
        <w:rPr>
          <w:rFonts w:ascii="Arial" w:hAnsi="Arial" w:cs="Arial"/>
          <w:bCs/>
          <w:sz w:val="22"/>
          <w:szCs w:val="22"/>
        </w:rPr>
        <w:t xml:space="preserve">the </w:t>
      </w:r>
      <w:r w:rsidR="00E079CC">
        <w:rPr>
          <w:rFonts w:ascii="Arial" w:hAnsi="Arial" w:cs="Arial"/>
          <w:bCs/>
          <w:sz w:val="22"/>
          <w:szCs w:val="22"/>
        </w:rPr>
        <w:t>status</w:t>
      </w:r>
      <w:r w:rsidR="00F65600">
        <w:rPr>
          <w:rFonts w:ascii="Arial" w:hAnsi="Arial" w:cs="Arial"/>
          <w:bCs/>
          <w:sz w:val="22"/>
          <w:szCs w:val="22"/>
        </w:rPr>
        <w:t>, what</w:t>
      </w:r>
      <w:r w:rsidR="00B553CB">
        <w:rPr>
          <w:rFonts w:ascii="Arial" w:hAnsi="Arial" w:cs="Arial"/>
          <w:bCs/>
          <w:sz w:val="22"/>
          <w:szCs w:val="22"/>
        </w:rPr>
        <w:t xml:space="preserve"> need to be done and by whom.</w:t>
      </w:r>
    </w:p>
    <w:p w14:paraId="2EAC2D6D" w14:textId="77777777" w:rsidR="008C3952" w:rsidRDefault="008C3952" w:rsidP="00074D00">
      <w:pPr>
        <w:pStyle w:val="NoSpacing"/>
        <w:spacing w:line="276" w:lineRule="auto"/>
        <w:ind w:left="0"/>
        <w:jc w:val="center"/>
        <w:rPr>
          <w:rFonts w:ascii="Arial" w:hAnsi="Arial" w:cs="Arial"/>
          <w:b w:val="0"/>
          <w:bCs/>
          <w:sz w:val="22"/>
          <w:szCs w:val="22"/>
        </w:rPr>
      </w:pPr>
    </w:p>
    <w:tbl>
      <w:tblPr>
        <w:tblStyle w:val="TableGrid"/>
        <w:tblW w:w="9634" w:type="dxa"/>
        <w:tblLook w:val="04A0" w:firstRow="1" w:lastRow="0" w:firstColumn="1" w:lastColumn="0" w:noHBand="0" w:noVBand="1"/>
      </w:tblPr>
      <w:tblGrid>
        <w:gridCol w:w="461"/>
        <w:gridCol w:w="92"/>
        <w:gridCol w:w="7380"/>
        <w:gridCol w:w="1701"/>
      </w:tblGrid>
      <w:tr w:rsidR="005B3724" w:rsidRPr="00D0044E" w14:paraId="63F92D2A" w14:textId="77777777" w:rsidTr="003B0E34">
        <w:tc>
          <w:tcPr>
            <w:tcW w:w="553" w:type="dxa"/>
            <w:gridSpan w:val="2"/>
            <w:shd w:val="clear" w:color="auto" w:fill="FBE4D5" w:themeFill="accent2" w:themeFillTint="33"/>
          </w:tcPr>
          <w:p w14:paraId="7C6ED848" w14:textId="77777777" w:rsidR="005B3724" w:rsidRPr="00D0044E" w:rsidRDefault="005B3724" w:rsidP="00040457">
            <w:pPr>
              <w:spacing w:line="276" w:lineRule="auto"/>
              <w:rPr>
                <w:rFonts w:ascii="Arial" w:eastAsia="Calibri" w:hAnsi="Arial" w:cs="Arial"/>
                <w:b/>
              </w:rPr>
            </w:pPr>
          </w:p>
        </w:tc>
        <w:tc>
          <w:tcPr>
            <w:tcW w:w="7380" w:type="dxa"/>
            <w:shd w:val="clear" w:color="auto" w:fill="FBE4D5" w:themeFill="accent2" w:themeFillTint="33"/>
          </w:tcPr>
          <w:p w14:paraId="436C40DC" w14:textId="30EA18F6" w:rsidR="005B3724" w:rsidRPr="00D0044E" w:rsidRDefault="00A87CAA" w:rsidP="00040457">
            <w:pPr>
              <w:spacing w:line="276" w:lineRule="auto"/>
              <w:rPr>
                <w:rFonts w:ascii="Arial" w:eastAsia="Calibri" w:hAnsi="Arial" w:cs="Arial"/>
                <w:b/>
              </w:rPr>
            </w:pPr>
            <w:r w:rsidRPr="00D0044E">
              <w:rPr>
                <w:rFonts w:ascii="Arial" w:eastAsia="Calibri" w:hAnsi="Arial" w:cs="Arial"/>
                <w:b/>
              </w:rPr>
              <w:t>Programs and Projects</w:t>
            </w:r>
          </w:p>
        </w:tc>
        <w:tc>
          <w:tcPr>
            <w:tcW w:w="1701" w:type="dxa"/>
            <w:shd w:val="clear" w:color="auto" w:fill="FBE4D5" w:themeFill="accent2" w:themeFillTint="33"/>
          </w:tcPr>
          <w:p w14:paraId="2B0117C2" w14:textId="5DBA0D9E" w:rsidR="005B3724" w:rsidRPr="00D0044E" w:rsidRDefault="00A87CAA" w:rsidP="00040457">
            <w:pPr>
              <w:spacing w:line="276" w:lineRule="auto"/>
              <w:rPr>
                <w:rFonts w:ascii="Arial" w:eastAsia="Calibri" w:hAnsi="Arial" w:cs="Arial"/>
                <w:b/>
              </w:rPr>
            </w:pPr>
            <w:r w:rsidRPr="00D0044E">
              <w:rPr>
                <w:rFonts w:ascii="Arial" w:eastAsia="Calibri" w:hAnsi="Arial" w:cs="Arial"/>
                <w:b/>
              </w:rPr>
              <w:t>Duration</w:t>
            </w:r>
          </w:p>
        </w:tc>
      </w:tr>
      <w:tr w:rsidR="00D0044E" w:rsidRPr="00D0044E" w14:paraId="2BE3830C" w14:textId="77777777" w:rsidTr="00915FA6">
        <w:tc>
          <w:tcPr>
            <w:tcW w:w="9634" w:type="dxa"/>
            <w:gridSpan w:val="4"/>
            <w:shd w:val="clear" w:color="auto" w:fill="D5DCE4" w:themeFill="text2" w:themeFillTint="33"/>
          </w:tcPr>
          <w:p w14:paraId="1E7C916B" w14:textId="279A08E6" w:rsidR="00A03DE7" w:rsidRPr="00D0044E" w:rsidRDefault="00A03DE7" w:rsidP="00040457">
            <w:pPr>
              <w:spacing w:line="276" w:lineRule="auto"/>
              <w:rPr>
                <w:rFonts w:ascii="Arial" w:eastAsia="Calibri" w:hAnsi="Arial" w:cs="Arial"/>
                <w:b/>
                <w:color w:val="002060"/>
              </w:rPr>
            </w:pPr>
            <w:r w:rsidRPr="00D0044E">
              <w:rPr>
                <w:rFonts w:ascii="Arial" w:eastAsia="Calibri" w:hAnsi="Arial" w:cs="Arial"/>
                <w:b/>
                <w:color w:val="002060"/>
              </w:rPr>
              <w:t xml:space="preserve">Policy Objective 1: </w:t>
            </w:r>
            <w:r w:rsidR="000D088B" w:rsidRPr="00D0044E">
              <w:rPr>
                <w:rFonts w:ascii="Arial" w:eastAsia="Calibri" w:hAnsi="Arial" w:cs="Arial"/>
                <w:b/>
                <w:color w:val="002060"/>
              </w:rPr>
              <w:t xml:space="preserve">Strengthen </w:t>
            </w:r>
            <w:r w:rsidR="001E57FD" w:rsidRPr="00D0044E">
              <w:rPr>
                <w:rFonts w:ascii="Arial" w:eastAsia="Calibri" w:hAnsi="Arial" w:cs="Arial"/>
                <w:b/>
                <w:color w:val="002060"/>
              </w:rPr>
              <w:t>legal framework for the protection of IP rights</w:t>
            </w:r>
          </w:p>
        </w:tc>
      </w:tr>
      <w:tr w:rsidR="005B3724" w14:paraId="0580AEED" w14:textId="77777777" w:rsidTr="003B0E34">
        <w:tc>
          <w:tcPr>
            <w:tcW w:w="553" w:type="dxa"/>
            <w:gridSpan w:val="2"/>
          </w:tcPr>
          <w:p w14:paraId="522740A5" w14:textId="39001ABC" w:rsidR="005B3724" w:rsidRDefault="001E57FD" w:rsidP="00040457">
            <w:pPr>
              <w:spacing w:line="276" w:lineRule="auto"/>
              <w:rPr>
                <w:rFonts w:ascii="Arial" w:eastAsia="Calibri" w:hAnsi="Arial" w:cs="Arial"/>
                <w:bCs/>
              </w:rPr>
            </w:pPr>
            <w:r>
              <w:rPr>
                <w:rFonts w:ascii="Arial" w:eastAsia="Calibri" w:hAnsi="Arial" w:cs="Arial"/>
                <w:bCs/>
              </w:rPr>
              <w:t>1</w:t>
            </w:r>
          </w:p>
        </w:tc>
        <w:tc>
          <w:tcPr>
            <w:tcW w:w="7380" w:type="dxa"/>
          </w:tcPr>
          <w:p w14:paraId="46E7D940" w14:textId="473C1246" w:rsidR="005B3724" w:rsidRDefault="004A5465" w:rsidP="00040457">
            <w:pPr>
              <w:spacing w:line="276" w:lineRule="auto"/>
              <w:rPr>
                <w:rFonts w:ascii="Arial" w:eastAsia="Calibri" w:hAnsi="Arial" w:cs="Arial"/>
                <w:bCs/>
              </w:rPr>
            </w:pPr>
            <w:r>
              <w:rPr>
                <w:rFonts w:ascii="Arial" w:eastAsia="Calibri" w:hAnsi="Arial" w:cs="Arial"/>
                <w:bCs/>
              </w:rPr>
              <w:t>Review legislations on patent</w:t>
            </w:r>
            <w:r w:rsidR="00534FBC">
              <w:rPr>
                <w:rFonts w:ascii="Arial" w:eastAsia="Calibri" w:hAnsi="Arial" w:cs="Arial"/>
                <w:bCs/>
              </w:rPr>
              <w:t>s, industrial designs, and trademarks</w:t>
            </w:r>
          </w:p>
        </w:tc>
        <w:tc>
          <w:tcPr>
            <w:tcW w:w="1701" w:type="dxa"/>
          </w:tcPr>
          <w:p w14:paraId="478647E3" w14:textId="371F030E" w:rsidR="005B3724" w:rsidRDefault="00534FBC" w:rsidP="00040457">
            <w:pPr>
              <w:spacing w:line="276" w:lineRule="auto"/>
              <w:ind w:right="-108"/>
              <w:rPr>
                <w:rFonts w:ascii="Arial" w:eastAsia="Calibri" w:hAnsi="Arial" w:cs="Arial"/>
                <w:bCs/>
              </w:rPr>
            </w:pPr>
            <w:r>
              <w:rPr>
                <w:rFonts w:ascii="Arial" w:eastAsia="Calibri" w:hAnsi="Arial" w:cs="Arial"/>
                <w:bCs/>
              </w:rPr>
              <w:t>Short</w:t>
            </w:r>
            <w:r w:rsidR="0093163E">
              <w:rPr>
                <w:rFonts w:ascii="Arial" w:eastAsia="Calibri" w:hAnsi="Arial" w:cs="Arial"/>
                <w:bCs/>
              </w:rPr>
              <w:t xml:space="preserve"> Te</w:t>
            </w:r>
            <w:r w:rsidR="00364FF0">
              <w:rPr>
                <w:rFonts w:ascii="Arial" w:eastAsia="Calibri" w:hAnsi="Arial" w:cs="Arial"/>
                <w:bCs/>
              </w:rPr>
              <w:t>rm</w:t>
            </w:r>
            <w:r>
              <w:rPr>
                <w:rFonts w:ascii="Arial" w:eastAsia="Calibri" w:hAnsi="Arial" w:cs="Arial"/>
                <w:bCs/>
              </w:rPr>
              <w:t xml:space="preserve"> </w:t>
            </w:r>
          </w:p>
        </w:tc>
      </w:tr>
      <w:tr w:rsidR="005B3724" w14:paraId="745C020D" w14:textId="77777777" w:rsidTr="003B0E34">
        <w:tc>
          <w:tcPr>
            <w:tcW w:w="553" w:type="dxa"/>
            <w:gridSpan w:val="2"/>
          </w:tcPr>
          <w:p w14:paraId="34C37D4F" w14:textId="6695E743" w:rsidR="005B3724" w:rsidRDefault="00534FBC" w:rsidP="00040457">
            <w:pPr>
              <w:spacing w:line="276" w:lineRule="auto"/>
              <w:rPr>
                <w:rFonts w:ascii="Arial" w:eastAsia="Calibri" w:hAnsi="Arial" w:cs="Arial"/>
                <w:bCs/>
              </w:rPr>
            </w:pPr>
            <w:r>
              <w:rPr>
                <w:rFonts w:ascii="Arial" w:eastAsia="Calibri" w:hAnsi="Arial" w:cs="Arial"/>
                <w:bCs/>
              </w:rPr>
              <w:t>2</w:t>
            </w:r>
          </w:p>
        </w:tc>
        <w:tc>
          <w:tcPr>
            <w:tcW w:w="7380" w:type="dxa"/>
          </w:tcPr>
          <w:p w14:paraId="4AAB16EA" w14:textId="6CE95539" w:rsidR="005B3724" w:rsidRDefault="00534FBC" w:rsidP="00040457">
            <w:pPr>
              <w:spacing w:line="276" w:lineRule="auto"/>
              <w:rPr>
                <w:rFonts w:ascii="Arial" w:eastAsia="Calibri" w:hAnsi="Arial" w:cs="Arial"/>
                <w:bCs/>
              </w:rPr>
            </w:pPr>
            <w:r>
              <w:rPr>
                <w:rFonts w:ascii="Arial" w:eastAsia="Calibri" w:hAnsi="Arial" w:cs="Arial"/>
                <w:bCs/>
              </w:rPr>
              <w:t xml:space="preserve">Develop new legislations for </w:t>
            </w:r>
            <w:r w:rsidR="0064209A">
              <w:rPr>
                <w:rFonts w:ascii="Arial" w:eastAsia="Calibri" w:hAnsi="Arial" w:cs="Arial"/>
                <w:bCs/>
              </w:rPr>
              <w:t>trade secret, layout integrated circuit, utility model</w:t>
            </w:r>
            <w:r w:rsidR="00B24CA0">
              <w:rPr>
                <w:rFonts w:ascii="Arial" w:eastAsia="Calibri" w:hAnsi="Arial" w:cs="Arial"/>
                <w:bCs/>
              </w:rPr>
              <w:t xml:space="preserve"> and geographical indications</w:t>
            </w:r>
            <w:r w:rsidR="00424E99">
              <w:rPr>
                <w:rFonts w:ascii="Arial" w:eastAsia="Calibri" w:hAnsi="Arial" w:cs="Arial"/>
                <w:bCs/>
              </w:rPr>
              <w:t xml:space="preserve">, animal </w:t>
            </w:r>
            <w:r w:rsidR="00D447FD">
              <w:rPr>
                <w:rFonts w:ascii="Arial" w:eastAsia="Calibri" w:hAnsi="Arial" w:cs="Arial"/>
                <w:bCs/>
              </w:rPr>
              <w:t>breeders’</w:t>
            </w:r>
            <w:r w:rsidR="00424E99">
              <w:rPr>
                <w:rFonts w:ascii="Arial" w:eastAsia="Calibri" w:hAnsi="Arial" w:cs="Arial"/>
                <w:bCs/>
              </w:rPr>
              <w:t xml:space="preserve"> right</w:t>
            </w:r>
            <w:r w:rsidR="00440FC7">
              <w:rPr>
                <w:rFonts w:ascii="Arial" w:eastAsia="Calibri" w:hAnsi="Arial" w:cs="Arial"/>
                <w:bCs/>
              </w:rPr>
              <w:t>s</w:t>
            </w:r>
            <w:r w:rsidR="0034341F">
              <w:rPr>
                <w:rFonts w:ascii="Arial" w:eastAsia="Calibri" w:hAnsi="Arial" w:cs="Arial"/>
                <w:bCs/>
              </w:rPr>
              <w:t xml:space="preserve">, traditional </w:t>
            </w:r>
            <w:r w:rsidR="00D447FD">
              <w:rPr>
                <w:rFonts w:ascii="Arial" w:eastAsia="Calibri" w:hAnsi="Arial" w:cs="Arial"/>
                <w:bCs/>
              </w:rPr>
              <w:t>knowledge and traditional medicine</w:t>
            </w:r>
          </w:p>
        </w:tc>
        <w:tc>
          <w:tcPr>
            <w:tcW w:w="1701" w:type="dxa"/>
          </w:tcPr>
          <w:p w14:paraId="209AF955" w14:textId="34445487" w:rsidR="005B3724" w:rsidRDefault="00D0044E" w:rsidP="00040457">
            <w:pPr>
              <w:spacing w:line="276" w:lineRule="auto"/>
              <w:rPr>
                <w:rFonts w:ascii="Arial" w:eastAsia="Calibri" w:hAnsi="Arial" w:cs="Arial"/>
                <w:bCs/>
              </w:rPr>
            </w:pPr>
            <w:r>
              <w:rPr>
                <w:rFonts w:ascii="Arial" w:eastAsia="Calibri" w:hAnsi="Arial" w:cs="Arial"/>
                <w:bCs/>
              </w:rPr>
              <w:t>Long</w:t>
            </w:r>
            <w:r w:rsidR="0093163E">
              <w:rPr>
                <w:rFonts w:ascii="Arial" w:eastAsia="Calibri" w:hAnsi="Arial" w:cs="Arial"/>
                <w:bCs/>
              </w:rPr>
              <w:t xml:space="preserve"> Term</w:t>
            </w:r>
          </w:p>
        </w:tc>
      </w:tr>
      <w:tr w:rsidR="005B3724" w14:paraId="526ACB35" w14:textId="77777777" w:rsidTr="003B0E34">
        <w:tc>
          <w:tcPr>
            <w:tcW w:w="553" w:type="dxa"/>
            <w:gridSpan w:val="2"/>
          </w:tcPr>
          <w:p w14:paraId="08C79434" w14:textId="1A7658D2" w:rsidR="005B3724" w:rsidRDefault="00B24CA0" w:rsidP="00040457">
            <w:pPr>
              <w:spacing w:line="276" w:lineRule="auto"/>
              <w:rPr>
                <w:rFonts w:ascii="Arial" w:eastAsia="Calibri" w:hAnsi="Arial" w:cs="Arial"/>
                <w:bCs/>
              </w:rPr>
            </w:pPr>
            <w:r>
              <w:rPr>
                <w:rFonts w:ascii="Arial" w:eastAsia="Calibri" w:hAnsi="Arial" w:cs="Arial"/>
                <w:bCs/>
              </w:rPr>
              <w:t>3</w:t>
            </w:r>
          </w:p>
        </w:tc>
        <w:tc>
          <w:tcPr>
            <w:tcW w:w="7380" w:type="dxa"/>
          </w:tcPr>
          <w:p w14:paraId="6B8D3C85" w14:textId="7C18DCD7" w:rsidR="005B3724" w:rsidRDefault="00F65600" w:rsidP="00040457">
            <w:pPr>
              <w:spacing w:line="276" w:lineRule="auto"/>
              <w:rPr>
                <w:rFonts w:ascii="Arial" w:eastAsia="Calibri" w:hAnsi="Arial" w:cs="Arial"/>
                <w:bCs/>
              </w:rPr>
            </w:pPr>
            <w:r>
              <w:rPr>
                <w:rFonts w:ascii="Arial" w:eastAsia="Calibri" w:hAnsi="Arial" w:cs="Arial"/>
                <w:bCs/>
              </w:rPr>
              <w:t>Develop regulations for Plant V</w:t>
            </w:r>
            <w:r w:rsidR="00DC3778">
              <w:rPr>
                <w:rFonts w:ascii="Arial" w:eastAsia="Calibri" w:hAnsi="Arial" w:cs="Arial"/>
                <w:bCs/>
              </w:rPr>
              <w:t>ariety</w:t>
            </w:r>
            <w:r>
              <w:rPr>
                <w:rFonts w:ascii="Arial" w:eastAsia="Calibri" w:hAnsi="Arial" w:cs="Arial"/>
                <w:bCs/>
              </w:rPr>
              <w:t xml:space="preserve"> A</w:t>
            </w:r>
            <w:r w:rsidR="00DC3778">
              <w:rPr>
                <w:rFonts w:ascii="Arial" w:eastAsia="Calibri" w:hAnsi="Arial" w:cs="Arial"/>
                <w:bCs/>
              </w:rPr>
              <w:t>ct 2021</w:t>
            </w:r>
          </w:p>
        </w:tc>
        <w:tc>
          <w:tcPr>
            <w:tcW w:w="1701" w:type="dxa"/>
          </w:tcPr>
          <w:p w14:paraId="2457ABE9" w14:textId="02A99355" w:rsidR="005B3724" w:rsidRDefault="00364FF0" w:rsidP="00040457">
            <w:pPr>
              <w:spacing w:line="276" w:lineRule="auto"/>
              <w:rPr>
                <w:rFonts w:ascii="Arial" w:eastAsia="Calibri" w:hAnsi="Arial" w:cs="Arial"/>
                <w:bCs/>
              </w:rPr>
            </w:pPr>
            <w:r>
              <w:rPr>
                <w:rFonts w:ascii="Arial" w:eastAsia="Calibri" w:hAnsi="Arial" w:cs="Arial"/>
                <w:bCs/>
              </w:rPr>
              <w:t>Short Term</w:t>
            </w:r>
          </w:p>
        </w:tc>
      </w:tr>
      <w:tr w:rsidR="005B3724" w14:paraId="550E5760" w14:textId="77777777" w:rsidTr="003B0E34">
        <w:tc>
          <w:tcPr>
            <w:tcW w:w="553" w:type="dxa"/>
            <w:gridSpan w:val="2"/>
          </w:tcPr>
          <w:p w14:paraId="6602879E" w14:textId="17EFC803" w:rsidR="005B3724" w:rsidRDefault="00DC3778" w:rsidP="00040457">
            <w:pPr>
              <w:spacing w:line="276" w:lineRule="auto"/>
              <w:rPr>
                <w:rFonts w:ascii="Arial" w:eastAsia="Calibri" w:hAnsi="Arial" w:cs="Arial"/>
                <w:bCs/>
              </w:rPr>
            </w:pPr>
            <w:r>
              <w:rPr>
                <w:rFonts w:ascii="Arial" w:eastAsia="Calibri" w:hAnsi="Arial" w:cs="Arial"/>
                <w:bCs/>
              </w:rPr>
              <w:t>4</w:t>
            </w:r>
          </w:p>
        </w:tc>
        <w:tc>
          <w:tcPr>
            <w:tcW w:w="7380" w:type="dxa"/>
          </w:tcPr>
          <w:p w14:paraId="0A19B0A9" w14:textId="29F314E0" w:rsidR="005B3724" w:rsidRDefault="00F65600" w:rsidP="00040457">
            <w:pPr>
              <w:spacing w:line="276" w:lineRule="auto"/>
              <w:rPr>
                <w:rFonts w:ascii="Arial" w:eastAsia="Calibri" w:hAnsi="Arial" w:cs="Arial"/>
                <w:bCs/>
              </w:rPr>
            </w:pPr>
            <w:r>
              <w:rPr>
                <w:rFonts w:ascii="Arial" w:eastAsia="Calibri" w:hAnsi="Arial" w:cs="Arial"/>
                <w:bCs/>
              </w:rPr>
              <w:t>Domesticate</w:t>
            </w:r>
            <w:r w:rsidR="003F4D84">
              <w:rPr>
                <w:rFonts w:ascii="Arial" w:eastAsia="Calibri" w:hAnsi="Arial" w:cs="Arial"/>
                <w:bCs/>
              </w:rPr>
              <w:t xml:space="preserve"> relevant international treaties</w:t>
            </w:r>
          </w:p>
        </w:tc>
        <w:tc>
          <w:tcPr>
            <w:tcW w:w="1701" w:type="dxa"/>
          </w:tcPr>
          <w:p w14:paraId="169B0B54" w14:textId="161EB975" w:rsidR="005B3724" w:rsidRDefault="00424E99" w:rsidP="00040457">
            <w:pPr>
              <w:spacing w:line="276" w:lineRule="auto"/>
              <w:rPr>
                <w:rFonts w:ascii="Arial" w:eastAsia="Calibri" w:hAnsi="Arial" w:cs="Arial"/>
                <w:bCs/>
              </w:rPr>
            </w:pPr>
            <w:r>
              <w:rPr>
                <w:rFonts w:ascii="Arial" w:eastAsia="Calibri" w:hAnsi="Arial" w:cs="Arial"/>
                <w:bCs/>
              </w:rPr>
              <w:t>Medium Term</w:t>
            </w:r>
          </w:p>
        </w:tc>
      </w:tr>
      <w:tr w:rsidR="005B3724" w14:paraId="37BD9EEA" w14:textId="77777777" w:rsidTr="003B0E34">
        <w:tc>
          <w:tcPr>
            <w:tcW w:w="553" w:type="dxa"/>
            <w:gridSpan w:val="2"/>
          </w:tcPr>
          <w:p w14:paraId="223AF11E" w14:textId="35ACEF06" w:rsidR="005B3724" w:rsidRDefault="003F4D84" w:rsidP="00040457">
            <w:pPr>
              <w:spacing w:line="276" w:lineRule="auto"/>
              <w:rPr>
                <w:rFonts w:ascii="Arial" w:eastAsia="Calibri" w:hAnsi="Arial" w:cs="Arial"/>
                <w:bCs/>
              </w:rPr>
            </w:pPr>
            <w:r>
              <w:rPr>
                <w:rFonts w:ascii="Arial" w:eastAsia="Calibri" w:hAnsi="Arial" w:cs="Arial"/>
                <w:bCs/>
              </w:rPr>
              <w:t>5</w:t>
            </w:r>
          </w:p>
        </w:tc>
        <w:tc>
          <w:tcPr>
            <w:tcW w:w="7380" w:type="dxa"/>
          </w:tcPr>
          <w:p w14:paraId="4A40CD4F" w14:textId="319E4CB9" w:rsidR="005B3724" w:rsidRDefault="0093163E" w:rsidP="00040457">
            <w:pPr>
              <w:spacing w:line="276" w:lineRule="auto"/>
              <w:rPr>
                <w:rFonts w:ascii="Arial" w:eastAsia="Calibri" w:hAnsi="Arial" w:cs="Arial"/>
                <w:bCs/>
              </w:rPr>
            </w:pPr>
            <w:r>
              <w:rPr>
                <w:rFonts w:ascii="Arial" w:eastAsia="Calibri" w:hAnsi="Arial" w:cs="Arial"/>
                <w:bCs/>
              </w:rPr>
              <w:t>Accede</w:t>
            </w:r>
            <w:r w:rsidR="003F4D84">
              <w:rPr>
                <w:rFonts w:ascii="Arial" w:eastAsia="Calibri" w:hAnsi="Arial" w:cs="Arial"/>
                <w:bCs/>
              </w:rPr>
              <w:t xml:space="preserve"> to UPOV</w:t>
            </w:r>
          </w:p>
        </w:tc>
        <w:tc>
          <w:tcPr>
            <w:tcW w:w="1701" w:type="dxa"/>
          </w:tcPr>
          <w:p w14:paraId="33113F7E" w14:textId="0548E60E" w:rsidR="005B3724" w:rsidRDefault="00C71A8C" w:rsidP="00040457">
            <w:pPr>
              <w:spacing w:line="276" w:lineRule="auto"/>
              <w:rPr>
                <w:rFonts w:ascii="Arial" w:eastAsia="Calibri" w:hAnsi="Arial" w:cs="Arial"/>
                <w:bCs/>
              </w:rPr>
            </w:pPr>
            <w:r>
              <w:rPr>
                <w:rFonts w:ascii="Arial" w:eastAsia="Calibri" w:hAnsi="Arial" w:cs="Arial"/>
                <w:bCs/>
              </w:rPr>
              <w:t>Medium term</w:t>
            </w:r>
          </w:p>
        </w:tc>
      </w:tr>
      <w:tr w:rsidR="00D0044E" w:rsidRPr="00D0044E" w14:paraId="6D5CFD3A" w14:textId="77777777" w:rsidTr="00915FA6">
        <w:tc>
          <w:tcPr>
            <w:tcW w:w="9634" w:type="dxa"/>
            <w:gridSpan w:val="4"/>
            <w:shd w:val="clear" w:color="auto" w:fill="D5DCE4" w:themeFill="text2" w:themeFillTint="33"/>
          </w:tcPr>
          <w:p w14:paraId="70EDC9A0" w14:textId="3AC97FD5" w:rsidR="00D0044E" w:rsidRPr="00D0044E" w:rsidRDefault="00D0044E" w:rsidP="00040457">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Pr>
                <w:rFonts w:ascii="Arial" w:eastAsia="Calibri" w:hAnsi="Arial" w:cs="Arial"/>
                <w:b/>
                <w:color w:val="002060"/>
              </w:rPr>
              <w:t>2</w:t>
            </w:r>
            <w:r w:rsidRPr="00D0044E">
              <w:rPr>
                <w:rFonts w:ascii="Arial" w:eastAsia="Calibri" w:hAnsi="Arial" w:cs="Arial"/>
                <w:b/>
                <w:color w:val="002060"/>
              </w:rPr>
              <w:t xml:space="preserve">: Strengthen </w:t>
            </w:r>
            <w:r w:rsidR="009373CA">
              <w:rPr>
                <w:rFonts w:ascii="Arial" w:eastAsia="Calibri" w:hAnsi="Arial" w:cs="Arial"/>
                <w:b/>
                <w:color w:val="002060"/>
              </w:rPr>
              <w:t xml:space="preserve">the institutional </w:t>
            </w:r>
            <w:r w:rsidRPr="00D0044E">
              <w:rPr>
                <w:rFonts w:ascii="Arial" w:eastAsia="Calibri" w:hAnsi="Arial" w:cs="Arial"/>
                <w:b/>
                <w:color w:val="002060"/>
              </w:rPr>
              <w:t xml:space="preserve">framework for the </w:t>
            </w:r>
            <w:r w:rsidR="001742AA">
              <w:rPr>
                <w:rFonts w:ascii="Arial" w:eastAsia="Calibri" w:hAnsi="Arial" w:cs="Arial"/>
                <w:b/>
                <w:color w:val="002060"/>
              </w:rPr>
              <w:t>administration</w:t>
            </w:r>
            <w:r w:rsidR="009373CA">
              <w:rPr>
                <w:rFonts w:ascii="Arial" w:eastAsia="Calibri" w:hAnsi="Arial" w:cs="Arial"/>
                <w:b/>
                <w:color w:val="002060"/>
              </w:rPr>
              <w:t xml:space="preserve"> and management</w:t>
            </w:r>
            <w:r w:rsidR="001742AA">
              <w:rPr>
                <w:rFonts w:ascii="Arial" w:eastAsia="Calibri" w:hAnsi="Arial" w:cs="Arial"/>
                <w:b/>
                <w:color w:val="002060"/>
              </w:rPr>
              <w:t xml:space="preserve"> of intellectual property</w:t>
            </w:r>
            <w:r w:rsidRPr="00D0044E">
              <w:rPr>
                <w:rFonts w:ascii="Arial" w:eastAsia="Calibri" w:hAnsi="Arial" w:cs="Arial"/>
                <w:b/>
                <w:color w:val="002060"/>
              </w:rPr>
              <w:t xml:space="preserve"> rights</w:t>
            </w:r>
          </w:p>
        </w:tc>
      </w:tr>
      <w:tr w:rsidR="00D0044E" w14:paraId="0076BA31" w14:textId="77777777" w:rsidTr="003B0E34">
        <w:tc>
          <w:tcPr>
            <w:tcW w:w="553" w:type="dxa"/>
            <w:gridSpan w:val="2"/>
          </w:tcPr>
          <w:p w14:paraId="236B8EE3" w14:textId="77777777" w:rsidR="00D0044E" w:rsidRDefault="00D0044E" w:rsidP="00040457">
            <w:pPr>
              <w:spacing w:line="276" w:lineRule="auto"/>
              <w:rPr>
                <w:rFonts w:ascii="Arial" w:eastAsia="Calibri" w:hAnsi="Arial" w:cs="Arial"/>
                <w:bCs/>
              </w:rPr>
            </w:pPr>
            <w:r>
              <w:rPr>
                <w:rFonts w:ascii="Arial" w:eastAsia="Calibri" w:hAnsi="Arial" w:cs="Arial"/>
                <w:bCs/>
              </w:rPr>
              <w:t>1</w:t>
            </w:r>
          </w:p>
        </w:tc>
        <w:tc>
          <w:tcPr>
            <w:tcW w:w="7380" w:type="dxa"/>
          </w:tcPr>
          <w:p w14:paraId="705554D5" w14:textId="014307CF" w:rsidR="00D0044E" w:rsidRDefault="00983898" w:rsidP="00040457">
            <w:pPr>
              <w:spacing w:line="276" w:lineRule="auto"/>
              <w:rPr>
                <w:rFonts w:ascii="Arial" w:eastAsia="Calibri" w:hAnsi="Arial" w:cs="Arial"/>
                <w:bCs/>
              </w:rPr>
            </w:pPr>
            <w:r>
              <w:rPr>
                <w:rFonts w:ascii="Arial" w:eastAsia="Calibri" w:hAnsi="Arial" w:cs="Arial"/>
                <w:bCs/>
              </w:rPr>
              <w:t>Establish Nigerian Industrial Property Commission</w:t>
            </w:r>
          </w:p>
        </w:tc>
        <w:tc>
          <w:tcPr>
            <w:tcW w:w="1701" w:type="dxa"/>
          </w:tcPr>
          <w:p w14:paraId="14A45C54" w14:textId="79703D6E" w:rsidR="00D0044E" w:rsidRDefault="00983898" w:rsidP="00040457">
            <w:pPr>
              <w:spacing w:line="276" w:lineRule="auto"/>
              <w:ind w:right="-108"/>
              <w:rPr>
                <w:rFonts w:ascii="Arial" w:eastAsia="Calibri" w:hAnsi="Arial" w:cs="Arial"/>
                <w:bCs/>
              </w:rPr>
            </w:pPr>
            <w:r>
              <w:rPr>
                <w:rFonts w:ascii="Arial" w:eastAsia="Calibri" w:hAnsi="Arial" w:cs="Arial"/>
                <w:bCs/>
              </w:rPr>
              <w:t>Medium</w:t>
            </w:r>
            <w:r w:rsidR="00D0044E">
              <w:rPr>
                <w:rFonts w:ascii="Arial" w:eastAsia="Calibri" w:hAnsi="Arial" w:cs="Arial"/>
                <w:bCs/>
              </w:rPr>
              <w:t xml:space="preserve"> Term </w:t>
            </w:r>
          </w:p>
        </w:tc>
      </w:tr>
      <w:tr w:rsidR="00D0044E" w14:paraId="481EFDF1" w14:textId="77777777" w:rsidTr="003B0E34">
        <w:tc>
          <w:tcPr>
            <w:tcW w:w="553" w:type="dxa"/>
            <w:gridSpan w:val="2"/>
          </w:tcPr>
          <w:p w14:paraId="65D19BB3" w14:textId="77777777" w:rsidR="00D0044E" w:rsidRDefault="00D0044E" w:rsidP="00040457">
            <w:pPr>
              <w:spacing w:line="276" w:lineRule="auto"/>
              <w:rPr>
                <w:rFonts w:ascii="Arial" w:eastAsia="Calibri" w:hAnsi="Arial" w:cs="Arial"/>
                <w:bCs/>
              </w:rPr>
            </w:pPr>
            <w:r>
              <w:rPr>
                <w:rFonts w:ascii="Arial" w:eastAsia="Calibri" w:hAnsi="Arial" w:cs="Arial"/>
                <w:bCs/>
              </w:rPr>
              <w:t>2</w:t>
            </w:r>
          </w:p>
        </w:tc>
        <w:tc>
          <w:tcPr>
            <w:tcW w:w="7380" w:type="dxa"/>
          </w:tcPr>
          <w:p w14:paraId="354F212F" w14:textId="48508FD2" w:rsidR="00D0044E" w:rsidRDefault="0003309C" w:rsidP="00040457">
            <w:pPr>
              <w:spacing w:line="276" w:lineRule="auto"/>
              <w:rPr>
                <w:rFonts w:ascii="Arial" w:eastAsia="Calibri" w:hAnsi="Arial" w:cs="Arial"/>
                <w:bCs/>
              </w:rPr>
            </w:pPr>
            <w:r>
              <w:rPr>
                <w:rFonts w:ascii="Arial" w:eastAsia="Calibri" w:hAnsi="Arial" w:cs="Arial"/>
                <w:bCs/>
              </w:rPr>
              <w:t>Co</w:t>
            </w:r>
            <w:r w:rsidR="00FE128E">
              <w:rPr>
                <w:rFonts w:ascii="Arial" w:eastAsia="Calibri" w:hAnsi="Arial" w:cs="Arial"/>
                <w:bCs/>
              </w:rPr>
              <w:t>nsolidate formal and substantive examination</w:t>
            </w:r>
          </w:p>
        </w:tc>
        <w:tc>
          <w:tcPr>
            <w:tcW w:w="1701" w:type="dxa"/>
          </w:tcPr>
          <w:p w14:paraId="37B8D061" w14:textId="1B34603D" w:rsidR="00D0044E" w:rsidRDefault="00FE128E" w:rsidP="00040457">
            <w:pPr>
              <w:spacing w:line="276" w:lineRule="auto"/>
              <w:rPr>
                <w:rFonts w:ascii="Arial" w:eastAsia="Calibri" w:hAnsi="Arial" w:cs="Arial"/>
                <w:bCs/>
              </w:rPr>
            </w:pPr>
            <w:r>
              <w:rPr>
                <w:rFonts w:ascii="Arial" w:eastAsia="Calibri" w:hAnsi="Arial" w:cs="Arial"/>
                <w:bCs/>
              </w:rPr>
              <w:t>Medium</w:t>
            </w:r>
            <w:r w:rsidR="00D0044E">
              <w:rPr>
                <w:rFonts w:ascii="Arial" w:eastAsia="Calibri" w:hAnsi="Arial" w:cs="Arial"/>
                <w:bCs/>
              </w:rPr>
              <w:t xml:space="preserve"> Term</w:t>
            </w:r>
          </w:p>
        </w:tc>
      </w:tr>
      <w:tr w:rsidR="00D0044E" w14:paraId="02FFCA89" w14:textId="77777777" w:rsidTr="003B0E34">
        <w:tc>
          <w:tcPr>
            <w:tcW w:w="553" w:type="dxa"/>
            <w:gridSpan w:val="2"/>
          </w:tcPr>
          <w:p w14:paraId="6800E52F" w14:textId="77777777" w:rsidR="00D0044E" w:rsidRDefault="00D0044E" w:rsidP="00040457">
            <w:pPr>
              <w:spacing w:line="276" w:lineRule="auto"/>
              <w:rPr>
                <w:rFonts w:ascii="Arial" w:eastAsia="Calibri" w:hAnsi="Arial" w:cs="Arial"/>
                <w:bCs/>
              </w:rPr>
            </w:pPr>
            <w:r>
              <w:rPr>
                <w:rFonts w:ascii="Arial" w:eastAsia="Calibri" w:hAnsi="Arial" w:cs="Arial"/>
                <w:bCs/>
              </w:rPr>
              <w:t>3</w:t>
            </w:r>
          </w:p>
        </w:tc>
        <w:tc>
          <w:tcPr>
            <w:tcW w:w="7380" w:type="dxa"/>
          </w:tcPr>
          <w:p w14:paraId="056525BA" w14:textId="5523F375" w:rsidR="00D0044E" w:rsidRDefault="002C2A5A" w:rsidP="00040457">
            <w:pPr>
              <w:spacing w:line="276" w:lineRule="auto"/>
              <w:rPr>
                <w:rFonts w:ascii="Arial" w:eastAsia="Calibri" w:hAnsi="Arial" w:cs="Arial"/>
                <w:bCs/>
              </w:rPr>
            </w:pPr>
            <w:r>
              <w:rPr>
                <w:rFonts w:ascii="Arial" w:eastAsia="Calibri" w:hAnsi="Arial" w:cs="Arial"/>
                <w:bCs/>
              </w:rPr>
              <w:t>Develop and implement a</w:t>
            </w:r>
            <w:r w:rsidR="00445C9E">
              <w:rPr>
                <w:rFonts w:ascii="Arial" w:eastAsia="Calibri" w:hAnsi="Arial" w:cs="Arial"/>
                <w:bCs/>
              </w:rPr>
              <w:t xml:space="preserve"> plan</w:t>
            </w:r>
            <w:r>
              <w:rPr>
                <w:rFonts w:ascii="Arial" w:eastAsia="Calibri" w:hAnsi="Arial" w:cs="Arial"/>
                <w:bCs/>
              </w:rPr>
              <w:t xml:space="preserve"> for automation of IP registration </w:t>
            </w:r>
          </w:p>
        </w:tc>
        <w:tc>
          <w:tcPr>
            <w:tcW w:w="1701" w:type="dxa"/>
          </w:tcPr>
          <w:p w14:paraId="14650865" w14:textId="77777777" w:rsidR="00D0044E" w:rsidRDefault="00D0044E" w:rsidP="00040457">
            <w:pPr>
              <w:spacing w:line="276" w:lineRule="auto"/>
              <w:rPr>
                <w:rFonts w:ascii="Arial" w:eastAsia="Calibri" w:hAnsi="Arial" w:cs="Arial"/>
                <w:bCs/>
              </w:rPr>
            </w:pPr>
            <w:r>
              <w:rPr>
                <w:rFonts w:ascii="Arial" w:eastAsia="Calibri" w:hAnsi="Arial" w:cs="Arial"/>
                <w:bCs/>
              </w:rPr>
              <w:t>Short Term</w:t>
            </w:r>
          </w:p>
        </w:tc>
      </w:tr>
      <w:tr w:rsidR="00D0044E" w14:paraId="249F24FD" w14:textId="77777777" w:rsidTr="003B0E34">
        <w:tc>
          <w:tcPr>
            <w:tcW w:w="553" w:type="dxa"/>
            <w:gridSpan w:val="2"/>
          </w:tcPr>
          <w:p w14:paraId="2A0993F5" w14:textId="77777777" w:rsidR="00D0044E" w:rsidRDefault="00D0044E" w:rsidP="00040457">
            <w:pPr>
              <w:spacing w:line="276" w:lineRule="auto"/>
              <w:rPr>
                <w:rFonts w:ascii="Arial" w:eastAsia="Calibri" w:hAnsi="Arial" w:cs="Arial"/>
                <w:bCs/>
              </w:rPr>
            </w:pPr>
            <w:r>
              <w:rPr>
                <w:rFonts w:ascii="Arial" w:eastAsia="Calibri" w:hAnsi="Arial" w:cs="Arial"/>
                <w:bCs/>
              </w:rPr>
              <w:t>4</w:t>
            </w:r>
          </w:p>
        </w:tc>
        <w:tc>
          <w:tcPr>
            <w:tcW w:w="7380" w:type="dxa"/>
          </w:tcPr>
          <w:p w14:paraId="4C7DDB99" w14:textId="34393EE8" w:rsidR="00D0044E" w:rsidRDefault="00445C9E" w:rsidP="00040457">
            <w:pPr>
              <w:spacing w:line="276" w:lineRule="auto"/>
              <w:rPr>
                <w:rFonts w:ascii="Arial" w:eastAsia="Calibri" w:hAnsi="Arial" w:cs="Arial"/>
                <w:bCs/>
              </w:rPr>
            </w:pPr>
            <w:r>
              <w:rPr>
                <w:rFonts w:ascii="Arial" w:eastAsia="Calibri" w:hAnsi="Arial" w:cs="Arial"/>
                <w:bCs/>
              </w:rPr>
              <w:t>Develop and implement a plan</w:t>
            </w:r>
            <w:r w:rsidR="00F65600">
              <w:rPr>
                <w:rFonts w:ascii="Arial" w:eastAsia="Calibri" w:hAnsi="Arial" w:cs="Arial"/>
                <w:bCs/>
              </w:rPr>
              <w:t xml:space="preserve"> for</w:t>
            </w:r>
            <w:r>
              <w:rPr>
                <w:rFonts w:ascii="Arial" w:eastAsia="Calibri" w:hAnsi="Arial" w:cs="Arial"/>
                <w:bCs/>
              </w:rPr>
              <w:t xml:space="preserve"> full operationalization of </w:t>
            </w:r>
            <w:r w:rsidR="002D4A5B">
              <w:rPr>
                <w:rFonts w:ascii="Arial" w:eastAsia="Calibri" w:hAnsi="Arial" w:cs="Arial"/>
                <w:bCs/>
              </w:rPr>
              <w:t>Plant Varieties Protection Office</w:t>
            </w:r>
          </w:p>
        </w:tc>
        <w:tc>
          <w:tcPr>
            <w:tcW w:w="1701" w:type="dxa"/>
          </w:tcPr>
          <w:p w14:paraId="135E52E7" w14:textId="5423CB2A" w:rsidR="00D0044E" w:rsidRDefault="002D4A5B" w:rsidP="00040457">
            <w:pPr>
              <w:spacing w:line="276" w:lineRule="auto"/>
              <w:rPr>
                <w:rFonts w:ascii="Arial" w:eastAsia="Calibri" w:hAnsi="Arial" w:cs="Arial"/>
                <w:bCs/>
              </w:rPr>
            </w:pPr>
            <w:r>
              <w:rPr>
                <w:rFonts w:ascii="Arial" w:eastAsia="Calibri" w:hAnsi="Arial" w:cs="Arial"/>
                <w:bCs/>
              </w:rPr>
              <w:t xml:space="preserve">Short </w:t>
            </w:r>
            <w:r w:rsidR="00D0044E">
              <w:rPr>
                <w:rFonts w:ascii="Arial" w:eastAsia="Calibri" w:hAnsi="Arial" w:cs="Arial"/>
                <w:bCs/>
              </w:rPr>
              <w:t>Term</w:t>
            </w:r>
          </w:p>
        </w:tc>
      </w:tr>
      <w:tr w:rsidR="00D0044E" w14:paraId="71CAFE62" w14:textId="77777777" w:rsidTr="003B0E34">
        <w:tc>
          <w:tcPr>
            <w:tcW w:w="553" w:type="dxa"/>
            <w:gridSpan w:val="2"/>
          </w:tcPr>
          <w:p w14:paraId="085AB2D0" w14:textId="77777777" w:rsidR="00D0044E" w:rsidRDefault="00D0044E" w:rsidP="00040457">
            <w:pPr>
              <w:spacing w:line="276" w:lineRule="auto"/>
              <w:rPr>
                <w:rFonts w:ascii="Arial" w:eastAsia="Calibri" w:hAnsi="Arial" w:cs="Arial"/>
                <w:bCs/>
              </w:rPr>
            </w:pPr>
            <w:r>
              <w:rPr>
                <w:rFonts w:ascii="Arial" w:eastAsia="Calibri" w:hAnsi="Arial" w:cs="Arial"/>
                <w:bCs/>
              </w:rPr>
              <w:t>5</w:t>
            </w:r>
          </w:p>
        </w:tc>
        <w:tc>
          <w:tcPr>
            <w:tcW w:w="7380" w:type="dxa"/>
          </w:tcPr>
          <w:p w14:paraId="1A8A922F" w14:textId="441D9177" w:rsidR="00D0044E" w:rsidRDefault="00590F0E" w:rsidP="00040457">
            <w:pPr>
              <w:spacing w:line="276" w:lineRule="auto"/>
              <w:rPr>
                <w:rFonts w:ascii="Arial" w:eastAsia="Calibri" w:hAnsi="Arial" w:cs="Arial"/>
                <w:bCs/>
              </w:rPr>
            </w:pPr>
            <w:r>
              <w:rPr>
                <w:rFonts w:ascii="Arial" w:eastAsia="Calibri" w:hAnsi="Arial" w:cs="Arial"/>
                <w:bCs/>
              </w:rPr>
              <w:t>Develop and implement a plan for strengthening human resource capacities of the IP offices</w:t>
            </w:r>
          </w:p>
        </w:tc>
        <w:tc>
          <w:tcPr>
            <w:tcW w:w="1701" w:type="dxa"/>
          </w:tcPr>
          <w:p w14:paraId="5116C687" w14:textId="5B5F436A" w:rsidR="00D0044E" w:rsidRDefault="00D0044E" w:rsidP="00040457">
            <w:pPr>
              <w:spacing w:line="276" w:lineRule="auto"/>
              <w:rPr>
                <w:rFonts w:ascii="Arial" w:eastAsia="Calibri" w:hAnsi="Arial" w:cs="Arial"/>
                <w:bCs/>
              </w:rPr>
            </w:pPr>
            <w:r>
              <w:rPr>
                <w:rFonts w:ascii="Arial" w:eastAsia="Calibri" w:hAnsi="Arial" w:cs="Arial"/>
                <w:bCs/>
              </w:rPr>
              <w:t>Medium term</w:t>
            </w:r>
          </w:p>
        </w:tc>
      </w:tr>
      <w:tr w:rsidR="00AD4F7A" w:rsidRPr="00D0044E" w14:paraId="786195BE" w14:textId="77777777" w:rsidTr="00915FA6">
        <w:tc>
          <w:tcPr>
            <w:tcW w:w="9634" w:type="dxa"/>
            <w:gridSpan w:val="4"/>
            <w:shd w:val="clear" w:color="auto" w:fill="D5DCE4" w:themeFill="text2" w:themeFillTint="33"/>
          </w:tcPr>
          <w:p w14:paraId="1F2C0FA9" w14:textId="1D260CB0" w:rsidR="00AD4F7A" w:rsidRPr="00D0044E" w:rsidRDefault="00AD4F7A" w:rsidP="00040457">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Pr>
                <w:rFonts w:ascii="Arial" w:eastAsia="Calibri" w:hAnsi="Arial" w:cs="Arial"/>
                <w:b/>
                <w:color w:val="002060"/>
              </w:rPr>
              <w:t>3</w:t>
            </w:r>
            <w:r w:rsidRPr="00D0044E">
              <w:rPr>
                <w:rFonts w:ascii="Arial" w:eastAsia="Calibri" w:hAnsi="Arial" w:cs="Arial"/>
                <w:b/>
                <w:color w:val="002060"/>
              </w:rPr>
              <w:t xml:space="preserve">: </w:t>
            </w:r>
            <w:r w:rsidR="00944E5D">
              <w:rPr>
                <w:rFonts w:ascii="Arial" w:eastAsia="Calibri" w:hAnsi="Arial" w:cs="Arial"/>
                <w:b/>
                <w:color w:val="002060"/>
              </w:rPr>
              <w:t xml:space="preserve">Enhance generation and protection of </w:t>
            </w:r>
            <w:r>
              <w:rPr>
                <w:rFonts w:ascii="Arial" w:eastAsia="Calibri" w:hAnsi="Arial" w:cs="Arial"/>
                <w:b/>
                <w:color w:val="002060"/>
              </w:rPr>
              <w:t>intellectual property</w:t>
            </w:r>
            <w:r w:rsidRPr="00D0044E">
              <w:rPr>
                <w:rFonts w:ascii="Arial" w:eastAsia="Calibri" w:hAnsi="Arial" w:cs="Arial"/>
                <w:b/>
                <w:color w:val="002060"/>
              </w:rPr>
              <w:t xml:space="preserve"> rights</w:t>
            </w:r>
          </w:p>
        </w:tc>
      </w:tr>
      <w:tr w:rsidR="00AD4F7A" w14:paraId="31974FCE" w14:textId="77777777" w:rsidTr="003B0E34">
        <w:tc>
          <w:tcPr>
            <w:tcW w:w="553" w:type="dxa"/>
            <w:gridSpan w:val="2"/>
          </w:tcPr>
          <w:p w14:paraId="52BA8193" w14:textId="77777777" w:rsidR="00AD4F7A" w:rsidRDefault="00AD4F7A" w:rsidP="00040457">
            <w:pPr>
              <w:spacing w:line="276" w:lineRule="auto"/>
              <w:rPr>
                <w:rFonts w:ascii="Arial" w:eastAsia="Calibri" w:hAnsi="Arial" w:cs="Arial"/>
                <w:bCs/>
              </w:rPr>
            </w:pPr>
            <w:r>
              <w:rPr>
                <w:rFonts w:ascii="Arial" w:eastAsia="Calibri" w:hAnsi="Arial" w:cs="Arial"/>
                <w:bCs/>
              </w:rPr>
              <w:t>1</w:t>
            </w:r>
          </w:p>
        </w:tc>
        <w:tc>
          <w:tcPr>
            <w:tcW w:w="7380" w:type="dxa"/>
          </w:tcPr>
          <w:p w14:paraId="5809BF70" w14:textId="727699BD" w:rsidR="00AD4F7A" w:rsidRDefault="00492668" w:rsidP="00040457">
            <w:pPr>
              <w:spacing w:line="276" w:lineRule="auto"/>
              <w:rPr>
                <w:rFonts w:ascii="Arial" w:eastAsia="Calibri" w:hAnsi="Arial" w:cs="Arial"/>
                <w:bCs/>
              </w:rPr>
            </w:pPr>
            <w:r>
              <w:rPr>
                <w:rFonts w:ascii="Arial" w:eastAsia="Calibri" w:hAnsi="Arial" w:cs="Arial"/>
                <w:bCs/>
              </w:rPr>
              <w:t>Enhance funding for R&amp;D</w:t>
            </w:r>
            <w:r w:rsidR="00C03CFA">
              <w:rPr>
                <w:rFonts w:ascii="Arial" w:eastAsia="Calibri" w:hAnsi="Arial" w:cs="Arial"/>
                <w:bCs/>
              </w:rPr>
              <w:t xml:space="preserve"> and innovation in academia and industry</w:t>
            </w:r>
          </w:p>
        </w:tc>
        <w:tc>
          <w:tcPr>
            <w:tcW w:w="1701" w:type="dxa"/>
          </w:tcPr>
          <w:p w14:paraId="09022021" w14:textId="77777777" w:rsidR="00AD4F7A" w:rsidRDefault="00AD4F7A" w:rsidP="00040457">
            <w:pPr>
              <w:spacing w:line="276" w:lineRule="auto"/>
              <w:ind w:right="-108"/>
              <w:rPr>
                <w:rFonts w:ascii="Arial" w:eastAsia="Calibri" w:hAnsi="Arial" w:cs="Arial"/>
                <w:bCs/>
              </w:rPr>
            </w:pPr>
            <w:r>
              <w:rPr>
                <w:rFonts w:ascii="Arial" w:eastAsia="Calibri" w:hAnsi="Arial" w:cs="Arial"/>
                <w:bCs/>
              </w:rPr>
              <w:t xml:space="preserve">Medium Term </w:t>
            </w:r>
          </w:p>
        </w:tc>
      </w:tr>
      <w:tr w:rsidR="00AD4F7A" w14:paraId="1EDAFEC6" w14:textId="77777777" w:rsidTr="003B0E34">
        <w:tc>
          <w:tcPr>
            <w:tcW w:w="553" w:type="dxa"/>
            <w:gridSpan w:val="2"/>
          </w:tcPr>
          <w:p w14:paraId="14DD660F" w14:textId="77777777" w:rsidR="00AD4F7A" w:rsidRDefault="00AD4F7A" w:rsidP="00040457">
            <w:pPr>
              <w:spacing w:line="276" w:lineRule="auto"/>
              <w:rPr>
                <w:rFonts w:ascii="Arial" w:eastAsia="Calibri" w:hAnsi="Arial" w:cs="Arial"/>
                <w:bCs/>
              </w:rPr>
            </w:pPr>
            <w:r>
              <w:rPr>
                <w:rFonts w:ascii="Arial" w:eastAsia="Calibri" w:hAnsi="Arial" w:cs="Arial"/>
                <w:bCs/>
              </w:rPr>
              <w:t>2</w:t>
            </w:r>
          </w:p>
        </w:tc>
        <w:tc>
          <w:tcPr>
            <w:tcW w:w="7380" w:type="dxa"/>
          </w:tcPr>
          <w:p w14:paraId="0CA10739" w14:textId="3D3F18B2" w:rsidR="00AD4F7A" w:rsidRDefault="00993106" w:rsidP="00040457">
            <w:pPr>
              <w:spacing w:line="276" w:lineRule="auto"/>
              <w:rPr>
                <w:rFonts w:ascii="Arial" w:eastAsia="Calibri" w:hAnsi="Arial" w:cs="Arial"/>
                <w:bCs/>
              </w:rPr>
            </w:pPr>
            <w:r>
              <w:rPr>
                <w:rFonts w:ascii="Arial" w:eastAsia="Calibri" w:hAnsi="Arial" w:cs="Arial"/>
                <w:bCs/>
              </w:rPr>
              <w:t>Promote recognition and use of IP for pro</w:t>
            </w:r>
            <w:r w:rsidR="00004205">
              <w:rPr>
                <w:rFonts w:ascii="Arial" w:eastAsia="Calibri" w:hAnsi="Arial" w:cs="Arial"/>
                <w:bCs/>
              </w:rPr>
              <w:t>motion of researchers</w:t>
            </w:r>
          </w:p>
        </w:tc>
        <w:tc>
          <w:tcPr>
            <w:tcW w:w="1701" w:type="dxa"/>
          </w:tcPr>
          <w:p w14:paraId="189ECAE9" w14:textId="77777777" w:rsidR="00AD4F7A" w:rsidRDefault="00AD4F7A" w:rsidP="00040457">
            <w:pPr>
              <w:spacing w:line="276" w:lineRule="auto"/>
              <w:rPr>
                <w:rFonts w:ascii="Arial" w:eastAsia="Calibri" w:hAnsi="Arial" w:cs="Arial"/>
                <w:bCs/>
              </w:rPr>
            </w:pPr>
            <w:r>
              <w:rPr>
                <w:rFonts w:ascii="Arial" w:eastAsia="Calibri" w:hAnsi="Arial" w:cs="Arial"/>
                <w:bCs/>
              </w:rPr>
              <w:t>Medium Term</w:t>
            </w:r>
          </w:p>
        </w:tc>
      </w:tr>
      <w:tr w:rsidR="00AD4F7A" w14:paraId="723CBC5D" w14:textId="77777777" w:rsidTr="003B0E34">
        <w:tc>
          <w:tcPr>
            <w:tcW w:w="553" w:type="dxa"/>
            <w:gridSpan w:val="2"/>
          </w:tcPr>
          <w:p w14:paraId="526CB943" w14:textId="77777777" w:rsidR="00AD4F7A" w:rsidRDefault="00AD4F7A" w:rsidP="00040457">
            <w:pPr>
              <w:spacing w:line="276" w:lineRule="auto"/>
              <w:rPr>
                <w:rFonts w:ascii="Arial" w:eastAsia="Calibri" w:hAnsi="Arial" w:cs="Arial"/>
                <w:bCs/>
              </w:rPr>
            </w:pPr>
            <w:r>
              <w:rPr>
                <w:rFonts w:ascii="Arial" w:eastAsia="Calibri" w:hAnsi="Arial" w:cs="Arial"/>
                <w:bCs/>
              </w:rPr>
              <w:t>3</w:t>
            </w:r>
          </w:p>
        </w:tc>
        <w:tc>
          <w:tcPr>
            <w:tcW w:w="7380" w:type="dxa"/>
          </w:tcPr>
          <w:p w14:paraId="300C162F" w14:textId="3BA7E1A5" w:rsidR="00AD4F7A" w:rsidRDefault="00B0795C" w:rsidP="00040457">
            <w:pPr>
              <w:spacing w:line="276" w:lineRule="auto"/>
              <w:rPr>
                <w:rFonts w:ascii="Arial" w:eastAsia="Calibri" w:hAnsi="Arial" w:cs="Arial"/>
                <w:bCs/>
              </w:rPr>
            </w:pPr>
            <w:r>
              <w:rPr>
                <w:rFonts w:ascii="Arial" w:eastAsia="Calibri" w:hAnsi="Arial" w:cs="Arial"/>
                <w:bCs/>
              </w:rPr>
              <w:t>Support more universities and research institutions to established IP policies</w:t>
            </w:r>
            <w:r w:rsidR="00AE1E79">
              <w:rPr>
                <w:rFonts w:ascii="Arial" w:eastAsia="Calibri" w:hAnsi="Arial" w:cs="Arial"/>
                <w:bCs/>
              </w:rPr>
              <w:t xml:space="preserve"> and revise existing policies</w:t>
            </w:r>
          </w:p>
        </w:tc>
        <w:tc>
          <w:tcPr>
            <w:tcW w:w="1701" w:type="dxa"/>
          </w:tcPr>
          <w:p w14:paraId="5ABBD08E" w14:textId="77777777" w:rsidR="00AD4F7A" w:rsidRDefault="00AD4F7A" w:rsidP="00040457">
            <w:pPr>
              <w:spacing w:line="276" w:lineRule="auto"/>
              <w:rPr>
                <w:rFonts w:ascii="Arial" w:eastAsia="Calibri" w:hAnsi="Arial" w:cs="Arial"/>
                <w:bCs/>
              </w:rPr>
            </w:pPr>
            <w:r>
              <w:rPr>
                <w:rFonts w:ascii="Arial" w:eastAsia="Calibri" w:hAnsi="Arial" w:cs="Arial"/>
                <w:bCs/>
              </w:rPr>
              <w:t>Short Term</w:t>
            </w:r>
          </w:p>
        </w:tc>
      </w:tr>
      <w:tr w:rsidR="00AD4F7A" w14:paraId="42CA6075" w14:textId="77777777" w:rsidTr="003B0E34">
        <w:tc>
          <w:tcPr>
            <w:tcW w:w="553" w:type="dxa"/>
            <w:gridSpan w:val="2"/>
          </w:tcPr>
          <w:p w14:paraId="41406B41" w14:textId="44AC3FF1" w:rsidR="00AD4F7A" w:rsidRDefault="00AE1E79" w:rsidP="00040457">
            <w:pPr>
              <w:spacing w:line="276" w:lineRule="auto"/>
              <w:rPr>
                <w:rFonts w:ascii="Arial" w:eastAsia="Calibri" w:hAnsi="Arial" w:cs="Arial"/>
                <w:bCs/>
              </w:rPr>
            </w:pPr>
            <w:r>
              <w:rPr>
                <w:rFonts w:ascii="Arial" w:eastAsia="Calibri" w:hAnsi="Arial" w:cs="Arial"/>
                <w:bCs/>
              </w:rPr>
              <w:t>4</w:t>
            </w:r>
          </w:p>
        </w:tc>
        <w:tc>
          <w:tcPr>
            <w:tcW w:w="7380" w:type="dxa"/>
          </w:tcPr>
          <w:p w14:paraId="5F5F8270" w14:textId="4E2D8CA8" w:rsidR="00AD4F7A" w:rsidRDefault="00095DAD" w:rsidP="00040457">
            <w:pPr>
              <w:spacing w:line="276" w:lineRule="auto"/>
              <w:rPr>
                <w:rFonts w:ascii="Arial" w:eastAsia="Calibri" w:hAnsi="Arial" w:cs="Arial"/>
                <w:bCs/>
              </w:rPr>
            </w:pPr>
            <w:r>
              <w:rPr>
                <w:rFonts w:ascii="Arial" w:eastAsia="Calibri" w:hAnsi="Arial" w:cs="Arial"/>
                <w:bCs/>
              </w:rPr>
              <w:t>Increase the use of patent information system for research and innovation</w:t>
            </w:r>
          </w:p>
        </w:tc>
        <w:tc>
          <w:tcPr>
            <w:tcW w:w="1701" w:type="dxa"/>
          </w:tcPr>
          <w:p w14:paraId="6E1BFD1E" w14:textId="7C164775" w:rsidR="00AD4F7A" w:rsidRDefault="00AD4F7A" w:rsidP="00040457">
            <w:pPr>
              <w:spacing w:line="276" w:lineRule="auto"/>
              <w:rPr>
                <w:rFonts w:ascii="Arial" w:eastAsia="Calibri" w:hAnsi="Arial" w:cs="Arial"/>
                <w:bCs/>
              </w:rPr>
            </w:pPr>
            <w:r>
              <w:rPr>
                <w:rFonts w:ascii="Arial" w:eastAsia="Calibri" w:hAnsi="Arial" w:cs="Arial"/>
                <w:bCs/>
              </w:rPr>
              <w:t xml:space="preserve">Medium </w:t>
            </w:r>
            <w:r w:rsidR="00213ECC">
              <w:rPr>
                <w:rFonts w:ascii="Arial" w:eastAsia="Calibri" w:hAnsi="Arial" w:cs="Arial"/>
                <w:bCs/>
              </w:rPr>
              <w:t>T</w:t>
            </w:r>
            <w:r>
              <w:rPr>
                <w:rFonts w:ascii="Arial" w:eastAsia="Calibri" w:hAnsi="Arial" w:cs="Arial"/>
                <w:bCs/>
              </w:rPr>
              <w:t>erm</w:t>
            </w:r>
          </w:p>
        </w:tc>
      </w:tr>
      <w:tr w:rsidR="00924B5E" w14:paraId="69CEEAAD" w14:textId="77777777" w:rsidTr="003B0E34">
        <w:tc>
          <w:tcPr>
            <w:tcW w:w="553" w:type="dxa"/>
            <w:gridSpan w:val="2"/>
          </w:tcPr>
          <w:p w14:paraId="2B104A6B" w14:textId="58B46FF6" w:rsidR="00924B5E" w:rsidRDefault="00AE1E79" w:rsidP="00040457">
            <w:pPr>
              <w:spacing w:line="276" w:lineRule="auto"/>
              <w:rPr>
                <w:rFonts w:ascii="Arial" w:eastAsia="Calibri" w:hAnsi="Arial" w:cs="Arial"/>
                <w:bCs/>
              </w:rPr>
            </w:pPr>
            <w:r>
              <w:rPr>
                <w:rFonts w:ascii="Arial" w:eastAsia="Calibri" w:hAnsi="Arial" w:cs="Arial"/>
                <w:bCs/>
              </w:rPr>
              <w:t>5</w:t>
            </w:r>
          </w:p>
        </w:tc>
        <w:tc>
          <w:tcPr>
            <w:tcW w:w="7380" w:type="dxa"/>
          </w:tcPr>
          <w:p w14:paraId="2B03A491" w14:textId="6305A492" w:rsidR="00924B5E" w:rsidRDefault="00924B5E" w:rsidP="00040457">
            <w:pPr>
              <w:spacing w:line="276" w:lineRule="auto"/>
              <w:rPr>
                <w:rFonts w:ascii="Arial" w:eastAsia="Calibri" w:hAnsi="Arial" w:cs="Arial"/>
                <w:bCs/>
              </w:rPr>
            </w:pPr>
            <w:r>
              <w:rPr>
                <w:rFonts w:ascii="Arial" w:eastAsia="Calibri" w:hAnsi="Arial" w:cs="Arial"/>
                <w:bCs/>
              </w:rPr>
              <w:t xml:space="preserve">Support the development </w:t>
            </w:r>
            <w:r w:rsidR="00737960">
              <w:rPr>
                <w:rFonts w:ascii="Arial" w:eastAsia="Calibri" w:hAnsi="Arial" w:cs="Arial"/>
                <w:bCs/>
              </w:rPr>
              <w:t>of human</w:t>
            </w:r>
            <w:r>
              <w:rPr>
                <w:rFonts w:ascii="Arial" w:eastAsia="Calibri" w:hAnsi="Arial" w:cs="Arial"/>
                <w:bCs/>
              </w:rPr>
              <w:t xml:space="preserve"> resource for </w:t>
            </w:r>
            <w:r w:rsidR="00737960">
              <w:rPr>
                <w:rFonts w:ascii="Arial" w:eastAsia="Calibri" w:hAnsi="Arial" w:cs="Arial"/>
                <w:bCs/>
              </w:rPr>
              <w:t xml:space="preserve">management and </w:t>
            </w:r>
            <w:r>
              <w:rPr>
                <w:rFonts w:ascii="Arial" w:eastAsia="Calibri" w:hAnsi="Arial" w:cs="Arial"/>
                <w:bCs/>
              </w:rPr>
              <w:t xml:space="preserve">protection of </w:t>
            </w:r>
            <w:r w:rsidR="00737960">
              <w:rPr>
                <w:rFonts w:ascii="Arial" w:eastAsia="Calibri" w:hAnsi="Arial" w:cs="Arial"/>
                <w:bCs/>
              </w:rPr>
              <w:t>IP in universities and research organizations</w:t>
            </w:r>
          </w:p>
        </w:tc>
        <w:tc>
          <w:tcPr>
            <w:tcW w:w="1701" w:type="dxa"/>
          </w:tcPr>
          <w:p w14:paraId="45CD2345" w14:textId="569195EA" w:rsidR="00924B5E" w:rsidRDefault="00213ECC" w:rsidP="00040457">
            <w:pPr>
              <w:spacing w:line="276" w:lineRule="auto"/>
              <w:rPr>
                <w:rFonts w:ascii="Arial" w:eastAsia="Calibri" w:hAnsi="Arial" w:cs="Arial"/>
                <w:bCs/>
              </w:rPr>
            </w:pPr>
            <w:r>
              <w:rPr>
                <w:rFonts w:ascii="Arial" w:eastAsia="Calibri" w:hAnsi="Arial" w:cs="Arial"/>
                <w:bCs/>
              </w:rPr>
              <w:t>Medium Term</w:t>
            </w:r>
          </w:p>
        </w:tc>
      </w:tr>
      <w:tr w:rsidR="00737960" w14:paraId="4B4FBC69" w14:textId="77777777" w:rsidTr="003B0E34">
        <w:tc>
          <w:tcPr>
            <w:tcW w:w="553" w:type="dxa"/>
            <w:gridSpan w:val="2"/>
          </w:tcPr>
          <w:p w14:paraId="34E64D42" w14:textId="0DC378B3" w:rsidR="00737960" w:rsidRDefault="00AE1E79" w:rsidP="00040457">
            <w:pPr>
              <w:spacing w:line="276" w:lineRule="auto"/>
              <w:rPr>
                <w:rFonts w:ascii="Arial" w:eastAsia="Calibri" w:hAnsi="Arial" w:cs="Arial"/>
                <w:bCs/>
              </w:rPr>
            </w:pPr>
            <w:r>
              <w:rPr>
                <w:rFonts w:ascii="Arial" w:eastAsia="Calibri" w:hAnsi="Arial" w:cs="Arial"/>
                <w:bCs/>
              </w:rPr>
              <w:t>6</w:t>
            </w:r>
          </w:p>
        </w:tc>
        <w:tc>
          <w:tcPr>
            <w:tcW w:w="7380" w:type="dxa"/>
          </w:tcPr>
          <w:p w14:paraId="022EB685" w14:textId="60CE953C" w:rsidR="00737960" w:rsidRDefault="00121E47" w:rsidP="00040457">
            <w:pPr>
              <w:spacing w:line="276" w:lineRule="auto"/>
              <w:rPr>
                <w:rFonts w:ascii="Arial" w:eastAsia="Calibri" w:hAnsi="Arial" w:cs="Arial"/>
                <w:bCs/>
              </w:rPr>
            </w:pPr>
            <w:r>
              <w:rPr>
                <w:rFonts w:ascii="Arial" w:eastAsia="Calibri" w:hAnsi="Arial" w:cs="Arial"/>
                <w:bCs/>
              </w:rPr>
              <w:t>Develop and implement a framework for strengthening linkages between universities and industries</w:t>
            </w:r>
          </w:p>
        </w:tc>
        <w:tc>
          <w:tcPr>
            <w:tcW w:w="1701" w:type="dxa"/>
          </w:tcPr>
          <w:p w14:paraId="551CC21D" w14:textId="36C2D3F4" w:rsidR="00737960" w:rsidRDefault="00213ECC" w:rsidP="00040457">
            <w:pPr>
              <w:spacing w:line="276" w:lineRule="auto"/>
              <w:rPr>
                <w:rFonts w:ascii="Arial" w:eastAsia="Calibri" w:hAnsi="Arial" w:cs="Arial"/>
                <w:bCs/>
              </w:rPr>
            </w:pPr>
            <w:r>
              <w:rPr>
                <w:rFonts w:ascii="Arial" w:eastAsia="Calibri" w:hAnsi="Arial" w:cs="Arial"/>
                <w:bCs/>
              </w:rPr>
              <w:t>Medium Term</w:t>
            </w:r>
          </w:p>
        </w:tc>
      </w:tr>
      <w:tr w:rsidR="005D1DA4" w:rsidRPr="00D0044E" w14:paraId="6E098EBD" w14:textId="77777777" w:rsidTr="00915FA6">
        <w:tc>
          <w:tcPr>
            <w:tcW w:w="9634" w:type="dxa"/>
            <w:gridSpan w:val="4"/>
            <w:shd w:val="clear" w:color="auto" w:fill="D5DCE4" w:themeFill="text2" w:themeFillTint="33"/>
          </w:tcPr>
          <w:p w14:paraId="5F0215C2" w14:textId="2A31B0E3" w:rsidR="005D1DA4" w:rsidRPr="00D0044E" w:rsidRDefault="005B3724" w:rsidP="00040457">
            <w:pPr>
              <w:spacing w:line="276" w:lineRule="auto"/>
              <w:ind w:left="2017" w:hanging="2017"/>
              <w:rPr>
                <w:rFonts w:ascii="Arial" w:eastAsia="Calibri" w:hAnsi="Arial" w:cs="Arial"/>
                <w:b/>
                <w:color w:val="002060"/>
              </w:rPr>
            </w:pPr>
            <w:r>
              <w:rPr>
                <w:rFonts w:ascii="Arial" w:eastAsia="Calibri" w:hAnsi="Arial" w:cs="Arial"/>
                <w:bCs/>
              </w:rPr>
              <w:br w:type="page"/>
            </w:r>
            <w:r w:rsidR="005D1DA4" w:rsidRPr="00D0044E">
              <w:rPr>
                <w:rFonts w:ascii="Arial" w:eastAsia="Calibri" w:hAnsi="Arial" w:cs="Arial"/>
                <w:b/>
                <w:color w:val="002060"/>
              </w:rPr>
              <w:t xml:space="preserve">Policy Objective </w:t>
            </w:r>
            <w:r w:rsidR="004E5505">
              <w:rPr>
                <w:rFonts w:ascii="Arial" w:eastAsia="Calibri" w:hAnsi="Arial" w:cs="Arial"/>
                <w:b/>
                <w:color w:val="002060"/>
              </w:rPr>
              <w:t>4</w:t>
            </w:r>
            <w:r w:rsidR="005D1DA4" w:rsidRPr="00D0044E">
              <w:rPr>
                <w:rFonts w:ascii="Arial" w:eastAsia="Calibri" w:hAnsi="Arial" w:cs="Arial"/>
                <w:b/>
                <w:color w:val="002060"/>
              </w:rPr>
              <w:t xml:space="preserve">: </w:t>
            </w:r>
            <w:r w:rsidR="00FB7D96">
              <w:rPr>
                <w:rFonts w:ascii="Arial" w:eastAsia="Calibri" w:hAnsi="Arial" w:cs="Arial"/>
                <w:b/>
                <w:color w:val="002060"/>
              </w:rPr>
              <w:t xml:space="preserve">Strengthen capacity and institutional support for technology </w:t>
            </w:r>
            <w:r w:rsidR="00251B8F">
              <w:rPr>
                <w:rFonts w:ascii="Arial" w:eastAsia="Calibri" w:hAnsi="Arial" w:cs="Arial"/>
                <w:b/>
                <w:color w:val="002060"/>
              </w:rPr>
              <w:t>transfer and commercialization of</w:t>
            </w:r>
            <w:r w:rsidR="00E03A3E">
              <w:rPr>
                <w:rFonts w:ascii="Arial" w:eastAsia="Calibri" w:hAnsi="Arial" w:cs="Arial"/>
                <w:b/>
                <w:color w:val="002060"/>
              </w:rPr>
              <w:t xml:space="preserve"> </w:t>
            </w:r>
            <w:r w:rsidR="005D1DA4">
              <w:rPr>
                <w:rFonts w:ascii="Arial" w:eastAsia="Calibri" w:hAnsi="Arial" w:cs="Arial"/>
                <w:b/>
                <w:color w:val="002060"/>
              </w:rPr>
              <w:t>intellectual property</w:t>
            </w:r>
            <w:r w:rsidR="005D1DA4" w:rsidRPr="00D0044E">
              <w:rPr>
                <w:rFonts w:ascii="Arial" w:eastAsia="Calibri" w:hAnsi="Arial" w:cs="Arial"/>
                <w:b/>
                <w:color w:val="002060"/>
              </w:rPr>
              <w:t xml:space="preserve"> rights</w:t>
            </w:r>
          </w:p>
        </w:tc>
      </w:tr>
      <w:tr w:rsidR="005D1DA4" w14:paraId="24D58AAD" w14:textId="77777777" w:rsidTr="003B0E34">
        <w:tc>
          <w:tcPr>
            <w:tcW w:w="553" w:type="dxa"/>
            <w:gridSpan w:val="2"/>
          </w:tcPr>
          <w:p w14:paraId="7FB5CBA3" w14:textId="77777777" w:rsidR="005D1DA4" w:rsidRDefault="005D1DA4" w:rsidP="00040457">
            <w:pPr>
              <w:spacing w:line="276" w:lineRule="auto"/>
              <w:rPr>
                <w:rFonts w:ascii="Arial" w:eastAsia="Calibri" w:hAnsi="Arial" w:cs="Arial"/>
                <w:bCs/>
              </w:rPr>
            </w:pPr>
            <w:r>
              <w:rPr>
                <w:rFonts w:ascii="Arial" w:eastAsia="Calibri" w:hAnsi="Arial" w:cs="Arial"/>
                <w:bCs/>
              </w:rPr>
              <w:t>1</w:t>
            </w:r>
          </w:p>
        </w:tc>
        <w:tc>
          <w:tcPr>
            <w:tcW w:w="7380" w:type="dxa"/>
          </w:tcPr>
          <w:p w14:paraId="7C522A77" w14:textId="65A6B65D" w:rsidR="005D1DA4" w:rsidRDefault="007B3D30" w:rsidP="00040457">
            <w:pPr>
              <w:spacing w:line="276" w:lineRule="auto"/>
              <w:rPr>
                <w:rFonts w:ascii="Arial" w:eastAsia="Calibri" w:hAnsi="Arial" w:cs="Arial"/>
                <w:bCs/>
              </w:rPr>
            </w:pPr>
            <w:r>
              <w:rPr>
                <w:rFonts w:ascii="Arial" w:eastAsia="Calibri" w:hAnsi="Arial" w:cs="Arial"/>
                <w:bCs/>
              </w:rPr>
              <w:t>Develop and implement a plan</w:t>
            </w:r>
            <w:r w:rsidR="00A17E58">
              <w:rPr>
                <w:rFonts w:ascii="Arial" w:eastAsia="Calibri" w:hAnsi="Arial" w:cs="Arial"/>
                <w:bCs/>
              </w:rPr>
              <w:t xml:space="preserve"> for</w:t>
            </w:r>
            <w:r>
              <w:rPr>
                <w:rFonts w:ascii="Arial" w:eastAsia="Calibri" w:hAnsi="Arial" w:cs="Arial"/>
                <w:bCs/>
              </w:rPr>
              <w:t xml:space="preserve"> capacity building </w:t>
            </w:r>
            <w:r w:rsidR="00A17E58">
              <w:rPr>
                <w:rFonts w:ascii="Arial" w:eastAsia="Calibri" w:hAnsi="Arial" w:cs="Arial"/>
                <w:bCs/>
              </w:rPr>
              <w:t xml:space="preserve">of </w:t>
            </w:r>
            <w:r>
              <w:rPr>
                <w:rFonts w:ascii="Arial" w:eastAsia="Calibri" w:hAnsi="Arial" w:cs="Arial"/>
                <w:bCs/>
              </w:rPr>
              <w:t>IP professional</w:t>
            </w:r>
            <w:r w:rsidR="00A640F3">
              <w:rPr>
                <w:rFonts w:ascii="Arial" w:eastAsia="Calibri" w:hAnsi="Arial" w:cs="Arial"/>
                <w:bCs/>
              </w:rPr>
              <w:t xml:space="preserve"> service providers</w:t>
            </w:r>
            <w:r>
              <w:rPr>
                <w:rFonts w:ascii="Arial" w:eastAsia="Calibri" w:hAnsi="Arial" w:cs="Arial"/>
                <w:bCs/>
              </w:rPr>
              <w:t xml:space="preserve"> </w:t>
            </w:r>
          </w:p>
        </w:tc>
        <w:tc>
          <w:tcPr>
            <w:tcW w:w="1701" w:type="dxa"/>
          </w:tcPr>
          <w:p w14:paraId="773419FA" w14:textId="77777777" w:rsidR="005D1DA4" w:rsidRDefault="005D1DA4" w:rsidP="00040457">
            <w:pPr>
              <w:spacing w:line="276" w:lineRule="auto"/>
              <w:ind w:right="-108"/>
              <w:rPr>
                <w:rFonts w:ascii="Arial" w:eastAsia="Calibri" w:hAnsi="Arial" w:cs="Arial"/>
                <w:bCs/>
              </w:rPr>
            </w:pPr>
            <w:r>
              <w:rPr>
                <w:rFonts w:ascii="Arial" w:eastAsia="Calibri" w:hAnsi="Arial" w:cs="Arial"/>
                <w:bCs/>
              </w:rPr>
              <w:t xml:space="preserve">Medium Term </w:t>
            </w:r>
          </w:p>
        </w:tc>
      </w:tr>
      <w:tr w:rsidR="005D1DA4" w14:paraId="3DBF3528" w14:textId="77777777" w:rsidTr="003B0E34">
        <w:tc>
          <w:tcPr>
            <w:tcW w:w="553" w:type="dxa"/>
            <w:gridSpan w:val="2"/>
          </w:tcPr>
          <w:p w14:paraId="2F35D641" w14:textId="77777777" w:rsidR="005D1DA4" w:rsidRDefault="005D1DA4" w:rsidP="00040457">
            <w:pPr>
              <w:spacing w:line="276" w:lineRule="auto"/>
              <w:rPr>
                <w:rFonts w:ascii="Arial" w:eastAsia="Calibri" w:hAnsi="Arial" w:cs="Arial"/>
                <w:bCs/>
              </w:rPr>
            </w:pPr>
            <w:r>
              <w:rPr>
                <w:rFonts w:ascii="Arial" w:eastAsia="Calibri" w:hAnsi="Arial" w:cs="Arial"/>
                <w:bCs/>
              </w:rPr>
              <w:lastRenderedPageBreak/>
              <w:t>2</w:t>
            </w:r>
          </w:p>
        </w:tc>
        <w:tc>
          <w:tcPr>
            <w:tcW w:w="7380" w:type="dxa"/>
          </w:tcPr>
          <w:p w14:paraId="3F69596D" w14:textId="498C7F99" w:rsidR="005D1DA4" w:rsidRDefault="00A640F3" w:rsidP="00040457">
            <w:pPr>
              <w:spacing w:line="276" w:lineRule="auto"/>
              <w:rPr>
                <w:rFonts w:ascii="Arial" w:eastAsia="Calibri" w:hAnsi="Arial" w:cs="Arial"/>
                <w:bCs/>
              </w:rPr>
            </w:pPr>
            <w:r>
              <w:rPr>
                <w:rFonts w:ascii="Arial" w:eastAsia="Calibri" w:hAnsi="Arial" w:cs="Arial"/>
                <w:bCs/>
              </w:rPr>
              <w:t>Develop and implement a national IP commercialization framework</w:t>
            </w:r>
          </w:p>
        </w:tc>
        <w:tc>
          <w:tcPr>
            <w:tcW w:w="1701" w:type="dxa"/>
          </w:tcPr>
          <w:p w14:paraId="47986DF5" w14:textId="77777777" w:rsidR="005D1DA4" w:rsidRDefault="005D1DA4" w:rsidP="00040457">
            <w:pPr>
              <w:spacing w:line="276" w:lineRule="auto"/>
              <w:rPr>
                <w:rFonts w:ascii="Arial" w:eastAsia="Calibri" w:hAnsi="Arial" w:cs="Arial"/>
                <w:bCs/>
              </w:rPr>
            </w:pPr>
            <w:r>
              <w:rPr>
                <w:rFonts w:ascii="Arial" w:eastAsia="Calibri" w:hAnsi="Arial" w:cs="Arial"/>
                <w:bCs/>
              </w:rPr>
              <w:t>Medium Term</w:t>
            </w:r>
          </w:p>
        </w:tc>
      </w:tr>
      <w:tr w:rsidR="005D1DA4" w14:paraId="431A68D6" w14:textId="77777777" w:rsidTr="003B0E34">
        <w:tc>
          <w:tcPr>
            <w:tcW w:w="553" w:type="dxa"/>
            <w:gridSpan w:val="2"/>
          </w:tcPr>
          <w:p w14:paraId="6B67219C" w14:textId="77777777" w:rsidR="005D1DA4" w:rsidRDefault="005D1DA4" w:rsidP="00040457">
            <w:pPr>
              <w:spacing w:line="276" w:lineRule="auto"/>
              <w:rPr>
                <w:rFonts w:ascii="Arial" w:eastAsia="Calibri" w:hAnsi="Arial" w:cs="Arial"/>
                <w:bCs/>
              </w:rPr>
            </w:pPr>
            <w:r>
              <w:rPr>
                <w:rFonts w:ascii="Arial" w:eastAsia="Calibri" w:hAnsi="Arial" w:cs="Arial"/>
                <w:bCs/>
              </w:rPr>
              <w:t>3</w:t>
            </w:r>
          </w:p>
        </w:tc>
        <w:tc>
          <w:tcPr>
            <w:tcW w:w="7380" w:type="dxa"/>
          </w:tcPr>
          <w:p w14:paraId="6E8154F5" w14:textId="2907FD1A" w:rsidR="005D1DA4" w:rsidRDefault="00C84259" w:rsidP="00040457">
            <w:pPr>
              <w:spacing w:line="276" w:lineRule="auto"/>
              <w:rPr>
                <w:rFonts w:ascii="Arial" w:eastAsia="Calibri" w:hAnsi="Arial" w:cs="Arial"/>
                <w:bCs/>
              </w:rPr>
            </w:pPr>
            <w:r>
              <w:rPr>
                <w:rFonts w:ascii="Arial" w:eastAsia="Calibri" w:hAnsi="Arial" w:cs="Arial"/>
                <w:bCs/>
              </w:rPr>
              <w:t>Develop and implement a plan for strengthening the capacity of NOTAP</w:t>
            </w:r>
          </w:p>
        </w:tc>
        <w:tc>
          <w:tcPr>
            <w:tcW w:w="1701" w:type="dxa"/>
          </w:tcPr>
          <w:p w14:paraId="72A51B6F" w14:textId="77777777" w:rsidR="005D1DA4" w:rsidRDefault="005D1DA4" w:rsidP="00040457">
            <w:pPr>
              <w:spacing w:line="276" w:lineRule="auto"/>
              <w:rPr>
                <w:rFonts w:ascii="Arial" w:eastAsia="Calibri" w:hAnsi="Arial" w:cs="Arial"/>
                <w:bCs/>
              </w:rPr>
            </w:pPr>
            <w:r>
              <w:rPr>
                <w:rFonts w:ascii="Arial" w:eastAsia="Calibri" w:hAnsi="Arial" w:cs="Arial"/>
                <w:bCs/>
              </w:rPr>
              <w:t>Short Term</w:t>
            </w:r>
          </w:p>
        </w:tc>
      </w:tr>
      <w:tr w:rsidR="005D1DA4" w14:paraId="2B630850" w14:textId="77777777" w:rsidTr="003B0E34">
        <w:tc>
          <w:tcPr>
            <w:tcW w:w="553" w:type="dxa"/>
            <w:gridSpan w:val="2"/>
          </w:tcPr>
          <w:p w14:paraId="6734A8CA" w14:textId="77777777" w:rsidR="005D1DA4" w:rsidRDefault="005D1DA4" w:rsidP="00040457">
            <w:pPr>
              <w:spacing w:line="276" w:lineRule="auto"/>
              <w:rPr>
                <w:rFonts w:ascii="Arial" w:eastAsia="Calibri" w:hAnsi="Arial" w:cs="Arial"/>
                <w:bCs/>
              </w:rPr>
            </w:pPr>
            <w:r>
              <w:rPr>
                <w:rFonts w:ascii="Arial" w:eastAsia="Calibri" w:hAnsi="Arial" w:cs="Arial"/>
                <w:bCs/>
              </w:rPr>
              <w:t>4</w:t>
            </w:r>
          </w:p>
        </w:tc>
        <w:tc>
          <w:tcPr>
            <w:tcW w:w="7380" w:type="dxa"/>
          </w:tcPr>
          <w:p w14:paraId="6A3C3F6C" w14:textId="7D104381" w:rsidR="005D1DA4" w:rsidRDefault="00C84259" w:rsidP="00040457">
            <w:pPr>
              <w:spacing w:line="276" w:lineRule="auto"/>
              <w:rPr>
                <w:rFonts w:ascii="Arial" w:eastAsia="Calibri" w:hAnsi="Arial" w:cs="Arial"/>
                <w:bCs/>
              </w:rPr>
            </w:pPr>
            <w:r>
              <w:rPr>
                <w:rFonts w:ascii="Arial" w:eastAsia="Calibri" w:hAnsi="Arial" w:cs="Arial"/>
                <w:bCs/>
              </w:rPr>
              <w:t xml:space="preserve">Develop and implement a plan for </w:t>
            </w:r>
            <w:r w:rsidR="00492152">
              <w:rPr>
                <w:rFonts w:ascii="Arial" w:eastAsia="Calibri" w:hAnsi="Arial" w:cs="Arial"/>
                <w:bCs/>
              </w:rPr>
              <w:t>promoting the growth of start-ups and innovation hubs in Nigeria</w:t>
            </w:r>
          </w:p>
        </w:tc>
        <w:tc>
          <w:tcPr>
            <w:tcW w:w="1701" w:type="dxa"/>
          </w:tcPr>
          <w:p w14:paraId="2459FD9C" w14:textId="77777777" w:rsidR="005D1DA4" w:rsidRDefault="005D1DA4" w:rsidP="00040457">
            <w:pPr>
              <w:spacing w:line="276" w:lineRule="auto"/>
              <w:rPr>
                <w:rFonts w:ascii="Arial" w:eastAsia="Calibri" w:hAnsi="Arial" w:cs="Arial"/>
                <w:bCs/>
              </w:rPr>
            </w:pPr>
            <w:r>
              <w:rPr>
                <w:rFonts w:ascii="Arial" w:eastAsia="Calibri" w:hAnsi="Arial" w:cs="Arial"/>
                <w:bCs/>
              </w:rPr>
              <w:t>Short Term</w:t>
            </w:r>
          </w:p>
        </w:tc>
      </w:tr>
      <w:tr w:rsidR="005D1DA4" w14:paraId="035C9EB5" w14:textId="77777777" w:rsidTr="003B0E34">
        <w:tc>
          <w:tcPr>
            <w:tcW w:w="553" w:type="dxa"/>
            <w:gridSpan w:val="2"/>
          </w:tcPr>
          <w:p w14:paraId="1142B936" w14:textId="77777777" w:rsidR="005D1DA4" w:rsidRDefault="005D1DA4" w:rsidP="00040457">
            <w:pPr>
              <w:spacing w:line="276" w:lineRule="auto"/>
              <w:rPr>
                <w:rFonts w:ascii="Arial" w:eastAsia="Calibri" w:hAnsi="Arial" w:cs="Arial"/>
                <w:bCs/>
              </w:rPr>
            </w:pPr>
            <w:r>
              <w:rPr>
                <w:rFonts w:ascii="Arial" w:eastAsia="Calibri" w:hAnsi="Arial" w:cs="Arial"/>
                <w:bCs/>
              </w:rPr>
              <w:t>5</w:t>
            </w:r>
          </w:p>
        </w:tc>
        <w:tc>
          <w:tcPr>
            <w:tcW w:w="7380" w:type="dxa"/>
          </w:tcPr>
          <w:p w14:paraId="47C7FF6B" w14:textId="67A2286E" w:rsidR="005D1DA4" w:rsidRDefault="00BB5314" w:rsidP="00040457">
            <w:pPr>
              <w:spacing w:line="276" w:lineRule="auto"/>
              <w:rPr>
                <w:rFonts w:ascii="Arial" w:eastAsia="Calibri" w:hAnsi="Arial" w:cs="Arial"/>
                <w:bCs/>
              </w:rPr>
            </w:pPr>
            <w:r>
              <w:rPr>
                <w:rFonts w:ascii="Arial" w:eastAsia="Calibri" w:hAnsi="Arial" w:cs="Arial"/>
                <w:bCs/>
              </w:rPr>
              <w:t>Develop and implement a plan for plan for commercialization of TK and TM</w:t>
            </w:r>
          </w:p>
        </w:tc>
        <w:tc>
          <w:tcPr>
            <w:tcW w:w="1701" w:type="dxa"/>
          </w:tcPr>
          <w:p w14:paraId="5E9E8B8E" w14:textId="77777777" w:rsidR="005D1DA4" w:rsidRDefault="005D1DA4" w:rsidP="00040457">
            <w:pPr>
              <w:spacing w:line="276" w:lineRule="auto"/>
              <w:rPr>
                <w:rFonts w:ascii="Arial" w:eastAsia="Calibri" w:hAnsi="Arial" w:cs="Arial"/>
                <w:bCs/>
              </w:rPr>
            </w:pPr>
            <w:r>
              <w:rPr>
                <w:rFonts w:ascii="Arial" w:eastAsia="Calibri" w:hAnsi="Arial" w:cs="Arial"/>
                <w:bCs/>
              </w:rPr>
              <w:t>Medium term</w:t>
            </w:r>
          </w:p>
        </w:tc>
      </w:tr>
      <w:tr w:rsidR="005D1DA4" w14:paraId="072BC934" w14:textId="77777777" w:rsidTr="003B0E34">
        <w:tc>
          <w:tcPr>
            <w:tcW w:w="553" w:type="dxa"/>
            <w:gridSpan w:val="2"/>
          </w:tcPr>
          <w:p w14:paraId="13412A3F" w14:textId="77777777" w:rsidR="005D1DA4" w:rsidRDefault="005D1DA4" w:rsidP="00040457">
            <w:pPr>
              <w:spacing w:line="276" w:lineRule="auto"/>
              <w:rPr>
                <w:rFonts w:ascii="Arial" w:eastAsia="Calibri" w:hAnsi="Arial" w:cs="Arial"/>
                <w:bCs/>
              </w:rPr>
            </w:pPr>
            <w:r>
              <w:rPr>
                <w:rFonts w:ascii="Arial" w:eastAsia="Calibri" w:hAnsi="Arial" w:cs="Arial"/>
                <w:bCs/>
              </w:rPr>
              <w:t>6</w:t>
            </w:r>
          </w:p>
        </w:tc>
        <w:tc>
          <w:tcPr>
            <w:tcW w:w="7380" w:type="dxa"/>
          </w:tcPr>
          <w:p w14:paraId="45FE77F8" w14:textId="6CF39AB8" w:rsidR="005D1DA4" w:rsidRDefault="00BB5314" w:rsidP="00040457">
            <w:pPr>
              <w:spacing w:line="276" w:lineRule="auto"/>
              <w:rPr>
                <w:rFonts w:ascii="Arial" w:eastAsia="Calibri" w:hAnsi="Arial" w:cs="Arial"/>
                <w:bCs/>
              </w:rPr>
            </w:pPr>
            <w:r>
              <w:rPr>
                <w:rFonts w:ascii="Arial" w:eastAsia="Calibri" w:hAnsi="Arial" w:cs="Arial"/>
                <w:bCs/>
              </w:rPr>
              <w:t>Develop a framework for promoting the use of</w:t>
            </w:r>
            <w:r w:rsidR="004A1FE8">
              <w:rPr>
                <w:rFonts w:ascii="Arial" w:eastAsia="Calibri" w:hAnsi="Arial" w:cs="Arial"/>
                <w:bCs/>
              </w:rPr>
              <w:t xml:space="preserve"> IP </w:t>
            </w:r>
            <w:r w:rsidR="00D75556">
              <w:rPr>
                <w:rFonts w:ascii="Arial" w:eastAsia="Calibri" w:hAnsi="Arial" w:cs="Arial"/>
                <w:bCs/>
              </w:rPr>
              <w:t>as collateral</w:t>
            </w:r>
            <w:r>
              <w:rPr>
                <w:rFonts w:ascii="Arial" w:eastAsia="Calibri" w:hAnsi="Arial" w:cs="Arial"/>
                <w:bCs/>
              </w:rPr>
              <w:t xml:space="preserve"> for </w:t>
            </w:r>
            <w:r w:rsidR="004A1FE8">
              <w:rPr>
                <w:rFonts w:ascii="Arial" w:eastAsia="Calibri" w:hAnsi="Arial" w:cs="Arial"/>
                <w:bCs/>
              </w:rPr>
              <w:t xml:space="preserve">resource mobilization </w:t>
            </w:r>
          </w:p>
        </w:tc>
        <w:tc>
          <w:tcPr>
            <w:tcW w:w="1701" w:type="dxa"/>
          </w:tcPr>
          <w:p w14:paraId="4E4D5111" w14:textId="4B05C8D0" w:rsidR="005D1DA4" w:rsidRDefault="00D75556" w:rsidP="00040457">
            <w:pPr>
              <w:spacing w:line="276" w:lineRule="auto"/>
              <w:rPr>
                <w:rFonts w:ascii="Arial" w:eastAsia="Calibri" w:hAnsi="Arial" w:cs="Arial"/>
                <w:bCs/>
              </w:rPr>
            </w:pPr>
            <w:r>
              <w:rPr>
                <w:rFonts w:ascii="Arial" w:eastAsia="Calibri" w:hAnsi="Arial" w:cs="Arial"/>
                <w:bCs/>
              </w:rPr>
              <w:t>Long Term</w:t>
            </w:r>
          </w:p>
        </w:tc>
      </w:tr>
      <w:tr w:rsidR="003E127D" w:rsidRPr="003E127D" w14:paraId="3844D710" w14:textId="77777777" w:rsidTr="0088664F">
        <w:tc>
          <w:tcPr>
            <w:tcW w:w="553" w:type="dxa"/>
            <w:gridSpan w:val="2"/>
          </w:tcPr>
          <w:p w14:paraId="6EF0EFD1" w14:textId="77777777" w:rsidR="00AC0858" w:rsidRPr="003E127D" w:rsidRDefault="00AC0858" w:rsidP="003C097E">
            <w:pPr>
              <w:spacing w:line="276" w:lineRule="auto"/>
              <w:rPr>
                <w:rFonts w:ascii="Arial" w:hAnsi="Arial" w:cs="Arial"/>
                <w:bCs/>
              </w:rPr>
            </w:pPr>
            <w:r w:rsidRPr="003E127D">
              <w:rPr>
                <w:rFonts w:ascii="Arial" w:hAnsi="Arial" w:cs="Arial"/>
                <w:bCs/>
              </w:rPr>
              <w:t xml:space="preserve">7 </w:t>
            </w:r>
          </w:p>
        </w:tc>
        <w:tc>
          <w:tcPr>
            <w:tcW w:w="7380" w:type="dxa"/>
          </w:tcPr>
          <w:p w14:paraId="2C2D237B" w14:textId="77777777" w:rsidR="00AC0858" w:rsidRPr="003E127D" w:rsidRDefault="00AC0858" w:rsidP="003C097E">
            <w:pPr>
              <w:spacing w:line="276" w:lineRule="auto"/>
              <w:rPr>
                <w:rFonts w:ascii="Arial" w:hAnsi="Arial" w:cs="Arial"/>
                <w:bCs/>
              </w:rPr>
            </w:pPr>
            <w:r w:rsidRPr="003E127D">
              <w:rPr>
                <w:rFonts w:ascii="Arial" w:hAnsi="Arial" w:cs="Arial"/>
                <w:bCs/>
              </w:rPr>
              <w:t>Promote and strengthen establishment of Technology Transfer offices in universities, technical and research institutions</w:t>
            </w:r>
          </w:p>
        </w:tc>
        <w:tc>
          <w:tcPr>
            <w:tcW w:w="1701" w:type="dxa"/>
          </w:tcPr>
          <w:p w14:paraId="5AB6F794" w14:textId="77777777" w:rsidR="00AC0858" w:rsidRPr="003E127D" w:rsidRDefault="00AC0858" w:rsidP="003C097E">
            <w:pPr>
              <w:spacing w:line="276" w:lineRule="auto"/>
              <w:rPr>
                <w:rFonts w:ascii="Arial" w:hAnsi="Arial" w:cs="Arial"/>
                <w:bCs/>
              </w:rPr>
            </w:pPr>
            <w:r w:rsidRPr="003E127D">
              <w:rPr>
                <w:rFonts w:ascii="Arial" w:hAnsi="Arial" w:cs="Arial"/>
                <w:bCs/>
              </w:rPr>
              <w:t>Short Term</w:t>
            </w:r>
          </w:p>
        </w:tc>
      </w:tr>
      <w:tr w:rsidR="003E127D" w:rsidRPr="003E127D" w14:paraId="752937F9" w14:textId="77777777" w:rsidTr="0088664F">
        <w:tc>
          <w:tcPr>
            <w:tcW w:w="553" w:type="dxa"/>
            <w:gridSpan w:val="2"/>
          </w:tcPr>
          <w:p w14:paraId="43FB42AD" w14:textId="77777777" w:rsidR="00AC0858" w:rsidRPr="003E127D" w:rsidRDefault="00AC0858" w:rsidP="003C097E">
            <w:pPr>
              <w:spacing w:line="276" w:lineRule="auto"/>
              <w:rPr>
                <w:rFonts w:ascii="Arial" w:hAnsi="Arial" w:cs="Arial"/>
                <w:bCs/>
              </w:rPr>
            </w:pPr>
            <w:r w:rsidRPr="003E127D">
              <w:rPr>
                <w:rFonts w:ascii="Arial" w:hAnsi="Arial" w:cs="Arial"/>
                <w:bCs/>
              </w:rPr>
              <w:t>8</w:t>
            </w:r>
          </w:p>
        </w:tc>
        <w:tc>
          <w:tcPr>
            <w:tcW w:w="7380" w:type="dxa"/>
          </w:tcPr>
          <w:p w14:paraId="1939B3BA" w14:textId="77777777" w:rsidR="00AC0858" w:rsidRPr="003E127D" w:rsidRDefault="00AC0858" w:rsidP="003C097E">
            <w:pPr>
              <w:spacing w:line="276" w:lineRule="auto"/>
              <w:rPr>
                <w:rFonts w:ascii="Arial" w:hAnsi="Arial" w:cs="Arial"/>
                <w:bCs/>
              </w:rPr>
            </w:pPr>
            <w:r w:rsidRPr="003E127D">
              <w:rPr>
                <w:rFonts w:ascii="Arial" w:hAnsi="Arial" w:cs="Arial"/>
                <w:bCs/>
              </w:rPr>
              <w:t>Promote initiatives to assist MSMEs and research institutions to validate pilots and scale up through market testing</w:t>
            </w:r>
          </w:p>
        </w:tc>
        <w:tc>
          <w:tcPr>
            <w:tcW w:w="1701" w:type="dxa"/>
          </w:tcPr>
          <w:p w14:paraId="55B0A7FB" w14:textId="77777777" w:rsidR="00AC0858" w:rsidRPr="003E127D" w:rsidRDefault="00AC0858" w:rsidP="003C097E">
            <w:pPr>
              <w:spacing w:line="276" w:lineRule="auto"/>
              <w:rPr>
                <w:rFonts w:ascii="Arial" w:hAnsi="Arial" w:cs="Arial"/>
                <w:bCs/>
              </w:rPr>
            </w:pPr>
            <w:r w:rsidRPr="003E127D">
              <w:rPr>
                <w:rFonts w:ascii="Arial" w:hAnsi="Arial" w:cs="Arial"/>
                <w:bCs/>
              </w:rPr>
              <w:t>Medium Term</w:t>
            </w:r>
          </w:p>
        </w:tc>
      </w:tr>
      <w:tr w:rsidR="003E127D" w:rsidRPr="003E127D" w14:paraId="2BB6689B" w14:textId="77777777" w:rsidTr="0088664F">
        <w:tc>
          <w:tcPr>
            <w:tcW w:w="553" w:type="dxa"/>
            <w:gridSpan w:val="2"/>
          </w:tcPr>
          <w:p w14:paraId="49554BF5" w14:textId="77777777" w:rsidR="00AC0858" w:rsidRPr="003E127D" w:rsidRDefault="00AC0858" w:rsidP="003C097E">
            <w:pPr>
              <w:spacing w:line="276" w:lineRule="auto"/>
              <w:rPr>
                <w:rFonts w:ascii="Arial" w:hAnsi="Arial" w:cs="Arial"/>
                <w:bCs/>
              </w:rPr>
            </w:pPr>
            <w:r w:rsidRPr="003E127D">
              <w:rPr>
                <w:rFonts w:ascii="Arial" w:hAnsi="Arial" w:cs="Arial"/>
                <w:bCs/>
              </w:rPr>
              <w:t>9</w:t>
            </w:r>
          </w:p>
        </w:tc>
        <w:tc>
          <w:tcPr>
            <w:tcW w:w="7380" w:type="dxa"/>
          </w:tcPr>
          <w:p w14:paraId="684FE39F" w14:textId="77777777" w:rsidR="00AC0858" w:rsidRPr="003E127D" w:rsidRDefault="00AC0858" w:rsidP="003C097E">
            <w:pPr>
              <w:spacing w:line="276" w:lineRule="auto"/>
              <w:rPr>
                <w:rFonts w:ascii="Arial" w:hAnsi="Arial" w:cs="Arial"/>
                <w:bCs/>
              </w:rPr>
            </w:pPr>
            <w:r w:rsidRPr="003E127D">
              <w:rPr>
                <w:rFonts w:ascii="Arial" w:hAnsi="Arial" w:cs="Arial"/>
                <w:bCs/>
              </w:rPr>
              <w:t>Promote development and adoption of IP Policy by universities, technical and research institutions</w:t>
            </w:r>
          </w:p>
        </w:tc>
        <w:tc>
          <w:tcPr>
            <w:tcW w:w="1701" w:type="dxa"/>
          </w:tcPr>
          <w:p w14:paraId="5BDC40FF" w14:textId="77777777" w:rsidR="00AC0858" w:rsidRPr="003E127D" w:rsidRDefault="00AC0858" w:rsidP="003C097E">
            <w:pPr>
              <w:spacing w:line="276" w:lineRule="auto"/>
              <w:rPr>
                <w:rFonts w:ascii="Arial" w:hAnsi="Arial" w:cs="Arial"/>
                <w:bCs/>
              </w:rPr>
            </w:pPr>
            <w:r w:rsidRPr="003E127D">
              <w:rPr>
                <w:rFonts w:ascii="Arial" w:hAnsi="Arial" w:cs="Arial"/>
                <w:bCs/>
              </w:rPr>
              <w:t>Short term</w:t>
            </w:r>
          </w:p>
        </w:tc>
      </w:tr>
      <w:tr w:rsidR="003E127D" w:rsidRPr="003E127D" w14:paraId="3D1BFD1E" w14:textId="77777777" w:rsidTr="0088664F">
        <w:tc>
          <w:tcPr>
            <w:tcW w:w="553" w:type="dxa"/>
            <w:gridSpan w:val="2"/>
          </w:tcPr>
          <w:p w14:paraId="0FD7C05A" w14:textId="77777777" w:rsidR="00AC0858" w:rsidRPr="003E127D" w:rsidRDefault="00AC0858" w:rsidP="003C097E">
            <w:pPr>
              <w:spacing w:line="276" w:lineRule="auto"/>
              <w:rPr>
                <w:rFonts w:ascii="Arial" w:hAnsi="Arial" w:cs="Arial"/>
                <w:bCs/>
              </w:rPr>
            </w:pPr>
            <w:r w:rsidRPr="003E127D">
              <w:rPr>
                <w:rFonts w:ascii="Arial" w:hAnsi="Arial" w:cs="Arial"/>
                <w:bCs/>
              </w:rPr>
              <w:t>10</w:t>
            </w:r>
          </w:p>
        </w:tc>
        <w:tc>
          <w:tcPr>
            <w:tcW w:w="7380" w:type="dxa"/>
          </w:tcPr>
          <w:p w14:paraId="62FAFF74" w14:textId="77777777" w:rsidR="00AC0858" w:rsidRPr="003E127D" w:rsidRDefault="00AC0858" w:rsidP="003C097E">
            <w:pPr>
              <w:spacing w:line="276" w:lineRule="auto"/>
              <w:rPr>
                <w:rFonts w:ascii="Arial" w:hAnsi="Arial" w:cs="Arial"/>
                <w:bCs/>
              </w:rPr>
            </w:pPr>
            <w:r w:rsidRPr="003E127D">
              <w:rPr>
                <w:rFonts w:ascii="Arial" w:hAnsi="Arial" w:cs="Arial"/>
                <w:bCs/>
              </w:rPr>
              <w:t>Promote fact-finding studies and research in collaboration with relevant stakeholders to assess the extent of counterfeiting and piracy, and develop appropriate measures to tackle it.</w:t>
            </w:r>
          </w:p>
        </w:tc>
        <w:tc>
          <w:tcPr>
            <w:tcW w:w="1701" w:type="dxa"/>
          </w:tcPr>
          <w:p w14:paraId="5226FF46" w14:textId="77777777" w:rsidR="00AC0858" w:rsidRPr="003E127D" w:rsidRDefault="00AC0858" w:rsidP="003C097E">
            <w:pPr>
              <w:spacing w:line="276" w:lineRule="auto"/>
              <w:rPr>
                <w:rFonts w:ascii="Arial" w:hAnsi="Arial" w:cs="Arial"/>
                <w:bCs/>
              </w:rPr>
            </w:pPr>
            <w:r w:rsidRPr="003E127D">
              <w:rPr>
                <w:rFonts w:ascii="Arial" w:hAnsi="Arial" w:cs="Arial"/>
                <w:bCs/>
              </w:rPr>
              <w:t>Long term</w:t>
            </w:r>
          </w:p>
        </w:tc>
      </w:tr>
      <w:tr w:rsidR="00AC0858" w14:paraId="1836F87A" w14:textId="77777777" w:rsidTr="003B0E34">
        <w:tc>
          <w:tcPr>
            <w:tcW w:w="553" w:type="dxa"/>
            <w:gridSpan w:val="2"/>
          </w:tcPr>
          <w:p w14:paraId="367B601D" w14:textId="77777777" w:rsidR="00AC0858" w:rsidRDefault="00AC0858" w:rsidP="00040457">
            <w:pPr>
              <w:spacing w:line="276" w:lineRule="auto"/>
              <w:rPr>
                <w:rFonts w:ascii="Arial" w:eastAsia="Calibri" w:hAnsi="Arial" w:cs="Arial"/>
                <w:bCs/>
              </w:rPr>
            </w:pPr>
          </w:p>
        </w:tc>
        <w:tc>
          <w:tcPr>
            <w:tcW w:w="7380" w:type="dxa"/>
          </w:tcPr>
          <w:p w14:paraId="36231BD1" w14:textId="77777777" w:rsidR="00AC0858" w:rsidRDefault="00AC0858" w:rsidP="00040457">
            <w:pPr>
              <w:spacing w:line="276" w:lineRule="auto"/>
              <w:rPr>
                <w:rFonts w:ascii="Arial" w:eastAsia="Calibri" w:hAnsi="Arial" w:cs="Arial"/>
                <w:bCs/>
              </w:rPr>
            </w:pPr>
          </w:p>
        </w:tc>
        <w:tc>
          <w:tcPr>
            <w:tcW w:w="1701" w:type="dxa"/>
          </w:tcPr>
          <w:p w14:paraId="7BEEEE40" w14:textId="77777777" w:rsidR="00AC0858" w:rsidRDefault="00AC0858" w:rsidP="00040457">
            <w:pPr>
              <w:spacing w:line="276" w:lineRule="auto"/>
              <w:rPr>
                <w:rFonts w:ascii="Arial" w:eastAsia="Calibri" w:hAnsi="Arial" w:cs="Arial"/>
                <w:bCs/>
              </w:rPr>
            </w:pPr>
          </w:p>
        </w:tc>
      </w:tr>
      <w:tr w:rsidR="004A1FE8" w:rsidRPr="00D0044E" w14:paraId="558CE68B" w14:textId="77777777" w:rsidTr="00915FA6">
        <w:tc>
          <w:tcPr>
            <w:tcW w:w="9634" w:type="dxa"/>
            <w:gridSpan w:val="4"/>
            <w:shd w:val="clear" w:color="auto" w:fill="D5DCE4" w:themeFill="text2" w:themeFillTint="33"/>
          </w:tcPr>
          <w:p w14:paraId="0ECC7ABA" w14:textId="4F5BBFD8" w:rsidR="004A1FE8" w:rsidRPr="00D0044E" w:rsidRDefault="004A1FE8" w:rsidP="00040457">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sidR="005E6A1A">
              <w:rPr>
                <w:rFonts w:ascii="Arial" w:eastAsia="Calibri" w:hAnsi="Arial" w:cs="Arial"/>
                <w:b/>
                <w:color w:val="002060"/>
              </w:rPr>
              <w:t>5</w:t>
            </w:r>
            <w:r w:rsidRPr="00D0044E">
              <w:rPr>
                <w:rFonts w:ascii="Arial" w:eastAsia="Calibri" w:hAnsi="Arial" w:cs="Arial"/>
                <w:b/>
                <w:color w:val="002060"/>
              </w:rPr>
              <w:t xml:space="preserve">: </w:t>
            </w:r>
            <w:r>
              <w:rPr>
                <w:rFonts w:ascii="Arial" w:eastAsia="Calibri" w:hAnsi="Arial" w:cs="Arial"/>
                <w:b/>
                <w:color w:val="002060"/>
              </w:rPr>
              <w:t>Strengthen capacity and institutional support for technology transfer and commercialization of</w:t>
            </w:r>
            <w:r w:rsidR="00E03A3E">
              <w:rPr>
                <w:rFonts w:ascii="Arial" w:eastAsia="Calibri" w:hAnsi="Arial" w:cs="Arial"/>
                <w:b/>
                <w:color w:val="002060"/>
              </w:rPr>
              <w:t xml:space="preserve"> </w:t>
            </w:r>
            <w:r w:rsidR="00A834C3">
              <w:rPr>
                <w:rFonts w:ascii="Arial" w:eastAsia="Calibri" w:hAnsi="Arial" w:cs="Arial"/>
                <w:b/>
                <w:color w:val="002060"/>
              </w:rPr>
              <w:t>copyright and related rights</w:t>
            </w:r>
          </w:p>
        </w:tc>
      </w:tr>
      <w:tr w:rsidR="004A1FE8" w14:paraId="7493F4DF" w14:textId="77777777" w:rsidTr="003B0E34">
        <w:tc>
          <w:tcPr>
            <w:tcW w:w="553" w:type="dxa"/>
            <w:gridSpan w:val="2"/>
          </w:tcPr>
          <w:p w14:paraId="19754C73" w14:textId="77777777" w:rsidR="004A1FE8" w:rsidRDefault="004A1FE8" w:rsidP="00040457">
            <w:pPr>
              <w:spacing w:line="276" w:lineRule="auto"/>
              <w:rPr>
                <w:rFonts w:ascii="Arial" w:eastAsia="Calibri" w:hAnsi="Arial" w:cs="Arial"/>
                <w:bCs/>
              </w:rPr>
            </w:pPr>
            <w:r>
              <w:rPr>
                <w:rFonts w:ascii="Arial" w:eastAsia="Calibri" w:hAnsi="Arial" w:cs="Arial"/>
                <w:bCs/>
              </w:rPr>
              <w:t>1</w:t>
            </w:r>
          </w:p>
        </w:tc>
        <w:tc>
          <w:tcPr>
            <w:tcW w:w="7380" w:type="dxa"/>
          </w:tcPr>
          <w:p w14:paraId="4402851C" w14:textId="3B554938" w:rsidR="004A1FE8" w:rsidRDefault="00577403" w:rsidP="00040457">
            <w:pPr>
              <w:spacing w:line="276" w:lineRule="auto"/>
              <w:rPr>
                <w:rFonts w:ascii="Arial" w:eastAsia="Calibri" w:hAnsi="Arial" w:cs="Arial"/>
                <w:bCs/>
              </w:rPr>
            </w:pPr>
            <w:r>
              <w:rPr>
                <w:rFonts w:ascii="Arial" w:eastAsia="Calibri" w:hAnsi="Arial" w:cs="Arial"/>
                <w:bCs/>
              </w:rPr>
              <w:t>Undertake a study on the economic contribution of the copyright sector</w:t>
            </w:r>
            <w:r w:rsidR="00E03A3E">
              <w:rPr>
                <w:rFonts w:ascii="Arial" w:eastAsia="Calibri" w:hAnsi="Arial" w:cs="Arial"/>
                <w:bCs/>
              </w:rPr>
              <w:t xml:space="preserve"> </w:t>
            </w:r>
          </w:p>
        </w:tc>
        <w:tc>
          <w:tcPr>
            <w:tcW w:w="1701" w:type="dxa"/>
          </w:tcPr>
          <w:p w14:paraId="2FB958E4" w14:textId="77777777" w:rsidR="004A1FE8" w:rsidRDefault="004A1FE8" w:rsidP="00040457">
            <w:pPr>
              <w:spacing w:line="276" w:lineRule="auto"/>
              <w:ind w:right="-108"/>
              <w:rPr>
                <w:rFonts w:ascii="Arial" w:eastAsia="Calibri" w:hAnsi="Arial" w:cs="Arial"/>
                <w:bCs/>
              </w:rPr>
            </w:pPr>
            <w:r>
              <w:rPr>
                <w:rFonts w:ascii="Arial" w:eastAsia="Calibri" w:hAnsi="Arial" w:cs="Arial"/>
                <w:bCs/>
              </w:rPr>
              <w:t xml:space="preserve">Medium Term </w:t>
            </w:r>
          </w:p>
        </w:tc>
      </w:tr>
      <w:tr w:rsidR="004A1FE8" w14:paraId="75E69894" w14:textId="77777777" w:rsidTr="003B0E34">
        <w:tc>
          <w:tcPr>
            <w:tcW w:w="553" w:type="dxa"/>
            <w:gridSpan w:val="2"/>
          </w:tcPr>
          <w:p w14:paraId="6B260B3E" w14:textId="77777777" w:rsidR="004A1FE8" w:rsidRDefault="004A1FE8" w:rsidP="00040457">
            <w:pPr>
              <w:spacing w:line="276" w:lineRule="auto"/>
              <w:rPr>
                <w:rFonts w:ascii="Arial" w:eastAsia="Calibri" w:hAnsi="Arial" w:cs="Arial"/>
                <w:bCs/>
              </w:rPr>
            </w:pPr>
            <w:r>
              <w:rPr>
                <w:rFonts w:ascii="Arial" w:eastAsia="Calibri" w:hAnsi="Arial" w:cs="Arial"/>
                <w:bCs/>
              </w:rPr>
              <w:t>2</w:t>
            </w:r>
          </w:p>
        </w:tc>
        <w:tc>
          <w:tcPr>
            <w:tcW w:w="7380" w:type="dxa"/>
          </w:tcPr>
          <w:p w14:paraId="2D8A29A8" w14:textId="5CAD3769" w:rsidR="004A1FE8" w:rsidRDefault="00D13F8C" w:rsidP="00040457">
            <w:pPr>
              <w:spacing w:line="276" w:lineRule="auto"/>
              <w:rPr>
                <w:rFonts w:ascii="Arial" w:eastAsia="Calibri" w:hAnsi="Arial" w:cs="Arial"/>
                <w:bCs/>
              </w:rPr>
            </w:pPr>
            <w:r>
              <w:rPr>
                <w:rFonts w:ascii="Arial" w:eastAsia="Calibri" w:hAnsi="Arial" w:cs="Arial"/>
                <w:bCs/>
              </w:rPr>
              <w:t>Develop and implement a plan for enhancing the role of su</w:t>
            </w:r>
            <w:r w:rsidR="00C7787A">
              <w:rPr>
                <w:rFonts w:ascii="Arial" w:eastAsia="Calibri" w:hAnsi="Arial" w:cs="Arial"/>
                <w:bCs/>
              </w:rPr>
              <w:t>b</w:t>
            </w:r>
            <w:r w:rsidR="00F65600">
              <w:rPr>
                <w:rFonts w:ascii="Arial" w:eastAsia="Calibri" w:hAnsi="Arial" w:cs="Arial"/>
                <w:bCs/>
              </w:rPr>
              <w:t>-national level of government</w:t>
            </w:r>
            <w:r>
              <w:rPr>
                <w:rFonts w:ascii="Arial" w:eastAsia="Calibri" w:hAnsi="Arial" w:cs="Arial"/>
                <w:bCs/>
              </w:rPr>
              <w:t xml:space="preserve"> on development</w:t>
            </w:r>
            <w:r w:rsidR="008B3659">
              <w:rPr>
                <w:rFonts w:ascii="Arial" w:eastAsia="Calibri" w:hAnsi="Arial" w:cs="Arial"/>
                <w:bCs/>
              </w:rPr>
              <w:t xml:space="preserve"> and promotion of the creative sector</w:t>
            </w:r>
          </w:p>
        </w:tc>
        <w:tc>
          <w:tcPr>
            <w:tcW w:w="1701" w:type="dxa"/>
          </w:tcPr>
          <w:p w14:paraId="286CEDAC" w14:textId="77777777" w:rsidR="004A1FE8" w:rsidRDefault="004A1FE8" w:rsidP="00040457">
            <w:pPr>
              <w:spacing w:line="276" w:lineRule="auto"/>
              <w:rPr>
                <w:rFonts w:ascii="Arial" w:eastAsia="Calibri" w:hAnsi="Arial" w:cs="Arial"/>
                <w:bCs/>
              </w:rPr>
            </w:pPr>
            <w:r>
              <w:rPr>
                <w:rFonts w:ascii="Arial" w:eastAsia="Calibri" w:hAnsi="Arial" w:cs="Arial"/>
                <w:bCs/>
              </w:rPr>
              <w:t>Medium Term</w:t>
            </w:r>
          </w:p>
        </w:tc>
      </w:tr>
      <w:tr w:rsidR="009D5652" w14:paraId="6FFBBBA6" w14:textId="77777777" w:rsidTr="003B0E34">
        <w:tc>
          <w:tcPr>
            <w:tcW w:w="553" w:type="dxa"/>
            <w:gridSpan w:val="2"/>
          </w:tcPr>
          <w:p w14:paraId="54FB74D8" w14:textId="275ABDE7" w:rsidR="009D5652" w:rsidRDefault="009D5652" w:rsidP="00040457">
            <w:pPr>
              <w:spacing w:line="276" w:lineRule="auto"/>
              <w:rPr>
                <w:rFonts w:ascii="Arial" w:eastAsia="Calibri" w:hAnsi="Arial" w:cs="Arial"/>
                <w:bCs/>
              </w:rPr>
            </w:pPr>
            <w:r>
              <w:rPr>
                <w:rFonts w:ascii="Arial" w:eastAsia="Calibri" w:hAnsi="Arial" w:cs="Arial"/>
                <w:bCs/>
              </w:rPr>
              <w:t>3</w:t>
            </w:r>
          </w:p>
        </w:tc>
        <w:tc>
          <w:tcPr>
            <w:tcW w:w="7380" w:type="dxa"/>
          </w:tcPr>
          <w:p w14:paraId="4DBE5B1C" w14:textId="2782337D" w:rsidR="009D5652" w:rsidRDefault="009D5652" w:rsidP="00040457">
            <w:pPr>
              <w:spacing w:line="276" w:lineRule="auto"/>
              <w:rPr>
                <w:rFonts w:ascii="Arial" w:eastAsia="Calibri" w:hAnsi="Arial" w:cs="Arial"/>
                <w:bCs/>
              </w:rPr>
            </w:pPr>
            <w:r>
              <w:rPr>
                <w:rFonts w:ascii="Arial" w:eastAsia="Calibri" w:hAnsi="Arial" w:cs="Arial"/>
                <w:bCs/>
              </w:rPr>
              <w:t>Strengthen the business services agencies for the creative sector</w:t>
            </w:r>
          </w:p>
        </w:tc>
        <w:tc>
          <w:tcPr>
            <w:tcW w:w="1701" w:type="dxa"/>
          </w:tcPr>
          <w:p w14:paraId="1ABA1671" w14:textId="3EA7596E" w:rsidR="009D5652" w:rsidRDefault="00F65600" w:rsidP="00040457">
            <w:pPr>
              <w:spacing w:line="276" w:lineRule="auto"/>
              <w:rPr>
                <w:rFonts w:ascii="Arial" w:eastAsia="Calibri" w:hAnsi="Arial" w:cs="Arial"/>
                <w:bCs/>
              </w:rPr>
            </w:pPr>
            <w:r>
              <w:rPr>
                <w:rFonts w:ascii="Arial" w:eastAsia="Calibri" w:hAnsi="Arial" w:cs="Arial"/>
                <w:bCs/>
              </w:rPr>
              <w:t>Medium Term</w:t>
            </w:r>
          </w:p>
        </w:tc>
      </w:tr>
      <w:tr w:rsidR="004A1FE8" w14:paraId="6FD8C619" w14:textId="77777777" w:rsidTr="003B0E34">
        <w:tc>
          <w:tcPr>
            <w:tcW w:w="553" w:type="dxa"/>
            <w:gridSpan w:val="2"/>
          </w:tcPr>
          <w:p w14:paraId="2A784F57" w14:textId="56E4FC8D" w:rsidR="004A1FE8" w:rsidRDefault="009D5652" w:rsidP="00040457">
            <w:pPr>
              <w:spacing w:line="276" w:lineRule="auto"/>
              <w:rPr>
                <w:rFonts w:ascii="Arial" w:eastAsia="Calibri" w:hAnsi="Arial" w:cs="Arial"/>
                <w:bCs/>
              </w:rPr>
            </w:pPr>
            <w:r>
              <w:rPr>
                <w:rFonts w:ascii="Arial" w:eastAsia="Calibri" w:hAnsi="Arial" w:cs="Arial"/>
                <w:bCs/>
              </w:rPr>
              <w:t>4</w:t>
            </w:r>
          </w:p>
        </w:tc>
        <w:tc>
          <w:tcPr>
            <w:tcW w:w="7380" w:type="dxa"/>
          </w:tcPr>
          <w:p w14:paraId="648893E5" w14:textId="483F283D" w:rsidR="004A1FE8" w:rsidRDefault="008B3659" w:rsidP="00040457">
            <w:pPr>
              <w:spacing w:line="276" w:lineRule="auto"/>
              <w:rPr>
                <w:rFonts w:ascii="Arial" w:eastAsia="Calibri" w:hAnsi="Arial" w:cs="Arial"/>
                <w:bCs/>
              </w:rPr>
            </w:pPr>
            <w:r>
              <w:rPr>
                <w:rFonts w:ascii="Arial" w:eastAsia="Calibri" w:hAnsi="Arial" w:cs="Arial"/>
                <w:bCs/>
              </w:rPr>
              <w:t>Develop and implement a plan for strengthening the capacities of the Collective Management Organizations</w:t>
            </w:r>
          </w:p>
        </w:tc>
        <w:tc>
          <w:tcPr>
            <w:tcW w:w="1701" w:type="dxa"/>
          </w:tcPr>
          <w:p w14:paraId="669EA97B" w14:textId="77777777" w:rsidR="004A1FE8" w:rsidRDefault="004A1FE8" w:rsidP="00040457">
            <w:pPr>
              <w:spacing w:line="276" w:lineRule="auto"/>
              <w:rPr>
                <w:rFonts w:ascii="Arial" w:eastAsia="Calibri" w:hAnsi="Arial" w:cs="Arial"/>
                <w:bCs/>
              </w:rPr>
            </w:pPr>
            <w:r>
              <w:rPr>
                <w:rFonts w:ascii="Arial" w:eastAsia="Calibri" w:hAnsi="Arial" w:cs="Arial"/>
                <w:bCs/>
              </w:rPr>
              <w:t>Short Term</w:t>
            </w:r>
          </w:p>
        </w:tc>
      </w:tr>
      <w:tr w:rsidR="00614D42" w14:paraId="1644182C" w14:textId="77777777" w:rsidTr="003B0E34">
        <w:tc>
          <w:tcPr>
            <w:tcW w:w="553" w:type="dxa"/>
            <w:gridSpan w:val="2"/>
          </w:tcPr>
          <w:p w14:paraId="0B00A0B9" w14:textId="4D601059" w:rsidR="00614D42" w:rsidRDefault="00614D42" w:rsidP="00040457">
            <w:pPr>
              <w:spacing w:line="276" w:lineRule="auto"/>
              <w:rPr>
                <w:rFonts w:ascii="Arial" w:eastAsia="Calibri" w:hAnsi="Arial" w:cs="Arial"/>
                <w:bCs/>
              </w:rPr>
            </w:pPr>
            <w:r>
              <w:rPr>
                <w:rFonts w:ascii="Arial" w:eastAsia="Calibri" w:hAnsi="Arial" w:cs="Arial"/>
                <w:bCs/>
              </w:rPr>
              <w:t>5</w:t>
            </w:r>
          </w:p>
        </w:tc>
        <w:tc>
          <w:tcPr>
            <w:tcW w:w="7380" w:type="dxa"/>
          </w:tcPr>
          <w:p w14:paraId="3222918E" w14:textId="31199118" w:rsidR="00614D42" w:rsidRDefault="00A05B75" w:rsidP="00040457">
            <w:pPr>
              <w:spacing w:line="276" w:lineRule="auto"/>
              <w:rPr>
                <w:rFonts w:ascii="Arial" w:eastAsia="Calibri" w:hAnsi="Arial" w:cs="Arial"/>
                <w:bCs/>
              </w:rPr>
            </w:pPr>
            <w:r>
              <w:rPr>
                <w:rFonts w:ascii="Arial" w:eastAsia="Calibri" w:hAnsi="Arial" w:cs="Arial"/>
                <w:bCs/>
              </w:rPr>
              <w:t xml:space="preserve">Enhance the role of sub-national levels on the development and promotion of the creative </w:t>
            </w:r>
            <w:r w:rsidR="00AF2743">
              <w:rPr>
                <w:rFonts w:ascii="Arial" w:eastAsia="Calibri" w:hAnsi="Arial" w:cs="Arial"/>
                <w:bCs/>
              </w:rPr>
              <w:t>sector</w:t>
            </w:r>
          </w:p>
        </w:tc>
        <w:tc>
          <w:tcPr>
            <w:tcW w:w="1701" w:type="dxa"/>
          </w:tcPr>
          <w:p w14:paraId="7336BED6" w14:textId="77777777" w:rsidR="00614D42" w:rsidRDefault="00614D42" w:rsidP="00040457">
            <w:pPr>
              <w:spacing w:line="276" w:lineRule="auto"/>
              <w:rPr>
                <w:rFonts w:ascii="Arial" w:eastAsia="Calibri" w:hAnsi="Arial" w:cs="Arial"/>
                <w:bCs/>
              </w:rPr>
            </w:pPr>
          </w:p>
        </w:tc>
      </w:tr>
      <w:tr w:rsidR="00AF2743" w14:paraId="6DC87E3A" w14:textId="77777777" w:rsidTr="003B0E34">
        <w:tc>
          <w:tcPr>
            <w:tcW w:w="553" w:type="dxa"/>
            <w:gridSpan w:val="2"/>
          </w:tcPr>
          <w:p w14:paraId="16282DBA" w14:textId="416A0B42" w:rsidR="00AF2743" w:rsidRDefault="00AF2743" w:rsidP="00040457">
            <w:pPr>
              <w:spacing w:line="276" w:lineRule="auto"/>
              <w:rPr>
                <w:rFonts w:ascii="Arial" w:eastAsia="Calibri" w:hAnsi="Arial" w:cs="Arial"/>
                <w:bCs/>
              </w:rPr>
            </w:pPr>
            <w:r>
              <w:rPr>
                <w:rFonts w:ascii="Arial" w:eastAsia="Calibri" w:hAnsi="Arial" w:cs="Arial"/>
                <w:bCs/>
              </w:rPr>
              <w:t>6</w:t>
            </w:r>
          </w:p>
        </w:tc>
        <w:tc>
          <w:tcPr>
            <w:tcW w:w="7380" w:type="dxa"/>
          </w:tcPr>
          <w:p w14:paraId="1E6F00A7" w14:textId="2DD31EBC" w:rsidR="00AF2743" w:rsidRDefault="00AF2743" w:rsidP="00040457">
            <w:pPr>
              <w:spacing w:line="276" w:lineRule="auto"/>
              <w:rPr>
                <w:rFonts w:ascii="Arial" w:eastAsia="Calibri" w:hAnsi="Arial" w:cs="Arial"/>
                <w:bCs/>
              </w:rPr>
            </w:pPr>
            <w:r>
              <w:rPr>
                <w:rFonts w:ascii="Arial" w:eastAsia="Calibri" w:hAnsi="Arial" w:cs="Arial"/>
                <w:bCs/>
              </w:rPr>
              <w:t>Enhance coordination of agencies responsible for copyright and related rights</w:t>
            </w:r>
          </w:p>
        </w:tc>
        <w:tc>
          <w:tcPr>
            <w:tcW w:w="1701" w:type="dxa"/>
          </w:tcPr>
          <w:p w14:paraId="2378D678" w14:textId="2774819D" w:rsidR="00AF2743" w:rsidRDefault="00F65600" w:rsidP="00040457">
            <w:pPr>
              <w:spacing w:line="276" w:lineRule="auto"/>
              <w:rPr>
                <w:rFonts w:ascii="Arial" w:eastAsia="Calibri" w:hAnsi="Arial" w:cs="Arial"/>
                <w:bCs/>
              </w:rPr>
            </w:pPr>
            <w:r>
              <w:rPr>
                <w:rFonts w:ascii="Arial" w:eastAsia="Calibri" w:hAnsi="Arial" w:cs="Arial"/>
                <w:bCs/>
              </w:rPr>
              <w:t>Short term</w:t>
            </w:r>
          </w:p>
        </w:tc>
      </w:tr>
      <w:tr w:rsidR="000421B0" w:rsidRPr="00D0044E" w14:paraId="754F84D5" w14:textId="77777777" w:rsidTr="00915FA6">
        <w:tc>
          <w:tcPr>
            <w:tcW w:w="9634" w:type="dxa"/>
            <w:gridSpan w:val="4"/>
            <w:shd w:val="clear" w:color="auto" w:fill="D5DCE4" w:themeFill="text2" w:themeFillTint="33"/>
          </w:tcPr>
          <w:p w14:paraId="4FD9E5BE" w14:textId="51E6BBFD" w:rsidR="000421B0" w:rsidRPr="00D0044E" w:rsidRDefault="000421B0" w:rsidP="00040457">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sidR="005E6A1A">
              <w:rPr>
                <w:rFonts w:ascii="Arial" w:eastAsia="Calibri" w:hAnsi="Arial" w:cs="Arial"/>
                <w:b/>
                <w:color w:val="002060"/>
              </w:rPr>
              <w:t>6</w:t>
            </w:r>
            <w:r w:rsidRPr="00D0044E">
              <w:rPr>
                <w:rFonts w:ascii="Arial" w:eastAsia="Calibri" w:hAnsi="Arial" w:cs="Arial"/>
                <w:b/>
                <w:color w:val="002060"/>
              </w:rPr>
              <w:t xml:space="preserve">: </w:t>
            </w:r>
            <w:r>
              <w:rPr>
                <w:rFonts w:ascii="Arial" w:eastAsia="Calibri" w:hAnsi="Arial" w:cs="Arial"/>
                <w:b/>
                <w:color w:val="002060"/>
              </w:rPr>
              <w:t>Strengthen technology transfer and commercialization of</w:t>
            </w:r>
            <w:r w:rsidR="00E03A3E">
              <w:rPr>
                <w:rFonts w:ascii="Arial" w:eastAsia="Calibri" w:hAnsi="Arial" w:cs="Arial"/>
                <w:b/>
                <w:color w:val="002060"/>
              </w:rPr>
              <w:t xml:space="preserve"> </w:t>
            </w:r>
            <w:r w:rsidR="00602067">
              <w:rPr>
                <w:rFonts w:ascii="Arial" w:eastAsia="Calibri" w:hAnsi="Arial" w:cs="Arial"/>
                <w:b/>
                <w:color w:val="002060"/>
              </w:rPr>
              <w:t>new plant varieties</w:t>
            </w:r>
          </w:p>
        </w:tc>
      </w:tr>
      <w:tr w:rsidR="000421B0" w14:paraId="4ADE3AF6" w14:textId="77777777" w:rsidTr="003B0E34">
        <w:tc>
          <w:tcPr>
            <w:tcW w:w="553" w:type="dxa"/>
            <w:gridSpan w:val="2"/>
          </w:tcPr>
          <w:p w14:paraId="06A7E548" w14:textId="77777777" w:rsidR="000421B0" w:rsidRDefault="000421B0" w:rsidP="00040457">
            <w:pPr>
              <w:spacing w:line="276" w:lineRule="auto"/>
              <w:rPr>
                <w:rFonts w:ascii="Arial" w:eastAsia="Calibri" w:hAnsi="Arial" w:cs="Arial"/>
                <w:bCs/>
              </w:rPr>
            </w:pPr>
            <w:r>
              <w:rPr>
                <w:rFonts w:ascii="Arial" w:eastAsia="Calibri" w:hAnsi="Arial" w:cs="Arial"/>
                <w:bCs/>
              </w:rPr>
              <w:t>1</w:t>
            </w:r>
          </w:p>
        </w:tc>
        <w:tc>
          <w:tcPr>
            <w:tcW w:w="7380" w:type="dxa"/>
          </w:tcPr>
          <w:p w14:paraId="72139F0B" w14:textId="06C7BB79" w:rsidR="000421B0" w:rsidRDefault="00602067" w:rsidP="00040457">
            <w:pPr>
              <w:spacing w:line="276" w:lineRule="auto"/>
              <w:rPr>
                <w:rFonts w:ascii="Arial" w:eastAsia="Calibri" w:hAnsi="Arial" w:cs="Arial"/>
                <w:bCs/>
              </w:rPr>
            </w:pPr>
            <w:r>
              <w:rPr>
                <w:rFonts w:ascii="Arial" w:eastAsia="Calibri" w:hAnsi="Arial" w:cs="Arial"/>
                <w:bCs/>
              </w:rPr>
              <w:t xml:space="preserve">Develop and implement a plan for promoting commercialization of plant </w:t>
            </w:r>
            <w:r w:rsidR="00EC1A17">
              <w:rPr>
                <w:rFonts w:ascii="Arial" w:eastAsia="Calibri" w:hAnsi="Arial" w:cs="Arial"/>
                <w:bCs/>
              </w:rPr>
              <w:t>varieties rights in Nigeria</w:t>
            </w:r>
          </w:p>
        </w:tc>
        <w:tc>
          <w:tcPr>
            <w:tcW w:w="1701" w:type="dxa"/>
          </w:tcPr>
          <w:p w14:paraId="75C9696C" w14:textId="77777777" w:rsidR="000421B0" w:rsidRDefault="000421B0" w:rsidP="00040457">
            <w:pPr>
              <w:spacing w:line="276" w:lineRule="auto"/>
              <w:ind w:right="-108"/>
              <w:rPr>
                <w:rFonts w:ascii="Arial" w:eastAsia="Calibri" w:hAnsi="Arial" w:cs="Arial"/>
                <w:bCs/>
              </w:rPr>
            </w:pPr>
            <w:r>
              <w:rPr>
                <w:rFonts w:ascii="Arial" w:eastAsia="Calibri" w:hAnsi="Arial" w:cs="Arial"/>
                <w:bCs/>
              </w:rPr>
              <w:t xml:space="preserve">Medium Term </w:t>
            </w:r>
          </w:p>
        </w:tc>
      </w:tr>
      <w:tr w:rsidR="00EC1A17" w:rsidRPr="00D0044E" w14:paraId="2235C9AD" w14:textId="77777777" w:rsidTr="00915FA6">
        <w:tc>
          <w:tcPr>
            <w:tcW w:w="9634" w:type="dxa"/>
            <w:gridSpan w:val="4"/>
            <w:shd w:val="clear" w:color="auto" w:fill="D5DCE4" w:themeFill="text2" w:themeFillTint="33"/>
          </w:tcPr>
          <w:p w14:paraId="09F8A099" w14:textId="6EA0E5FB" w:rsidR="00EC1A17" w:rsidRPr="00D0044E" w:rsidRDefault="00EC1A17" w:rsidP="00040457">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sidR="005E6A1A">
              <w:rPr>
                <w:rFonts w:ascii="Arial" w:eastAsia="Calibri" w:hAnsi="Arial" w:cs="Arial"/>
                <w:b/>
                <w:color w:val="002060"/>
              </w:rPr>
              <w:t>7</w:t>
            </w:r>
            <w:r w:rsidRPr="00D0044E">
              <w:rPr>
                <w:rFonts w:ascii="Arial" w:eastAsia="Calibri" w:hAnsi="Arial" w:cs="Arial"/>
                <w:b/>
                <w:color w:val="002060"/>
              </w:rPr>
              <w:t xml:space="preserve">: </w:t>
            </w:r>
            <w:r>
              <w:rPr>
                <w:rFonts w:ascii="Arial" w:eastAsia="Calibri" w:hAnsi="Arial" w:cs="Arial"/>
                <w:b/>
                <w:color w:val="002060"/>
              </w:rPr>
              <w:t xml:space="preserve">Strengthen </w:t>
            </w:r>
            <w:r w:rsidR="007836B3">
              <w:rPr>
                <w:rFonts w:ascii="Arial" w:eastAsia="Calibri" w:hAnsi="Arial" w:cs="Arial"/>
                <w:b/>
                <w:color w:val="002060"/>
              </w:rPr>
              <w:t>enforcement of IP rights</w:t>
            </w:r>
          </w:p>
        </w:tc>
      </w:tr>
      <w:tr w:rsidR="00EC1A17" w14:paraId="3A84B461" w14:textId="77777777" w:rsidTr="003B0E34">
        <w:tc>
          <w:tcPr>
            <w:tcW w:w="553" w:type="dxa"/>
            <w:gridSpan w:val="2"/>
          </w:tcPr>
          <w:p w14:paraId="0486BF41" w14:textId="77777777" w:rsidR="00EC1A17" w:rsidRDefault="00EC1A17" w:rsidP="00040457">
            <w:pPr>
              <w:spacing w:line="276" w:lineRule="auto"/>
              <w:rPr>
                <w:rFonts w:ascii="Arial" w:eastAsia="Calibri" w:hAnsi="Arial" w:cs="Arial"/>
                <w:bCs/>
              </w:rPr>
            </w:pPr>
            <w:r>
              <w:rPr>
                <w:rFonts w:ascii="Arial" w:eastAsia="Calibri" w:hAnsi="Arial" w:cs="Arial"/>
                <w:bCs/>
              </w:rPr>
              <w:t>1</w:t>
            </w:r>
          </w:p>
        </w:tc>
        <w:tc>
          <w:tcPr>
            <w:tcW w:w="7380" w:type="dxa"/>
          </w:tcPr>
          <w:p w14:paraId="4063C614" w14:textId="558A7A5E" w:rsidR="00EC1A17" w:rsidRDefault="008E4002" w:rsidP="00040457">
            <w:pPr>
              <w:spacing w:line="276" w:lineRule="auto"/>
              <w:rPr>
                <w:rFonts w:ascii="Arial" w:eastAsia="Calibri" w:hAnsi="Arial" w:cs="Arial"/>
                <w:bCs/>
              </w:rPr>
            </w:pPr>
            <w:r>
              <w:rPr>
                <w:rFonts w:ascii="Arial" w:eastAsia="Calibri" w:hAnsi="Arial" w:cs="Arial"/>
                <w:bCs/>
              </w:rPr>
              <w:t>Develop a stand-alone legislation for IP enforcement</w:t>
            </w:r>
          </w:p>
        </w:tc>
        <w:tc>
          <w:tcPr>
            <w:tcW w:w="1701" w:type="dxa"/>
          </w:tcPr>
          <w:p w14:paraId="4EB2C036" w14:textId="77777777" w:rsidR="00EC1A17" w:rsidRDefault="00EC1A17" w:rsidP="00040457">
            <w:pPr>
              <w:spacing w:line="276" w:lineRule="auto"/>
              <w:ind w:right="-108"/>
              <w:rPr>
                <w:rFonts w:ascii="Arial" w:eastAsia="Calibri" w:hAnsi="Arial" w:cs="Arial"/>
                <w:bCs/>
              </w:rPr>
            </w:pPr>
            <w:r>
              <w:rPr>
                <w:rFonts w:ascii="Arial" w:eastAsia="Calibri" w:hAnsi="Arial" w:cs="Arial"/>
                <w:bCs/>
              </w:rPr>
              <w:t xml:space="preserve">Medium Term </w:t>
            </w:r>
          </w:p>
        </w:tc>
      </w:tr>
      <w:tr w:rsidR="00EC1A17" w14:paraId="2DB0119C" w14:textId="77777777" w:rsidTr="003B0E34">
        <w:tc>
          <w:tcPr>
            <w:tcW w:w="553" w:type="dxa"/>
            <w:gridSpan w:val="2"/>
          </w:tcPr>
          <w:p w14:paraId="1008C223" w14:textId="77777777" w:rsidR="00EC1A17" w:rsidRDefault="00EC1A17" w:rsidP="00040457">
            <w:pPr>
              <w:spacing w:line="276" w:lineRule="auto"/>
              <w:rPr>
                <w:rFonts w:ascii="Arial" w:eastAsia="Calibri" w:hAnsi="Arial" w:cs="Arial"/>
                <w:bCs/>
              </w:rPr>
            </w:pPr>
            <w:r>
              <w:rPr>
                <w:rFonts w:ascii="Arial" w:eastAsia="Calibri" w:hAnsi="Arial" w:cs="Arial"/>
                <w:bCs/>
              </w:rPr>
              <w:t>2</w:t>
            </w:r>
          </w:p>
        </w:tc>
        <w:tc>
          <w:tcPr>
            <w:tcW w:w="7380" w:type="dxa"/>
          </w:tcPr>
          <w:p w14:paraId="3B0C6479" w14:textId="1C7F149C" w:rsidR="00EC1A17" w:rsidRDefault="00614FD4" w:rsidP="00040457">
            <w:pPr>
              <w:spacing w:line="276" w:lineRule="auto"/>
              <w:rPr>
                <w:rFonts w:ascii="Arial" w:eastAsia="Calibri" w:hAnsi="Arial" w:cs="Arial"/>
                <w:bCs/>
              </w:rPr>
            </w:pPr>
            <w:r>
              <w:rPr>
                <w:rFonts w:ascii="Arial" w:eastAsia="Calibri" w:hAnsi="Arial" w:cs="Arial"/>
                <w:bCs/>
              </w:rPr>
              <w:t>Establish Tribunals for industrial property rights</w:t>
            </w:r>
          </w:p>
        </w:tc>
        <w:tc>
          <w:tcPr>
            <w:tcW w:w="1701" w:type="dxa"/>
          </w:tcPr>
          <w:p w14:paraId="657752CB" w14:textId="77777777" w:rsidR="00EC1A17" w:rsidRDefault="00EC1A17" w:rsidP="00040457">
            <w:pPr>
              <w:spacing w:line="276" w:lineRule="auto"/>
              <w:rPr>
                <w:rFonts w:ascii="Arial" w:eastAsia="Calibri" w:hAnsi="Arial" w:cs="Arial"/>
                <w:bCs/>
              </w:rPr>
            </w:pPr>
            <w:r>
              <w:rPr>
                <w:rFonts w:ascii="Arial" w:eastAsia="Calibri" w:hAnsi="Arial" w:cs="Arial"/>
                <w:bCs/>
              </w:rPr>
              <w:t>Medium Term</w:t>
            </w:r>
          </w:p>
        </w:tc>
      </w:tr>
      <w:tr w:rsidR="00EC1A17" w14:paraId="440D191F" w14:textId="77777777" w:rsidTr="003B0E34">
        <w:tc>
          <w:tcPr>
            <w:tcW w:w="553" w:type="dxa"/>
            <w:gridSpan w:val="2"/>
          </w:tcPr>
          <w:p w14:paraId="56A05BAC" w14:textId="77777777" w:rsidR="00EC1A17" w:rsidRDefault="00EC1A17" w:rsidP="00040457">
            <w:pPr>
              <w:spacing w:line="276" w:lineRule="auto"/>
              <w:rPr>
                <w:rFonts w:ascii="Arial" w:eastAsia="Calibri" w:hAnsi="Arial" w:cs="Arial"/>
                <w:bCs/>
              </w:rPr>
            </w:pPr>
            <w:r>
              <w:rPr>
                <w:rFonts w:ascii="Arial" w:eastAsia="Calibri" w:hAnsi="Arial" w:cs="Arial"/>
                <w:bCs/>
              </w:rPr>
              <w:t>3</w:t>
            </w:r>
          </w:p>
        </w:tc>
        <w:tc>
          <w:tcPr>
            <w:tcW w:w="7380" w:type="dxa"/>
          </w:tcPr>
          <w:p w14:paraId="60E9B2B2" w14:textId="5C860855" w:rsidR="00EC1A17" w:rsidRDefault="00453DF8" w:rsidP="00040457">
            <w:pPr>
              <w:spacing w:line="276" w:lineRule="auto"/>
              <w:rPr>
                <w:rFonts w:ascii="Arial" w:eastAsia="Calibri" w:hAnsi="Arial" w:cs="Arial"/>
                <w:bCs/>
              </w:rPr>
            </w:pPr>
            <w:r>
              <w:rPr>
                <w:rFonts w:ascii="Arial" w:eastAsia="Calibri" w:hAnsi="Arial" w:cs="Arial"/>
                <w:bCs/>
              </w:rPr>
              <w:t>Develop and implement a plan to strengthening the staffing capacity of NCC</w:t>
            </w:r>
          </w:p>
        </w:tc>
        <w:tc>
          <w:tcPr>
            <w:tcW w:w="1701" w:type="dxa"/>
          </w:tcPr>
          <w:p w14:paraId="00792F02" w14:textId="77777777" w:rsidR="00EC1A17" w:rsidRDefault="00EC1A17" w:rsidP="00040457">
            <w:pPr>
              <w:spacing w:line="276" w:lineRule="auto"/>
              <w:rPr>
                <w:rFonts w:ascii="Arial" w:eastAsia="Calibri" w:hAnsi="Arial" w:cs="Arial"/>
                <w:bCs/>
              </w:rPr>
            </w:pPr>
            <w:r>
              <w:rPr>
                <w:rFonts w:ascii="Arial" w:eastAsia="Calibri" w:hAnsi="Arial" w:cs="Arial"/>
                <w:bCs/>
              </w:rPr>
              <w:t>Short Term</w:t>
            </w:r>
          </w:p>
        </w:tc>
      </w:tr>
      <w:tr w:rsidR="00EC1A17" w14:paraId="45F2A793" w14:textId="77777777" w:rsidTr="003B0E34">
        <w:tc>
          <w:tcPr>
            <w:tcW w:w="553" w:type="dxa"/>
            <w:gridSpan w:val="2"/>
          </w:tcPr>
          <w:p w14:paraId="45899959" w14:textId="77777777" w:rsidR="00EC1A17" w:rsidRDefault="00EC1A17" w:rsidP="00040457">
            <w:pPr>
              <w:spacing w:line="276" w:lineRule="auto"/>
              <w:rPr>
                <w:rFonts w:ascii="Arial" w:eastAsia="Calibri" w:hAnsi="Arial" w:cs="Arial"/>
                <w:bCs/>
              </w:rPr>
            </w:pPr>
            <w:r>
              <w:rPr>
                <w:rFonts w:ascii="Arial" w:eastAsia="Calibri" w:hAnsi="Arial" w:cs="Arial"/>
                <w:bCs/>
              </w:rPr>
              <w:lastRenderedPageBreak/>
              <w:t>4</w:t>
            </w:r>
          </w:p>
        </w:tc>
        <w:tc>
          <w:tcPr>
            <w:tcW w:w="7380" w:type="dxa"/>
          </w:tcPr>
          <w:p w14:paraId="4ACCBD87" w14:textId="5DCB3C19" w:rsidR="00EC1A17" w:rsidRDefault="00084F24" w:rsidP="00040457">
            <w:pPr>
              <w:spacing w:line="276" w:lineRule="auto"/>
              <w:rPr>
                <w:rFonts w:ascii="Arial" w:eastAsia="Calibri" w:hAnsi="Arial" w:cs="Arial"/>
                <w:bCs/>
              </w:rPr>
            </w:pPr>
            <w:r>
              <w:rPr>
                <w:rFonts w:ascii="Arial" w:eastAsia="Calibri" w:hAnsi="Arial" w:cs="Arial"/>
                <w:bCs/>
              </w:rPr>
              <w:t xml:space="preserve">Undertake a </w:t>
            </w:r>
            <w:r w:rsidR="00282832">
              <w:rPr>
                <w:rFonts w:ascii="Arial" w:eastAsia="Calibri" w:hAnsi="Arial" w:cs="Arial"/>
                <w:bCs/>
              </w:rPr>
              <w:t>feasibility</w:t>
            </w:r>
            <w:r>
              <w:rPr>
                <w:rFonts w:ascii="Arial" w:eastAsia="Calibri" w:hAnsi="Arial" w:cs="Arial"/>
                <w:bCs/>
              </w:rPr>
              <w:t xml:space="preserve"> for</w:t>
            </w:r>
            <w:r w:rsidR="00282832">
              <w:rPr>
                <w:rFonts w:ascii="Arial" w:eastAsia="Calibri" w:hAnsi="Arial" w:cs="Arial"/>
                <w:bCs/>
              </w:rPr>
              <w:t xml:space="preserve"> </w:t>
            </w:r>
            <w:r w:rsidR="006D05F9">
              <w:rPr>
                <w:rFonts w:ascii="Arial" w:eastAsia="Calibri" w:hAnsi="Arial" w:cs="Arial"/>
                <w:bCs/>
              </w:rPr>
              <w:t>establis</w:t>
            </w:r>
            <w:r w:rsidR="00282832">
              <w:rPr>
                <w:rFonts w:ascii="Arial" w:eastAsia="Calibri" w:hAnsi="Arial" w:cs="Arial"/>
                <w:bCs/>
              </w:rPr>
              <w:t xml:space="preserve">hing </w:t>
            </w:r>
            <w:r>
              <w:rPr>
                <w:rFonts w:ascii="Arial" w:eastAsia="Calibri" w:hAnsi="Arial" w:cs="Arial"/>
                <w:bCs/>
              </w:rPr>
              <w:t xml:space="preserve">a single </w:t>
            </w:r>
            <w:r w:rsidR="00282832">
              <w:rPr>
                <w:rFonts w:ascii="Arial" w:eastAsia="Calibri" w:hAnsi="Arial" w:cs="Arial"/>
                <w:bCs/>
              </w:rPr>
              <w:t>IP Enforcement Agency</w:t>
            </w:r>
          </w:p>
        </w:tc>
        <w:tc>
          <w:tcPr>
            <w:tcW w:w="1701" w:type="dxa"/>
          </w:tcPr>
          <w:p w14:paraId="2B8FC7D9" w14:textId="3B493E84" w:rsidR="00EC1A17" w:rsidRDefault="00084F24" w:rsidP="00040457">
            <w:pPr>
              <w:spacing w:line="276" w:lineRule="auto"/>
              <w:rPr>
                <w:rFonts w:ascii="Arial" w:eastAsia="Calibri" w:hAnsi="Arial" w:cs="Arial"/>
                <w:bCs/>
              </w:rPr>
            </w:pPr>
            <w:r>
              <w:rPr>
                <w:rFonts w:ascii="Arial" w:eastAsia="Calibri" w:hAnsi="Arial" w:cs="Arial"/>
                <w:bCs/>
              </w:rPr>
              <w:t>Medium</w:t>
            </w:r>
            <w:r w:rsidR="00EC1A17">
              <w:rPr>
                <w:rFonts w:ascii="Arial" w:eastAsia="Calibri" w:hAnsi="Arial" w:cs="Arial"/>
                <w:bCs/>
              </w:rPr>
              <w:t xml:space="preserve"> Term</w:t>
            </w:r>
          </w:p>
        </w:tc>
      </w:tr>
      <w:tr w:rsidR="00EC1A17" w14:paraId="4F9D79CA" w14:textId="77777777" w:rsidTr="003B0E34">
        <w:tc>
          <w:tcPr>
            <w:tcW w:w="553" w:type="dxa"/>
            <w:gridSpan w:val="2"/>
          </w:tcPr>
          <w:p w14:paraId="091380C8" w14:textId="77777777" w:rsidR="00EC1A17" w:rsidRDefault="00EC1A17" w:rsidP="00040457">
            <w:pPr>
              <w:spacing w:line="276" w:lineRule="auto"/>
              <w:rPr>
                <w:rFonts w:ascii="Arial" w:eastAsia="Calibri" w:hAnsi="Arial" w:cs="Arial"/>
                <w:bCs/>
              </w:rPr>
            </w:pPr>
            <w:r>
              <w:rPr>
                <w:rFonts w:ascii="Arial" w:eastAsia="Calibri" w:hAnsi="Arial" w:cs="Arial"/>
                <w:bCs/>
              </w:rPr>
              <w:t>5</w:t>
            </w:r>
          </w:p>
        </w:tc>
        <w:tc>
          <w:tcPr>
            <w:tcW w:w="7380" w:type="dxa"/>
          </w:tcPr>
          <w:p w14:paraId="4C402BFB" w14:textId="56A904C2" w:rsidR="00EC1A17" w:rsidRDefault="00701DD2" w:rsidP="00040457">
            <w:pPr>
              <w:spacing w:line="276" w:lineRule="auto"/>
              <w:rPr>
                <w:rFonts w:ascii="Arial" w:eastAsia="Calibri" w:hAnsi="Arial" w:cs="Arial"/>
                <w:bCs/>
              </w:rPr>
            </w:pPr>
            <w:r>
              <w:rPr>
                <w:rFonts w:ascii="Arial" w:eastAsia="Calibri" w:hAnsi="Arial" w:cs="Arial"/>
                <w:bCs/>
              </w:rPr>
              <w:t xml:space="preserve">Develop and implement a training and awareness </w:t>
            </w:r>
            <w:r w:rsidR="00393E0E">
              <w:rPr>
                <w:rFonts w:ascii="Arial" w:eastAsia="Calibri" w:hAnsi="Arial" w:cs="Arial"/>
                <w:bCs/>
              </w:rPr>
              <w:t xml:space="preserve">programs for key </w:t>
            </w:r>
            <w:r w:rsidR="00915FA6">
              <w:rPr>
                <w:rFonts w:ascii="Arial" w:eastAsia="Calibri" w:hAnsi="Arial" w:cs="Arial"/>
                <w:bCs/>
              </w:rPr>
              <w:t>stakeholders’</w:t>
            </w:r>
            <w:r w:rsidR="00393E0E">
              <w:rPr>
                <w:rFonts w:ascii="Arial" w:eastAsia="Calibri" w:hAnsi="Arial" w:cs="Arial"/>
                <w:bCs/>
              </w:rPr>
              <w:t xml:space="preserve"> enforcement</w:t>
            </w:r>
            <w:r w:rsidR="008B2676">
              <w:rPr>
                <w:rFonts w:ascii="Arial" w:eastAsia="Calibri" w:hAnsi="Arial" w:cs="Arial"/>
                <w:bCs/>
              </w:rPr>
              <w:t xml:space="preserve"> officials the public and consumers</w:t>
            </w:r>
          </w:p>
        </w:tc>
        <w:tc>
          <w:tcPr>
            <w:tcW w:w="1701" w:type="dxa"/>
          </w:tcPr>
          <w:p w14:paraId="54E42648" w14:textId="77777777" w:rsidR="00EC1A17" w:rsidRDefault="00EC1A17" w:rsidP="00040457">
            <w:pPr>
              <w:spacing w:line="276" w:lineRule="auto"/>
              <w:rPr>
                <w:rFonts w:ascii="Arial" w:eastAsia="Calibri" w:hAnsi="Arial" w:cs="Arial"/>
                <w:bCs/>
              </w:rPr>
            </w:pPr>
            <w:r>
              <w:rPr>
                <w:rFonts w:ascii="Arial" w:eastAsia="Calibri" w:hAnsi="Arial" w:cs="Arial"/>
                <w:bCs/>
              </w:rPr>
              <w:t>Medium term</w:t>
            </w:r>
          </w:p>
        </w:tc>
      </w:tr>
      <w:tr w:rsidR="003E127D" w:rsidRPr="003E127D" w14:paraId="23C60B57" w14:textId="77777777" w:rsidTr="003C097E">
        <w:tc>
          <w:tcPr>
            <w:tcW w:w="461" w:type="dxa"/>
          </w:tcPr>
          <w:p w14:paraId="7D08FA09" w14:textId="77777777" w:rsidR="005517CE" w:rsidRPr="003E127D" w:rsidRDefault="005517CE" w:rsidP="003C097E">
            <w:pPr>
              <w:spacing w:line="276" w:lineRule="auto"/>
              <w:rPr>
                <w:rFonts w:ascii="Arial" w:hAnsi="Arial" w:cs="Arial"/>
                <w:bCs/>
              </w:rPr>
            </w:pPr>
            <w:r w:rsidRPr="003E127D">
              <w:rPr>
                <w:rFonts w:ascii="Arial" w:hAnsi="Arial" w:cs="Arial"/>
                <w:bCs/>
              </w:rPr>
              <w:t>6</w:t>
            </w:r>
          </w:p>
        </w:tc>
        <w:tc>
          <w:tcPr>
            <w:tcW w:w="7472" w:type="dxa"/>
            <w:gridSpan w:val="2"/>
          </w:tcPr>
          <w:p w14:paraId="5C6D2387" w14:textId="77777777" w:rsidR="005517CE" w:rsidRPr="003E127D" w:rsidRDefault="005517CE" w:rsidP="003C097E">
            <w:pPr>
              <w:spacing w:line="276" w:lineRule="auto"/>
              <w:rPr>
                <w:rFonts w:ascii="Arial" w:hAnsi="Arial" w:cs="Arial"/>
                <w:bCs/>
              </w:rPr>
            </w:pPr>
            <w:r w:rsidRPr="003E127D">
              <w:rPr>
                <w:rFonts w:ascii="Arial" w:hAnsi="Arial" w:cs="Arial"/>
                <w:bCs/>
              </w:rPr>
              <w:t>Promote use of technology-based solutions in IPR enforcement</w:t>
            </w:r>
          </w:p>
        </w:tc>
        <w:tc>
          <w:tcPr>
            <w:tcW w:w="1701" w:type="dxa"/>
          </w:tcPr>
          <w:p w14:paraId="61F8E069" w14:textId="77777777" w:rsidR="005517CE" w:rsidRPr="003E127D" w:rsidRDefault="005517CE" w:rsidP="003C097E">
            <w:pPr>
              <w:spacing w:line="276" w:lineRule="auto"/>
              <w:rPr>
                <w:rFonts w:ascii="Arial" w:hAnsi="Arial" w:cs="Arial"/>
                <w:bCs/>
              </w:rPr>
            </w:pPr>
            <w:r w:rsidRPr="003E127D">
              <w:rPr>
                <w:rFonts w:ascii="Arial" w:hAnsi="Arial" w:cs="Arial"/>
                <w:bCs/>
              </w:rPr>
              <w:t>Medium Term</w:t>
            </w:r>
          </w:p>
        </w:tc>
      </w:tr>
      <w:tr w:rsidR="003E127D" w:rsidRPr="003E127D" w14:paraId="39800957" w14:textId="77777777" w:rsidTr="003C097E">
        <w:tc>
          <w:tcPr>
            <w:tcW w:w="461" w:type="dxa"/>
          </w:tcPr>
          <w:p w14:paraId="7FADD15B" w14:textId="77777777" w:rsidR="005517CE" w:rsidRPr="003E127D" w:rsidRDefault="005517CE" w:rsidP="003C097E">
            <w:pPr>
              <w:spacing w:line="276" w:lineRule="auto"/>
              <w:rPr>
                <w:rFonts w:ascii="Arial" w:hAnsi="Arial" w:cs="Arial"/>
                <w:bCs/>
              </w:rPr>
            </w:pPr>
            <w:r w:rsidRPr="003E127D">
              <w:rPr>
                <w:rFonts w:ascii="Arial" w:hAnsi="Arial" w:cs="Arial"/>
                <w:bCs/>
              </w:rPr>
              <w:t>7</w:t>
            </w:r>
          </w:p>
        </w:tc>
        <w:tc>
          <w:tcPr>
            <w:tcW w:w="7472" w:type="dxa"/>
            <w:gridSpan w:val="2"/>
          </w:tcPr>
          <w:p w14:paraId="4A459E92" w14:textId="77777777" w:rsidR="005517CE" w:rsidRPr="003E127D" w:rsidRDefault="005517CE" w:rsidP="003C097E">
            <w:pPr>
              <w:spacing w:line="276" w:lineRule="auto"/>
              <w:rPr>
                <w:rFonts w:ascii="Arial" w:hAnsi="Arial" w:cs="Arial"/>
                <w:bCs/>
              </w:rPr>
            </w:pPr>
            <w:r w:rsidRPr="003E127D">
              <w:rPr>
                <w:rFonts w:ascii="Arial" w:hAnsi="Arial" w:cs="Arial"/>
                <w:bCs/>
              </w:rPr>
              <w:t>Enhance synergies between various IP enforcement agencies to strengthen enforcement initiatives, sharing of experiences and best practices at national and international levels</w:t>
            </w:r>
          </w:p>
        </w:tc>
        <w:tc>
          <w:tcPr>
            <w:tcW w:w="1701" w:type="dxa"/>
          </w:tcPr>
          <w:p w14:paraId="6BE13375" w14:textId="77777777" w:rsidR="005517CE" w:rsidRPr="003E127D" w:rsidRDefault="005517CE" w:rsidP="003C097E">
            <w:pPr>
              <w:spacing w:line="276" w:lineRule="auto"/>
              <w:rPr>
                <w:rFonts w:ascii="Arial" w:hAnsi="Arial" w:cs="Arial"/>
                <w:bCs/>
              </w:rPr>
            </w:pPr>
            <w:r w:rsidRPr="003E127D">
              <w:rPr>
                <w:rFonts w:ascii="Arial" w:hAnsi="Arial" w:cs="Arial"/>
                <w:bCs/>
              </w:rPr>
              <w:t>Short Term</w:t>
            </w:r>
          </w:p>
        </w:tc>
      </w:tr>
      <w:tr w:rsidR="004E5505" w:rsidRPr="00D0044E" w14:paraId="26F44230" w14:textId="77777777" w:rsidTr="00953BFC">
        <w:tc>
          <w:tcPr>
            <w:tcW w:w="9634" w:type="dxa"/>
            <w:gridSpan w:val="4"/>
            <w:shd w:val="clear" w:color="auto" w:fill="D5DCE4" w:themeFill="text2" w:themeFillTint="33"/>
          </w:tcPr>
          <w:p w14:paraId="7A0B84D8" w14:textId="7F59E755" w:rsidR="004E5505" w:rsidRPr="00D0044E" w:rsidRDefault="004E5505" w:rsidP="00953BFC">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sidR="005E6A1A">
              <w:rPr>
                <w:rFonts w:ascii="Arial" w:eastAsia="Calibri" w:hAnsi="Arial" w:cs="Arial"/>
                <w:b/>
                <w:color w:val="002060"/>
              </w:rPr>
              <w:t>8</w:t>
            </w:r>
            <w:r w:rsidRPr="00D0044E">
              <w:rPr>
                <w:rFonts w:ascii="Arial" w:eastAsia="Calibri" w:hAnsi="Arial" w:cs="Arial"/>
                <w:b/>
                <w:color w:val="002060"/>
              </w:rPr>
              <w:t xml:space="preserve">: </w:t>
            </w:r>
            <w:r>
              <w:rPr>
                <w:rFonts w:ascii="Arial" w:eastAsia="Calibri" w:hAnsi="Arial" w:cs="Arial"/>
                <w:b/>
                <w:color w:val="002060"/>
              </w:rPr>
              <w:t>Strengthen IP Training in Nigeria</w:t>
            </w:r>
          </w:p>
        </w:tc>
      </w:tr>
      <w:tr w:rsidR="004E5505" w14:paraId="57A23C24" w14:textId="77777777" w:rsidTr="003B0E34">
        <w:tc>
          <w:tcPr>
            <w:tcW w:w="553" w:type="dxa"/>
            <w:gridSpan w:val="2"/>
          </w:tcPr>
          <w:p w14:paraId="039BFEB0" w14:textId="77777777" w:rsidR="004E5505" w:rsidRDefault="004E5505" w:rsidP="00953BFC">
            <w:pPr>
              <w:spacing w:line="276" w:lineRule="auto"/>
              <w:rPr>
                <w:rFonts w:ascii="Arial" w:eastAsia="Calibri" w:hAnsi="Arial" w:cs="Arial"/>
                <w:bCs/>
              </w:rPr>
            </w:pPr>
            <w:r>
              <w:rPr>
                <w:rFonts w:ascii="Arial" w:eastAsia="Calibri" w:hAnsi="Arial" w:cs="Arial"/>
                <w:bCs/>
              </w:rPr>
              <w:t>1</w:t>
            </w:r>
          </w:p>
        </w:tc>
        <w:tc>
          <w:tcPr>
            <w:tcW w:w="7380" w:type="dxa"/>
          </w:tcPr>
          <w:p w14:paraId="128651D9" w14:textId="77777777" w:rsidR="004E5505" w:rsidRDefault="004E5505" w:rsidP="00953BFC">
            <w:pPr>
              <w:spacing w:line="276" w:lineRule="auto"/>
              <w:rPr>
                <w:rFonts w:ascii="Arial" w:eastAsia="Calibri" w:hAnsi="Arial" w:cs="Arial"/>
                <w:bCs/>
              </w:rPr>
            </w:pPr>
            <w:r>
              <w:rPr>
                <w:rFonts w:ascii="Arial" w:eastAsia="Calibri" w:hAnsi="Arial" w:cs="Arial"/>
                <w:bCs/>
              </w:rPr>
              <w:t>Develop and implement a plan for enhancing IP training in universities and tertiary institutions</w:t>
            </w:r>
          </w:p>
        </w:tc>
        <w:tc>
          <w:tcPr>
            <w:tcW w:w="1701" w:type="dxa"/>
          </w:tcPr>
          <w:p w14:paraId="45FEB63E" w14:textId="77777777" w:rsidR="004E5505" w:rsidRDefault="004E5505" w:rsidP="00953BFC">
            <w:pPr>
              <w:spacing w:line="276" w:lineRule="auto"/>
              <w:ind w:right="-108"/>
              <w:rPr>
                <w:rFonts w:ascii="Arial" w:eastAsia="Calibri" w:hAnsi="Arial" w:cs="Arial"/>
                <w:bCs/>
              </w:rPr>
            </w:pPr>
            <w:r>
              <w:rPr>
                <w:rFonts w:ascii="Arial" w:eastAsia="Calibri" w:hAnsi="Arial" w:cs="Arial"/>
                <w:bCs/>
              </w:rPr>
              <w:t xml:space="preserve">Medium Term </w:t>
            </w:r>
          </w:p>
        </w:tc>
      </w:tr>
      <w:tr w:rsidR="004E5505" w14:paraId="007A1401" w14:textId="77777777" w:rsidTr="003B0E34">
        <w:tc>
          <w:tcPr>
            <w:tcW w:w="553" w:type="dxa"/>
            <w:gridSpan w:val="2"/>
          </w:tcPr>
          <w:p w14:paraId="05EA2632" w14:textId="77777777" w:rsidR="004E5505" w:rsidRDefault="004E5505" w:rsidP="00953BFC">
            <w:pPr>
              <w:spacing w:line="276" w:lineRule="auto"/>
              <w:rPr>
                <w:rFonts w:ascii="Arial" w:eastAsia="Calibri" w:hAnsi="Arial" w:cs="Arial"/>
                <w:bCs/>
              </w:rPr>
            </w:pPr>
            <w:r>
              <w:rPr>
                <w:rFonts w:ascii="Arial" w:eastAsia="Calibri" w:hAnsi="Arial" w:cs="Arial"/>
                <w:bCs/>
              </w:rPr>
              <w:t>2</w:t>
            </w:r>
          </w:p>
        </w:tc>
        <w:tc>
          <w:tcPr>
            <w:tcW w:w="7380" w:type="dxa"/>
          </w:tcPr>
          <w:p w14:paraId="02C7FBF9" w14:textId="77777777" w:rsidR="004E5505" w:rsidRDefault="004E5505" w:rsidP="00953BFC">
            <w:pPr>
              <w:spacing w:line="276" w:lineRule="auto"/>
              <w:rPr>
                <w:rFonts w:ascii="Arial" w:eastAsia="Calibri" w:hAnsi="Arial" w:cs="Arial"/>
                <w:bCs/>
              </w:rPr>
            </w:pPr>
            <w:r>
              <w:rPr>
                <w:rFonts w:ascii="Arial" w:eastAsia="Calibri" w:hAnsi="Arial" w:cs="Arial"/>
                <w:bCs/>
              </w:rPr>
              <w:t>Develop and implement a national IP training and education strategy</w:t>
            </w:r>
          </w:p>
        </w:tc>
        <w:tc>
          <w:tcPr>
            <w:tcW w:w="1701" w:type="dxa"/>
          </w:tcPr>
          <w:p w14:paraId="4D1A2E96" w14:textId="77777777" w:rsidR="004E5505" w:rsidRDefault="004E5505" w:rsidP="00953BFC">
            <w:pPr>
              <w:spacing w:line="276" w:lineRule="auto"/>
              <w:rPr>
                <w:rFonts w:ascii="Arial" w:eastAsia="Calibri" w:hAnsi="Arial" w:cs="Arial"/>
                <w:bCs/>
              </w:rPr>
            </w:pPr>
            <w:r>
              <w:rPr>
                <w:rFonts w:ascii="Arial" w:eastAsia="Calibri" w:hAnsi="Arial" w:cs="Arial"/>
                <w:bCs/>
              </w:rPr>
              <w:t>Medium Term</w:t>
            </w:r>
          </w:p>
        </w:tc>
      </w:tr>
      <w:tr w:rsidR="004E5505" w14:paraId="58877227" w14:textId="77777777" w:rsidTr="003B0E34">
        <w:tc>
          <w:tcPr>
            <w:tcW w:w="553" w:type="dxa"/>
            <w:gridSpan w:val="2"/>
          </w:tcPr>
          <w:p w14:paraId="665E16DE" w14:textId="77777777" w:rsidR="004E5505" w:rsidRDefault="004E5505" w:rsidP="00953BFC">
            <w:pPr>
              <w:spacing w:line="276" w:lineRule="auto"/>
              <w:rPr>
                <w:rFonts w:ascii="Arial" w:eastAsia="Calibri" w:hAnsi="Arial" w:cs="Arial"/>
                <w:bCs/>
              </w:rPr>
            </w:pPr>
            <w:r>
              <w:rPr>
                <w:rFonts w:ascii="Arial" w:eastAsia="Calibri" w:hAnsi="Arial" w:cs="Arial"/>
                <w:bCs/>
              </w:rPr>
              <w:t>3</w:t>
            </w:r>
          </w:p>
        </w:tc>
        <w:tc>
          <w:tcPr>
            <w:tcW w:w="7380" w:type="dxa"/>
          </w:tcPr>
          <w:p w14:paraId="42A03ECE" w14:textId="77777777" w:rsidR="004E5505" w:rsidRDefault="004E5505" w:rsidP="00953BFC">
            <w:pPr>
              <w:spacing w:line="276" w:lineRule="auto"/>
              <w:rPr>
                <w:rFonts w:ascii="Arial" w:eastAsia="Calibri" w:hAnsi="Arial" w:cs="Arial"/>
                <w:bCs/>
              </w:rPr>
            </w:pPr>
            <w:r>
              <w:rPr>
                <w:rFonts w:ascii="Arial" w:eastAsia="Calibri" w:hAnsi="Arial" w:cs="Arial"/>
                <w:bCs/>
              </w:rPr>
              <w:t>Develop and implement a plan to strengthen Nigerian Copyright Institute</w:t>
            </w:r>
          </w:p>
        </w:tc>
        <w:tc>
          <w:tcPr>
            <w:tcW w:w="1701" w:type="dxa"/>
          </w:tcPr>
          <w:p w14:paraId="18964951" w14:textId="77777777" w:rsidR="004E5505" w:rsidRDefault="004E5505" w:rsidP="00953BFC">
            <w:pPr>
              <w:spacing w:line="276" w:lineRule="auto"/>
              <w:rPr>
                <w:rFonts w:ascii="Arial" w:eastAsia="Calibri" w:hAnsi="Arial" w:cs="Arial"/>
                <w:bCs/>
              </w:rPr>
            </w:pPr>
            <w:r>
              <w:rPr>
                <w:rFonts w:ascii="Arial" w:eastAsia="Calibri" w:hAnsi="Arial" w:cs="Arial"/>
                <w:bCs/>
              </w:rPr>
              <w:t>Short Term</w:t>
            </w:r>
          </w:p>
        </w:tc>
      </w:tr>
      <w:tr w:rsidR="00FB277B" w:rsidRPr="003E127D" w14:paraId="7C28512F" w14:textId="77777777" w:rsidTr="003B0E34">
        <w:tc>
          <w:tcPr>
            <w:tcW w:w="553" w:type="dxa"/>
            <w:gridSpan w:val="2"/>
          </w:tcPr>
          <w:p w14:paraId="229D3E9C" w14:textId="13C97BDA" w:rsidR="00FB277B" w:rsidRPr="003E127D" w:rsidRDefault="00FB277B" w:rsidP="00FB277B">
            <w:pPr>
              <w:spacing w:line="276" w:lineRule="auto"/>
              <w:rPr>
                <w:rFonts w:ascii="Arial" w:eastAsia="Calibri" w:hAnsi="Arial" w:cs="Arial"/>
                <w:bCs/>
              </w:rPr>
            </w:pPr>
            <w:r w:rsidRPr="003E127D">
              <w:rPr>
                <w:rFonts w:ascii="Arial" w:hAnsi="Arial" w:cs="Arial"/>
                <w:bCs/>
              </w:rPr>
              <w:t>4</w:t>
            </w:r>
          </w:p>
        </w:tc>
        <w:tc>
          <w:tcPr>
            <w:tcW w:w="7380" w:type="dxa"/>
          </w:tcPr>
          <w:p w14:paraId="0577AE62" w14:textId="33A11E28" w:rsidR="00FB277B" w:rsidRPr="003E127D" w:rsidRDefault="00FB277B" w:rsidP="00FB277B">
            <w:pPr>
              <w:spacing w:line="276" w:lineRule="auto"/>
              <w:rPr>
                <w:rFonts w:ascii="Arial" w:eastAsia="Calibri" w:hAnsi="Arial" w:cs="Arial"/>
                <w:bCs/>
              </w:rPr>
            </w:pPr>
            <w:r w:rsidRPr="003E127D">
              <w:rPr>
                <w:rFonts w:ascii="Arial" w:hAnsi="Arial" w:cs="Arial"/>
                <w:bCs/>
              </w:rPr>
              <w:t>Develop and implement IP Education in the National Judicial Institutes, Police and Customs Training Institutes as well as research institutes</w:t>
            </w:r>
          </w:p>
        </w:tc>
        <w:tc>
          <w:tcPr>
            <w:tcW w:w="1701" w:type="dxa"/>
          </w:tcPr>
          <w:p w14:paraId="5B69928F" w14:textId="470EB4B4" w:rsidR="00FB277B" w:rsidRPr="003E127D" w:rsidRDefault="00FB277B" w:rsidP="00FB277B">
            <w:pPr>
              <w:spacing w:line="276" w:lineRule="auto"/>
              <w:rPr>
                <w:rFonts w:ascii="Arial" w:eastAsia="Calibri" w:hAnsi="Arial" w:cs="Arial"/>
                <w:bCs/>
              </w:rPr>
            </w:pPr>
            <w:r w:rsidRPr="003E127D">
              <w:rPr>
                <w:rFonts w:ascii="Arial" w:hAnsi="Arial" w:cs="Arial"/>
                <w:bCs/>
              </w:rPr>
              <w:t>Medium Term</w:t>
            </w:r>
          </w:p>
        </w:tc>
      </w:tr>
      <w:tr w:rsidR="004E5505" w:rsidRPr="00D0044E" w14:paraId="4AFF19C6" w14:textId="77777777" w:rsidTr="00953BFC">
        <w:tc>
          <w:tcPr>
            <w:tcW w:w="9634" w:type="dxa"/>
            <w:gridSpan w:val="4"/>
            <w:shd w:val="clear" w:color="auto" w:fill="D5DCE4" w:themeFill="text2" w:themeFillTint="33"/>
          </w:tcPr>
          <w:p w14:paraId="5F33382E" w14:textId="7BDB1C79" w:rsidR="004E5505" w:rsidRPr="00D0044E" w:rsidRDefault="004E5505" w:rsidP="00953BFC">
            <w:pPr>
              <w:spacing w:line="276" w:lineRule="auto"/>
              <w:ind w:left="2017" w:hanging="2017"/>
              <w:rPr>
                <w:rFonts w:ascii="Arial" w:eastAsia="Calibri" w:hAnsi="Arial" w:cs="Arial"/>
                <w:b/>
                <w:color w:val="002060"/>
              </w:rPr>
            </w:pPr>
            <w:r w:rsidRPr="00D0044E">
              <w:rPr>
                <w:rFonts w:ascii="Arial" w:eastAsia="Calibri" w:hAnsi="Arial" w:cs="Arial"/>
                <w:b/>
                <w:color w:val="002060"/>
              </w:rPr>
              <w:t xml:space="preserve">Policy Objective </w:t>
            </w:r>
            <w:r w:rsidR="005E6A1A">
              <w:rPr>
                <w:rFonts w:ascii="Arial" w:eastAsia="Calibri" w:hAnsi="Arial" w:cs="Arial"/>
                <w:b/>
                <w:color w:val="002060"/>
              </w:rPr>
              <w:t>9</w:t>
            </w:r>
            <w:r w:rsidRPr="00D0044E">
              <w:rPr>
                <w:rFonts w:ascii="Arial" w:eastAsia="Calibri" w:hAnsi="Arial" w:cs="Arial"/>
                <w:b/>
                <w:color w:val="002060"/>
              </w:rPr>
              <w:t xml:space="preserve">: </w:t>
            </w:r>
            <w:r>
              <w:rPr>
                <w:rFonts w:ascii="Arial" w:eastAsia="Calibri" w:hAnsi="Arial" w:cs="Arial"/>
                <w:b/>
                <w:color w:val="002060"/>
              </w:rPr>
              <w:t>Promote IP awareness to stakeholders and general public</w:t>
            </w:r>
          </w:p>
        </w:tc>
      </w:tr>
      <w:tr w:rsidR="004E5505" w14:paraId="69CC9FAD" w14:textId="77777777" w:rsidTr="003B0E34">
        <w:tc>
          <w:tcPr>
            <w:tcW w:w="553" w:type="dxa"/>
            <w:gridSpan w:val="2"/>
          </w:tcPr>
          <w:p w14:paraId="378C8B56" w14:textId="77777777" w:rsidR="004E5505" w:rsidRDefault="004E5505" w:rsidP="00953BFC">
            <w:pPr>
              <w:spacing w:line="276" w:lineRule="auto"/>
              <w:rPr>
                <w:rFonts w:ascii="Arial" w:eastAsia="Calibri" w:hAnsi="Arial" w:cs="Arial"/>
                <w:bCs/>
              </w:rPr>
            </w:pPr>
            <w:r>
              <w:rPr>
                <w:rFonts w:ascii="Arial" w:eastAsia="Calibri" w:hAnsi="Arial" w:cs="Arial"/>
                <w:bCs/>
              </w:rPr>
              <w:t>1</w:t>
            </w:r>
          </w:p>
        </w:tc>
        <w:tc>
          <w:tcPr>
            <w:tcW w:w="7380" w:type="dxa"/>
          </w:tcPr>
          <w:p w14:paraId="25CA23E2" w14:textId="77777777" w:rsidR="004E5505" w:rsidRDefault="004E5505" w:rsidP="00953BFC">
            <w:pPr>
              <w:spacing w:line="276" w:lineRule="auto"/>
              <w:rPr>
                <w:rFonts w:ascii="Arial" w:eastAsia="Calibri" w:hAnsi="Arial" w:cs="Arial"/>
                <w:bCs/>
              </w:rPr>
            </w:pPr>
            <w:r>
              <w:rPr>
                <w:rFonts w:ascii="Arial" w:eastAsia="Calibri" w:hAnsi="Arial" w:cs="Arial"/>
                <w:bCs/>
              </w:rPr>
              <w:t>Develop and implement IP awareness and outreach plan for industrial property</w:t>
            </w:r>
          </w:p>
        </w:tc>
        <w:tc>
          <w:tcPr>
            <w:tcW w:w="1701" w:type="dxa"/>
          </w:tcPr>
          <w:p w14:paraId="56CF4D12" w14:textId="77777777" w:rsidR="004E5505" w:rsidRDefault="004E5505" w:rsidP="00953BFC">
            <w:pPr>
              <w:spacing w:line="276" w:lineRule="auto"/>
              <w:ind w:right="-108"/>
              <w:rPr>
                <w:rFonts w:ascii="Arial" w:eastAsia="Calibri" w:hAnsi="Arial" w:cs="Arial"/>
                <w:bCs/>
              </w:rPr>
            </w:pPr>
            <w:r>
              <w:rPr>
                <w:rFonts w:ascii="Arial" w:eastAsia="Calibri" w:hAnsi="Arial" w:cs="Arial"/>
                <w:bCs/>
              </w:rPr>
              <w:t xml:space="preserve">Medium Term </w:t>
            </w:r>
          </w:p>
        </w:tc>
      </w:tr>
      <w:tr w:rsidR="004E5505" w14:paraId="551E8468" w14:textId="77777777" w:rsidTr="003B0E34">
        <w:tc>
          <w:tcPr>
            <w:tcW w:w="553" w:type="dxa"/>
            <w:gridSpan w:val="2"/>
          </w:tcPr>
          <w:p w14:paraId="6A169E84" w14:textId="77777777" w:rsidR="004E5505" w:rsidRDefault="004E5505" w:rsidP="00953BFC">
            <w:pPr>
              <w:spacing w:line="276" w:lineRule="auto"/>
              <w:rPr>
                <w:rFonts w:ascii="Arial" w:eastAsia="Calibri" w:hAnsi="Arial" w:cs="Arial"/>
                <w:bCs/>
              </w:rPr>
            </w:pPr>
            <w:r>
              <w:rPr>
                <w:rFonts w:ascii="Arial" w:eastAsia="Calibri" w:hAnsi="Arial" w:cs="Arial"/>
                <w:bCs/>
              </w:rPr>
              <w:t>2</w:t>
            </w:r>
          </w:p>
        </w:tc>
        <w:tc>
          <w:tcPr>
            <w:tcW w:w="7380" w:type="dxa"/>
          </w:tcPr>
          <w:p w14:paraId="00CC12A9" w14:textId="77777777" w:rsidR="004E5505" w:rsidRDefault="004E5505" w:rsidP="00953BFC">
            <w:pPr>
              <w:spacing w:line="276" w:lineRule="auto"/>
              <w:rPr>
                <w:rFonts w:ascii="Arial" w:eastAsia="Calibri" w:hAnsi="Arial" w:cs="Arial"/>
                <w:bCs/>
              </w:rPr>
            </w:pPr>
            <w:r>
              <w:rPr>
                <w:rFonts w:ascii="Arial" w:eastAsia="Calibri" w:hAnsi="Arial" w:cs="Arial"/>
                <w:bCs/>
              </w:rPr>
              <w:t>Develop and implement IP awareness and outreach plan for copyright sector</w:t>
            </w:r>
          </w:p>
        </w:tc>
        <w:tc>
          <w:tcPr>
            <w:tcW w:w="1701" w:type="dxa"/>
          </w:tcPr>
          <w:p w14:paraId="2FF495AB" w14:textId="77777777" w:rsidR="004E5505" w:rsidRDefault="004E5505" w:rsidP="00953BFC">
            <w:pPr>
              <w:spacing w:line="276" w:lineRule="auto"/>
              <w:rPr>
                <w:rFonts w:ascii="Arial" w:eastAsia="Calibri" w:hAnsi="Arial" w:cs="Arial"/>
                <w:bCs/>
              </w:rPr>
            </w:pPr>
            <w:r>
              <w:rPr>
                <w:rFonts w:ascii="Arial" w:eastAsia="Calibri" w:hAnsi="Arial" w:cs="Arial"/>
                <w:bCs/>
              </w:rPr>
              <w:t>Medium Term</w:t>
            </w:r>
          </w:p>
        </w:tc>
      </w:tr>
      <w:tr w:rsidR="003E127D" w:rsidRPr="003E127D" w14:paraId="7EB1DD88" w14:textId="77777777" w:rsidTr="003B0E34">
        <w:tc>
          <w:tcPr>
            <w:tcW w:w="553" w:type="dxa"/>
            <w:gridSpan w:val="2"/>
          </w:tcPr>
          <w:p w14:paraId="0ECA7379" w14:textId="77777777" w:rsidR="004E5505" w:rsidRPr="003E127D" w:rsidRDefault="004E5505" w:rsidP="00953BFC">
            <w:pPr>
              <w:spacing w:line="276" w:lineRule="auto"/>
              <w:rPr>
                <w:rFonts w:ascii="Arial" w:eastAsia="Calibri" w:hAnsi="Arial" w:cs="Arial"/>
                <w:bCs/>
              </w:rPr>
            </w:pPr>
            <w:r w:rsidRPr="003E127D">
              <w:rPr>
                <w:rFonts w:ascii="Arial" w:eastAsia="Calibri" w:hAnsi="Arial" w:cs="Arial"/>
                <w:bCs/>
              </w:rPr>
              <w:t>3</w:t>
            </w:r>
          </w:p>
        </w:tc>
        <w:tc>
          <w:tcPr>
            <w:tcW w:w="7380" w:type="dxa"/>
          </w:tcPr>
          <w:p w14:paraId="07BC911F" w14:textId="77777777" w:rsidR="004E5505" w:rsidRPr="003E127D" w:rsidRDefault="004E5505" w:rsidP="00953BFC">
            <w:pPr>
              <w:spacing w:line="276" w:lineRule="auto"/>
              <w:rPr>
                <w:rFonts w:ascii="Arial" w:eastAsia="Calibri" w:hAnsi="Arial" w:cs="Arial"/>
                <w:bCs/>
              </w:rPr>
            </w:pPr>
            <w:r w:rsidRPr="003E127D">
              <w:rPr>
                <w:rFonts w:ascii="Arial" w:eastAsia="Calibri" w:hAnsi="Arial" w:cs="Arial"/>
                <w:bCs/>
              </w:rPr>
              <w:t>Develop and implement IP awareness and outreach plan for seed sector</w:t>
            </w:r>
          </w:p>
        </w:tc>
        <w:tc>
          <w:tcPr>
            <w:tcW w:w="1701" w:type="dxa"/>
          </w:tcPr>
          <w:p w14:paraId="68181386" w14:textId="77777777" w:rsidR="004E5505" w:rsidRPr="003E127D" w:rsidRDefault="004E5505" w:rsidP="00953BFC">
            <w:pPr>
              <w:spacing w:line="276" w:lineRule="auto"/>
              <w:rPr>
                <w:rFonts w:ascii="Arial" w:eastAsia="Calibri" w:hAnsi="Arial" w:cs="Arial"/>
                <w:bCs/>
              </w:rPr>
            </w:pPr>
            <w:r w:rsidRPr="003E127D">
              <w:rPr>
                <w:rFonts w:ascii="Arial" w:eastAsia="Calibri" w:hAnsi="Arial" w:cs="Arial"/>
                <w:bCs/>
              </w:rPr>
              <w:t>Short Term</w:t>
            </w:r>
          </w:p>
        </w:tc>
      </w:tr>
      <w:tr w:rsidR="008203E2" w:rsidRPr="003E127D" w14:paraId="0E1529B0" w14:textId="77777777" w:rsidTr="003B0E34">
        <w:tc>
          <w:tcPr>
            <w:tcW w:w="553" w:type="dxa"/>
            <w:gridSpan w:val="2"/>
          </w:tcPr>
          <w:p w14:paraId="6EA4A600" w14:textId="6B52A67C" w:rsidR="008203E2" w:rsidRPr="003E127D" w:rsidRDefault="008203E2" w:rsidP="008203E2">
            <w:pPr>
              <w:spacing w:line="276" w:lineRule="auto"/>
              <w:rPr>
                <w:rFonts w:ascii="Arial" w:eastAsia="Calibri" w:hAnsi="Arial" w:cs="Arial"/>
                <w:bCs/>
              </w:rPr>
            </w:pPr>
            <w:r w:rsidRPr="003E127D">
              <w:rPr>
                <w:rFonts w:ascii="Arial" w:hAnsi="Arial" w:cs="Arial"/>
                <w:bCs/>
              </w:rPr>
              <w:t>4</w:t>
            </w:r>
          </w:p>
        </w:tc>
        <w:tc>
          <w:tcPr>
            <w:tcW w:w="7380" w:type="dxa"/>
          </w:tcPr>
          <w:p w14:paraId="3D8136D3" w14:textId="5CC9C161" w:rsidR="008203E2" w:rsidRPr="003E127D" w:rsidRDefault="008203E2" w:rsidP="008203E2">
            <w:pPr>
              <w:spacing w:line="276" w:lineRule="auto"/>
              <w:rPr>
                <w:rFonts w:ascii="Arial" w:eastAsia="Calibri" w:hAnsi="Arial" w:cs="Arial"/>
                <w:bCs/>
              </w:rPr>
            </w:pPr>
            <w:r w:rsidRPr="003E127D">
              <w:rPr>
                <w:rFonts w:ascii="Arial" w:hAnsi="Arial" w:cs="Arial"/>
                <w:bCs/>
              </w:rPr>
              <w:t>Identify and engage highly respected personalities to be IP ambassadors</w:t>
            </w:r>
          </w:p>
        </w:tc>
        <w:tc>
          <w:tcPr>
            <w:tcW w:w="1701" w:type="dxa"/>
          </w:tcPr>
          <w:p w14:paraId="21211AFD" w14:textId="430C9A74" w:rsidR="008203E2" w:rsidRPr="003E127D" w:rsidRDefault="008203E2" w:rsidP="008203E2">
            <w:pPr>
              <w:spacing w:line="276" w:lineRule="auto"/>
              <w:rPr>
                <w:rFonts w:ascii="Arial" w:eastAsia="Calibri" w:hAnsi="Arial" w:cs="Arial"/>
                <w:bCs/>
              </w:rPr>
            </w:pPr>
            <w:r w:rsidRPr="003E127D">
              <w:rPr>
                <w:rFonts w:ascii="Arial" w:hAnsi="Arial" w:cs="Arial"/>
                <w:bCs/>
              </w:rPr>
              <w:t>Short Term</w:t>
            </w:r>
          </w:p>
        </w:tc>
      </w:tr>
    </w:tbl>
    <w:p w14:paraId="2051D71F" w14:textId="3F50CDA5" w:rsidR="00102D3C" w:rsidRPr="005C47D8" w:rsidRDefault="00102D3C" w:rsidP="00243BF3">
      <w:pPr>
        <w:pStyle w:val="Heading3"/>
      </w:pPr>
      <w:bookmarkStart w:id="61" w:name="_Toc113272786"/>
      <w:r w:rsidRPr="005C47D8">
        <w:t>5.2</w:t>
      </w:r>
      <w:r w:rsidR="005C47D8">
        <w:tab/>
      </w:r>
      <w:r w:rsidRPr="005C47D8">
        <w:t xml:space="preserve">Strengthen </w:t>
      </w:r>
      <w:r w:rsidR="00396381">
        <w:t>l</w:t>
      </w:r>
      <w:r w:rsidRPr="005C47D8">
        <w:t xml:space="preserve">egal </w:t>
      </w:r>
      <w:r w:rsidR="00396381">
        <w:t xml:space="preserve">framework </w:t>
      </w:r>
      <w:r w:rsidRPr="005C47D8">
        <w:t>for the protection of IP rights</w:t>
      </w:r>
      <w:bookmarkEnd w:id="61"/>
    </w:p>
    <w:p w14:paraId="09EFB746" w14:textId="19EE1480" w:rsidR="00102D3C" w:rsidRPr="00243BF3" w:rsidRDefault="00102D3C" w:rsidP="00243BF3">
      <w:pPr>
        <w:pStyle w:val="Heading4"/>
        <w:rPr>
          <w:lang w:val="en-US"/>
        </w:rPr>
      </w:pPr>
      <w:bookmarkStart w:id="62" w:name="_Toc113272787"/>
      <w:r w:rsidRPr="00243BF3">
        <w:rPr>
          <w:lang w:val="en-US"/>
        </w:rPr>
        <w:t>5.2.1</w:t>
      </w:r>
      <w:r w:rsidR="000F092E">
        <w:rPr>
          <w:lang w:val="en-US"/>
        </w:rPr>
        <w:tab/>
      </w:r>
      <w:r w:rsidR="004C69F0" w:rsidRPr="00243BF3">
        <w:rPr>
          <w:lang w:val="en-US"/>
        </w:rPr>
        <w:t xml:space="preserve">Review the existing legislations on patent, industrial </w:t>
      </w:r>
      <w:r w:rsidR="0094046E" w:rsidRPr="00243BF3">
        <w:rPr>
          <w:lang w:val="en-US"/>
        </w:rPr>
        <w:t>design,</w:t>
      </w:r>
      <w:r w:rsidR="004C69F0" w:rsidRPr="00243BF3">
        <w:rPr>
          <w:lang w:val="en-US"/>
        </w:rPr>
        <w:t xml:space="preserve"> and trademark</w:t>
      </w:r>
      <w:bookmarkEnd w:id="62"/>
    </w:p>
    <w:p w14:paraId="486DF9F5" w14:textId="139C84AB" w:rsidR="00D4607D" w:rsidRPr="00361B27" w:rsidRDefault="00205C73" w:rsidP="00D4607D">
      <w:pPr>
        <w:pStyle w:val="NoSpacing"/>
        <w:spacing w:line="276" w:lineRule="auto"/>
        <w:ind w:left="0"/>
        <w:rPr>
          <w:rFonts w:ascii="Arial" w:hAnsi="Arial" w:cs="Arial"/>
        </w:rPr>
      </w:pPr>
      <w:r w:rsidRPr="00361B27">
        <w:rPr>
          <w:rFonts w:ascii="Arial" w:hAnsi="Arial" w:cs="Arial"/>
        </w:rPr>
        <w:t>1</w:t>
      </w:r>
      <w:r w:rsidR="00D4607D" w:rsidRPr="00361B27">
        <w:rPr>
          <w:rFonts w:ascii="Arial" w:hAnsi="Arial" w:cs="Arial"/>
        </w:rPr>
        <w:t xml:space="preserve">. Utility model </w:t>
      </w:r>
    </w:p>
    <w:p w14:paraId="175BA105" w14:textId="55ABBB72" w:rsidR="003301A2" w:rsidRDefault="00D4607D" w:rsidP="00243BF3">
      <w:pPr>
        <w:spacing w:line="276" w:lineRule="auto"/>
        <w:jc w:val="both"/>
        <w:rPr>
          <w:rFonts w:ascii="Arial" w:hAnsi="Arial" w:cs="Arial"/>
          <w:bCs/>
          <w:sz w:val="22"/>
          <w:szCs w:val="22"/>
        </w:rPr>
      </w:pPr>
      <w:r w:rsidRPr="00CE4677">
        <w:rPr>
          <w:rFonts w:ascii="Arial" w:hAnsi="Arial" w:cs="Arial"/>
          <w:bCs/>
          <w:sz w:val="22"/>
          <w:szCs w:val="22"/>
        </w:rPr>
        <w:t xml:space="preserve">To </w:t>
      </w:r>
      <w:r w:rsidR="00EC4E08">
        <w:rPr>
          <w:rFonts w:ascii="Arial" w:hAnsi="Arial" w:cs="Arial"/>
          <w:bCs/>
          <w:sz w:val="22"/>
          <w:szCs w:val="22"/>
        </w:rPr>
        <w:t>promote innovations in all areas of the economy</w:t>
      </w:r>
      <w:r w:rsidR="00C62582">
        <w:rPr>
          <w:rFonts w:ascii="Arial" w:hAnsi="Arial" w:cs="Arial"/>
          <w:bCs/>
          <w:sz w:val="22"/>
          <w:szCs w:val="22"/>
        </w:rPr>
        <w:t>,</w:t>
      </w:r>
      <w:r w:rsidR="00EC4E08">
        <w:rPr>
          <w:rFonts w:ascii="Arial" w:hAnsi="Arial" w:cs="Arial"/>
          <w:bCs/>
          <w:sz w:val="22"/>
          <w:szCs w:val="22"/>
        </w:rPr>
        <w:t xml:space="preserve"> support the </w:t>
      </w:r>
      <w:r w:rsidR="00C62582">
        <w:rPr>
          <w:rFonts w:ascii="Arial" w:hAnsi="Arial" w:cs="Arial"/>
          <w:bCs/>
          <w:sz w:val="22"/>
          <w:szCs w:val="22"/>
        </w:rPr>
        <w:t xml:space="preserve">innovativeness of MSME sector and harness the </w:t>
      </w:r>
      <w:r w:rsidR="00052902">
        <w:rPr>
          <w:rFonts w:ascii="Arial" w:hAnsi="Arial" w:cs="Arial"/>
          <w:bCs/>
          <w:sz w:val="22"/>
          <w:szCs w:val="22"/>
        </w:rPr>
        <w:t xml:space="preserve">innovations from the informal sector including industrial clusters, </w:t>
      </w:r>
      <w:r>
        <w:rPr>
          <w:rFonts w:ascii="Arial" w:hAnsi="Arial" w:cs="Arial"/>
          <w:bCs/>
          <w:sz w:val="22"/>
          <w:szCs w:val="22"/>
        </w:rPr>
        <w:t>the</w:t>
      </w:r>
      <w:r w:rsidRPr="00CE4677">
        <w:rPr>
          <w:rFonts w:ascii="Arial" w:hAnsi="Arial" w:cs="Arial"/>
          <w:bCs/>
          <w:sz w:val="22"/>
          <w:szCs w:val="22"/>
        </w:rPr>
        <w:t xml:space="preserve"> patents statute</w:t>
      </w:r>
      <w:r>
        <w:rPr>
          <w:rFonts w:ascii="Arial" w:hAnsi="Arial" w:cs="Arial"/>
          <w:bCs/>
          <w:sz w:val="22"/>
          <w:szCs w:val="22"/>
        </w:rPr>
        <w:t xml:space="preserve"> will be amended</w:t>
      </w:r>
      <w:r w:rsidRPr="00CE4677">
        <w:rPr>
          <w:rFonts w:ascii="Arial" w:hAnsi="Arial" w:cs="Arial"/>
          <w:bCs/>
          <w:sz w:val="22"/>
          <w:szCs w:val="22"/>
        </w:rPr>
        <w:t xml:space="preserve"> to</w:t>
      </w:r>
      <w:r>
        <w:rPr>
          <w:rFonts w:ascii="Arial" w:hAnsi="Arial" w:cs="Arial"/>
          <w:bCs/>
          <w:sz w:val="22"/>
          <w:szCs w:val="22"/>
        </w:rPr>
        <w:t xml:space="preserve"> </w:t>
      </w:r>
      <w:r w:rsidRPr="00CE4677">
        <w:rPr>
          <w:rFonts w:ascii="Arial" w:hAnsi="Arial" w:cs="Arial"/>
          <w:bCs/>
          <w:sz w:val="22"/>
          <w:szCs w:val="22"/>
        </w:rPr>
        <w:t xml:space="preserve">introduce </w:t>
      </w:r>
      <w:r w:rsidR="002E0188">
        <w:rPr>
          <w:rFonts w:ascii="Arial" w:hAnsi="Arial" w:cs="Arial"/>
          <w:bCs/>
          <w:sz w:val="22"/>
          <w:szCs w:val="22"/>
        </w:rPr>
        <w:t xml:space="preserve">provision for protection of utility models. </w:t>
      </w:r>
      <w:r>
        <w:rPr>
          <w:rFonts w:ascii="Arial" w:hAnsi="Arial" w:cs="Arial"/>
          <w:bCs/>
          <w:sz w:val="22"/>
          <w:szCs w:val="22"/>
        </w:rPr>
        <w:t xml:space="preserve">To provide evidence and justification, a rapid evaluation/assessment will be undertaken to document </w:t>
      </w:r>
      <w:r w:rsidR="003301A2">
        <w:rPr>
          <w:rFonts w:ascii="Arial" w:hAnsi="Arial" w:cs="Arial"/>
          <w:bCs/>
          <w:sz w:val="22"/>
          <w:szCs w:val="22"/>
        </w:rPr>
        <w:t>importance of utility models</w:t>
      </w:r>
      <w:r w:rsidR="00E657DC">
        <w:rPr>
          <w:rFonts w:ascii="Arial" w:hAnsi="Arial" w:cs="Arial"/>
          <w:bCs/>
          <w:sz w:val="22"/>
          <w:szCs w:val="22"/>
        </w:rPr>
        <w:t xml:space="preserve"> to promoting innovations and </w:t>
      </w:r>
      <w:r w:rsidR="003301A2">
        <w:rPr>
          <w:rFonts w:ascii="Arial" w:hAnsi="Arial" w:cs="Arial"/>
          <w:bCs/>
          <w:sz w:val="22"/>
          <w:szCs w:val="22"/>
        </w:rPr>
        <w:t>economic development of the country.</w:t>
      </w:r>
      <w:r w:rsidR="00E657DC">
        <w:rPr>
          <w:rFonts w:ascii="Arial" w:hAnsi="Arial" w:cs="Arial"/>
          <w:bCs/>
          <w:sz w:val="22"/>
          <w:szCs w:val="22"/>
        </w:rPr>
        <w:t xml:space="preserve"> This activity will be spearheaded by the Registry of patent and design.</w:t>
      </w:r>
    </w:p>
    <w:p w14:paraId="10D174CC" w14:textId="77777777" w:rsidR="00D4607D" w:rsidRDefault="00D4607D" w:rsidP="00102D3C">
      <w:pPr>
        <w:pStyle w:val="NoSpacing"/>
        <w:spacing w:line="276" w:lineRule="auto"/>
        <w:ind w:left="0"/>
        <w:rPr>
          <w:rFonts w:ascii="Arial" w:hAnsi="Arial" w:cs="Arial"/>
        </w:rPr>
      </w:pPr>
    </w:p>
    <w:p w14:paraId="0E7696C4" w14:textId="65665C59" w:rsidR="00EC18D5" w:rsidRPr="00361B27" w:rsidRDefault="00205C73" w:rsidP="00243BF3">
      <w:pPr>
        <w:pStyle w:val="NoSpacing"/>
        <w:keepNext/>
        <w:spacing w:line="276" w:lineRule="auto"/>
        <w:ind w:left="0"/>
        <w:rPr>
          <w:rFonts w:ascii="Arial" w:hAnsi="Arial" w:cs="Arial"/>
        </w:rPr>
      </w:pPr>
      <w:r w:rsidRPr="00361B27">
        <w:rPr>
          <w:rFonts w:ascii="Arial" w:hAnsi="Arial" w:cs="Arial"/>
        </w:rPr>
        <w:t>2</w:t>
      </w:r>
      <w:r w:rsidR="00EC18D5" w:rsidRPr="00361B27">
        <w:rPr>
          <w:rFonts w:ascii="Arial" w:hAnsi="Arial" w:cs="Arial"/>
        </w:rPr>
        <w:t>. Trademarks</w:t>
      </w:r>
    </w:p>
    <w:p w14:paraId="6BE23B3E" w14:textId="694158E5"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The Trademarks Act, which is the legislation that primarily regulates the administration and proprietorship of this aspect of industrial property is patently lacking in various aspects and some of these inadequacies are:</w:t>
      </w:r>
    </w:p>
    <w:p w14:paraId="61079C21" w14:textId="77777777" w:rsidR="00361B27" w:rsidRPr="00361B27" w:rsidRDefault="00361B27" w:rsidP="00361B27">
      <w:pPr>
        <w:spacing w:line="276" w:lineRule="auto"/>
        <w:jc w:val="both"/>
        <w:rPr>
          <w:rFonts w:ascii="Arial" w:hAnsi="Arial" w:cs="Arial"/>
          <w:bCs/>
          <w:lang w:val="en-GB"/>
        </w:rPr>
      </w:pPr>
    </w:p>
    <w:p w14:paraId="7BFD7953" w14:textId="189B3467" w:rsidR="00361B27" w:rsidRPr="00361B27" w:rsidRDefault="00361B27" w:rsidP="0039321A">
      <w:pPr>
        <w:pStyle w:val="ListParagraph"/>
        <w:numPr>
          <w:ilvl w:val="0"/>
          <w:numId w:val="36"/>
        </w:numPr>
        <w:spacing w:line="276" w:lineRule="auto"/>
        <w:jc w:val="both"/>
        <w:rPr>
          <w:rFonts w:ascii="Arial" w:hAnsi="Arial" w:cs="Arial"/>
          <w:bCs/>
          <w:i/>
          <w:iCs/>
          <w:lang w:val="en-GB"/>
        </w:rPr>
      </w:pPr>
      <w:r w:rsidRPr="00361B27">
        <w:rPr>
          <w:rFonts w:ascii="Arial" w:hAnsi="Arial" w:cs="Arial"/>
          <w:bCs/>
          <w:i/>
          <w:iCs/>
          <w:lang w:val="en-GB"/>
        </w:rPr>
        <w:t>Express provisions relating to the incorporation of Service Marks into the Act:</w:t>
      </w:r>
    </w:p>
    <w:p w14:paraId="693241E4" w14:textId="77777777" w:rsidR="00361B27" w:rsidRDefault="00361B27" w:rsidP="00361B27">
      <w:pPr>
        <w:spacing w:line="276" w:lineRule="auto"/>
        <w:jc w:val="both"/>
        <w:rPr>
          <w:rFonts w:ascii="Arial" w:hAnsi="Arial" w:cs="Arial"/>
          <w:bCs/>
          <w:lang w:val="en-GB"/>
        </w:rPr>
      </w:pPr>
    </w:p>
    <w:p w14:paraId="79FB6C49" w14:textId="40B8D8A5"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The Nice Agreement provides for the classification of trade and service marks, albeit, in adopting the aforesaid agreement under Nigeria’s industrial property practice, service mark is conspicuously absent in the provisions of the laws and regulations. There has been an attempt to amend this lapse by way of an executive directive issued by the Minister with oversight responsibility over the Registry. This course of action has generated major legal controversies amongst practitioners, and it has become necessary to rectify the situation appropriately. This can be done by extending the definition of trademark to include service mark.</w:t>
      </w:r>
      <w:r>
        <w:rPr>
          <w:rFonts w:ascii="Arial" w:hAnsi="Arial" w:cs="Arial"/>
          <w:bCs/>
          <w:lang w:val="en-GB"/>
        </w:rPr>
        <w:t xml:space="preserve"> </w:t>
      </w:r>
      <w:r w:rsidRPr="00361B27">
        <w:rPr>
          <w:rFonts w:ascii="Arial" w:hAnsi="Arial" w:cs="Arial"/>
          <w:bCs/>
          <w:lang w:val="en-GB"/>
        </w:rPr>
        <w:t xml:space="preserve">The process has been initiated in the draft Bill currently before the National Assembly. </w:t>
      </w:r>
      <w:r>
        <w:rPr>
          <w:rFonts w:ascii="Arial" w:hAnsi="Arial" w:cs="Arial"/>
          <w:bCs/>
          <w:lang w:val="en-GB"/>
        </w:rPr>
        <w:t>This process should be finalised in the short term</w:t>
      </w:r>
      <w:r w:rsidRPr="00361B27">
        <w:rPr>
          <w:rFonts w:ascii="Arial" w:hAnsi="Arial" w:cs="Arial"/>
          <w:bCs/>
          <w:lang w:val="en-GB"/>
        </w:rPr>
        <w:t>.</w:t>
      </w:r>
      <w:r w:rsidR="00E03A3E">
        <w:rPr>
          <w:rFonts w:ascii="Arial" w:hAnsi="Arial" w:cs="Arial"/>
          <w:bCs/>
          <w:lang w:val="en-GB"/>
        </w:rPr>
        <w:t xml:space="preserve"> </w:t>
      </w:r>
    </w:p>
    <w:p w14:paraId="3D76368A" w14:textId="77777777" w:rsidR="00361B27" w:rsidRPr="00361B27" w:rsidRDefault="00361B27" w:rsidP="00361B27">
      <w:pPr>
        <w:spacing w:line="276" w:lineRule="auto"/>
        <w:jc w:val="both"/>
        <w:rPr>
          <w:rFonts w:ascii="Arial" w:hAnsi="Arial" w:cs="Arial"/>
          <w:bCs/>
          <w:lang w:val="en-GB"/>
        </w:rPr>
      </w:pPr>
    </w:p>
    <w:p w14:paraId="718181B4" w14:textId="30E4D6C2" w:rsidR="00361B27" w:rsidRPr="00361B27" w:rsidRDefault="00361B27" w:rsidP="0039321A">
      <w:pPr>
        <w:pStyle w:val="ListParagraph"/>
        <w:numPr>
          <w:ilvl w:val="0"/>
          <w:numId w:val="36"/>
        </w:numPr>
        <w:spacing w:line="276" w:lineRule="auto"/>
        <w:jc w:val="both"/>
        <w:rPr>
          <w:rFonts w:ascii="Arial" w:hAnsi="Arial" w:cs="Arial"/>
          <w:bCs/>
          <w:i/>
          <w:iCs/>
          <w:lang w:val="en-GB"/>
        </w:rPr>
      </w:pPr>
      <w:r w:rsidRPr="00361B27">
        <w:rPr>
          <w:rFonts w:ascii="Arial" w:hAnsi="Arial" w:cs="Arial"/>
          <w:bCs/>
          <w:i/>
          <w:iCs/>
          <w:lang w:val="en-GB"/>
        </w:rPr>
        <w:t>Provisions relating to the listing of Convention Countries that can benefit from priority applications as provided under the Paris Convention:</w:t>
      </w:r>
    </w:p>
    <w:p w14:paraId="1059D639" w14:textId="77777777" w:rsidR="00361B27" w:rsidRPr="00361B27" w:rsidRDefault="00361B27" w:rsidP="00361B27">
      <w:pPr>
        <w:spacing w:line="276" w:lineRule="auto"/>
        <w:ind w:left="720" w:hanging="720"/>
        <w:jc w:val="both"/>
        <w:rPr>
          <w:rFonts w:ascii="Arial" w:hAnsi="Arial" w:cs="Arial"/>
          <w:bCs/>
          <w:lang w:val="en-GB"/>
        </w:rPr>
      </w:pPr>
    </w:p>
    <w:p w14:paraId="7797AC04" w14:textId="47B65DDA"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The extant provision of the Act provides for priority application based on reciprocal</w:t>
      </w:r>
      <w:r>
        <w:rPr>
          <w:rFonts w:ascii="Arial" w:hAnsi="Arial" w:cs="Arial"/>
          <w:bCs/>
          <w:lang w:val="en-GB"/>
        </w:rPr>
        <w:t xml:space="preserve"> </w:t>
      </w:r>
      <w:r w:rsidRPr="00361B27">
        <w:rPr>
          <w:rFonts w:ascii="Arial" w:hAnsi="Arial" w:cs="Arial"/>
          <w:bCs/>
          <w:lang w:val="en-GB"/>
        </w:rPr>
        <w:t>convention treaties. The benefic</w:t>
      </w:r>
      <w:r>
        <w:rPr>
          <w:rFonts w:ascii="Arial" w:hAnsi="Arial" w:cs="Arial"/>
          <w:bCs/>
          <w:lang w:val="en-GB"/>
        </w:rPr>
        <w:t>i</w:t>
      </w:r>
      <w:r w:rsidRPr="00361B27">
        <w:rPr>
          <w:rFonts w:ascii="Arial" w:hAnsi="Arial" w:cs="Arial"/>
          <w:bCs/>
          <w:lang w:val="en-GB"/>
        </w:rPr>
        <w:t>aries of the relevant provisions of the Act are to be</w:t>
      </w:r>
      <w:r>
        <w:rPr>
          <w:rFonts w:ascii="Arial" w:hAnsi="Arial" w:cs="Arial"/>
          <w:bCs/>
          <w:lang w:val="en-GB"/>
        </w:rPr>
        <w:t xml:space="preserve"> </w:t>
      </w:r>
      <w:r w:rsidRPr="00361B27">
        <w:rPr>
          <w:rFonts w:ascii="Arial" w:hAnsi="Arial" w:cs="Arial"/>
          <w:bCs/>
          <w:lang w:val="en-GB"/>
        </w:rPr>
        <w:t>determined by the Minister with oversight responsibility over the Trademarks Registry,</w:t>
      </w:r>
      <w:r>
        <w:rPr>
          <w:rFonts w:ascii="Arial" w:hAnsi="Arial" w:cs="Arial"/>
          <w:bCs/>
          <w:lang w:val="en-GB"/>
        </w:rPr>
        <w:t xml:space="preserve"> </w:t>
      </w:r>
      <w:r w:rsidRPr="00361B27">
        <w:rPr>
          <w:rFonts w:ascii="Arial" w:hAnsi="Arial" w:cs="Arial"/>
          <w:bCs/>
          <w:lang w:val="en-GB"/>
        </w:rPr>
        <w:t>in the case the Minister of Trade, Investment &amp; Commerce. Presently, the Minister is yet to</w:t>
      </w:r>
      <w:r>
        <w:rPr>
          <w:rFonts w:ascii="Arial" w:hAnsi="Arial" w:cs="Arial"/>
          <w:bCs/>
          <w:lang w:val="en-GB"/>
        </w:rPr>
        <w:t xml:space="preserve"> </w:t>
      </w:r>
      <w:r w:rsidRPr="00361B27">
        <w:rPr>
          <w:rFonts w:ascii="Arial" w:hAnsi="Arial" w:cs="Arial"/>
          <w:bCs/>
          <w:lang w:val="en-GB"/>
        </w:rPr>
        <w:t>designate countries that will benefit from the relevant provisions of the Act. It is important that steps be taken to bring the application of the law in line with treaty obligations and expectations.</w:t>
      </w:r>
      <w:r>
        <w:rPr>
          <w:rFonts w:ascii="Arial" w:hAnsi="Arial" w:cs="Arial"/>
          <w:bCs/>
          <w:lang w:val="en-GB"/>
        </w:rPr>
        <w:t xml:space="preserve"> </w:t>
      </w:r>
      <w:r w:rsidRPr="00361B27">
        <w:rPr>
          <w:rFonts w:ascii="Arial" w:hAnsi="Arial" w:cs="Arial"/>
          <w:bCs/>
          <w:lang w:val="en-GB"/>
        </w:rPr>
        <w:t>The Minister can rectify the lacuna within the short</w:t>
      </w:r>
      <w:r>
        <w:rPr>
          <w:rFonts w:ascii="Arial" w:hAnsi="Arial" w:cs="Arial"/>
          <w:bCs/>
          <w:lang w:val="en-GB"/>
        </w:rPr>
        <w:t xml:space="preserve"> term</w:t>
      </w:r>
      <w:r w:rsidRPr="00361B27">
        <w:rPr>
          <w:rFonts w:ascii="Arial" w:hAnsi="Arial" w:cs="Arial"/>
          <w:bCs/>
          <w:lang w:val="en-GB"/>
        </w:rPr>
        <w:t>.</w:t>
      </w:r>
    </w:p>
    <w:p w14:paraId="10AF1FC6" w14:textId="77777777" w:rsidR="00361B27" w:rsidRPr="00361B27" w:rsidRDefault="00361B27" w:rsidP="00361B27">
      <w:pPr>
        <w:spacing w:line="276" w:lineRule="auto"/>
        <w:ind w:left="720" w:hanging="720"/>
        <w:jc w:val="both"/>
        <w:rPr>
          <w:rFonts w:ascii="Arial" w:hAnsi="Arial" w:cs="Arial"/>
          <w:bCs/>
          <w:lang w:val="en-GB"/>
        </w:rPr>
      </w:pPr>
    </w:p>
    <w:p w14:paraId="0F6A09BD" w14:textId="200BBA03" w:rsidR="00361B27" w:rsidRPr="00361B27" w:rsidRDefault="00361B27" w:rsidP="0039321A">
      <w:pPr>
        <w:pStyle w:val="ListParagraph"/>
        <w:numPr>
          <w:ilvl w:val="0"/>
          <w:numId w:val="36"/>
        </w:numPr>
        <w:spacing w:line="276" w:lineRule="auto"/>
        <w:jc w:val="both"/>
        <w:rPr>
          <w:rFonts w:ascii="Arial" w:hAnsi="Arial" w:cs="Arial"/>
          <w:bCs/>
          <w:i/>
          <w:iCs/>
          <w:lang w:val="en-GB"/>
        </w:rPr>
      </w:pPr>
      <w:r w:rsidRPr="00361B27">
        <w:rPr>
          <w:rFonts w:ascii="Arial" w:hAnsi="Arial" w:cs="Arial"/>
          <w:bCs/>
          <w:i/>
          <w:iCs/>
          <w:lang w:val="en-GB"/>
        </w:rPr>
        <w:t>Practice Direction</w:t>
      </w:r>
    </w:p>
    <w:p w14:paraId="7CEBBDCF" w14:textId="77777777" w:rsidR="00361B27" w:rsidRPr="00361B27" w:rsidRDefault="00361B27" w:rsidP="00361B27">
      <w:pPr>
        <w:pStyle w:val="ListParagraph"/>
        <w:spacing w:line="276" w:lineRule="auto"/>
        <w:ind w:left="360"/>
        <w:jc w:val="both"/>
        <w:rPr>
          <w:rFonts w:ascii="Arial" w:hAnsi="Arial" w:cs="Arial"/>
          <w:bCs/>
          <w:lang w:val="en-GB"/>
        </w:rPr>
      </w:pPr>
    </w:p>
    <w:p w14:paraId="2962AE65" w14:textId="5A730D34"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 xml:space="preserve">A clear separation between the functions of the Registrar in an </w:t>
      </w:r>
      <w:r w:rsidR="007068DA" w:rsidRPr="00361B27">
        <w:rPr>
          <w:rFonts w:ascii="Arial" w:hAnsi="Arial" w:cs="Arial"/>
          <w:bCs/>
          <w:lang w:val="en-GB"/>
        </w:rPr>
        <w:t>administrative and quasi-judicial capacity</w:t>
      </w:r>
      <w:r w:rsidRPr="00361B27">
        <w:rPr>
          <w:rFonts w:ascii="Arial" w:hAnsi="Arial" w:cs="Arial"/>
          <w:bCs/>
          <w:lang w:val="en-GB"/>
        </w:rPr>
        <w:t xml:space="preserve"> is needed. Current provisions of the Act vest the Registrar with administrative and quasi-judicial powers and in the absence of practice direction, this has presented numerous situations where the Registrar can be seen to be sitting as an adjudicator over matters </w:t>
      </w:r>
      <w:r w:rsidRPr="00243BF3">
        <w:rPr>
          <w:rFonts w:ascii="Arial" w:hAnsi="Arial" w:cs="Arial"/>
        </w:rPr>
        <w:t>that</w:t>
      </w:r>
      <w:r w:rsidRPr="00361B27">
        <w:rPr>
          <w:rFonts w:ascii="Arial" w:hAnsi="Arial" w:cs="Arial"/>
          <w:bCs/>
          <w:lang w:val="en-GB"/>
        </w:rPr>
        <w:t xml:space="preserve"> he/she has taken an administrative decision over. In line with legal expectations, there is need to set out clear directives on the path and manner of conducting and handling contentious quasi-judicial matters. This can be initiated by way of creating and proving a Practice Direction. The Minster through the office of the Registrar can</w:t>
      </w:r>
      <w:r>
        <w:rPr>
          <w:rFonts w:ascii="Arial" w:hAnsi="Arial" w:cs="Arial"/>
          <w:bCs/>
          <w:lang w:val="en-GB"/>
        </w:rPr>
        <w:t xml:space="preserve"> implement</w:t>
      </w:r>
      <w:r w:rsidRPr="00361B27">
        <w:rPr>
          <w:rFonts w:ascii="Arial" w:hAnsi="Arial" w:cs="Arial"/>
          <w:bCs/>
          <w:lang w:val="en-GB"/>
        </w:rPr>
        <w:t xml:space="preserve"> this in the short</w:t>
      </w:r>
      <w:r>
        <w:rPr>
          <w:rFonts w:ascii="Arial" w:hAnsi="Arial" w:cs="Arial"/>
          <w:bCs/>
          <w:lang w:val="en-GB"/>
        </w:rPr>
        <w:t xml:space="preserve"> term</w:t>
      </w:r>
      <w:r w:rsidRPr="00361B27">
        <w:rPr>
          <w:rFonts w:ascii="Arial" w:hAnsi="Arial" w:cs="Arial"/>
          <w:bCs/>
          <w:lang w:val="en-GB"/>
        </w:rPr>
        <w:t>.</w:t>
      </w:r>
    </w:p>
    <w:p w14:paraId="36596578" w14:textId="1E967101" w:rsidR="00A042F4" w:rsidRDefault="00A042F4" w:rsidP="00EC18D5">
      <w:pPr>
        <w:pStyle w:val="NoSpacing"/>
        <w:spacing w:line="276" w:lineRule="auto"/>
        <w:ind w:left="0"/>
        <w:rPr>
          <w:rFonts w:ascii="Arial" w:hAnsi="Arial" w:cs="Arial"/>
          <w:b w:val="0"/>
          <w:bCs/>
        </w:rPr>
      </w:pPr>
    </w:p>
    <w:p w14:paraId="788FC3CE" w14:textId="2D4E2FA3" w:rsidR="003348EE" w:rsidRPr="00361B27" w:rsidRDefault="00205C73" w:rsidP="003348EE">
      <w:pPr>
        <w:rPr>
          <w:rFonts w:ascii="Arial" w:eastAsia="Calibri" w:hAnsi="Arial" w:cs="Arial"/>
          <w:b/>
          <w:lang w:val="en-GB"/>
        </w:rPr>
      </w:pPr>
      <w:r w:rsidRPr="00361B27">
        <w:rPr>
          <w:rFonts w:ascii="Arial" w:eastAsia="Calibri" w:hAnsi="Arial" w:cs="Arial"/>
          <w:b/>
          <w:lang w:val="en-GB"/>
        </w:rPr>
        <w:t>3</w:t>
      </w:r>
      <w:r w:rsidR="003348EE" w:rsidRPr="00361B27">
        <w:rPr>
          <w:rFonts w:ascii="Arial" w:eastAsia="Calibri" w:hAnsi="Arial" w:cs="Arial"/>
          <w:b/>
          <w:lang w:val="en-GB"/>
        </w:rPr>
        <w:t>. Copyright and related rights</w:t>
      </w:r>
    </w:p>
    <w:p w14:paraId="1061314D" w14:textId="0FBA64C4" w:rsidR="003348EE" w:rsidRDefault="003348EE" w:rsidP="00243BF3">
      <w:pPr>
        <w:spacing w:line="276" w:lineRule="auto"/>
        <w:jc w:val="both"/>
        <w:rPr>
          <w:rFonts w:ascii="Arial" w:hAnsi="Arial" w:cs="Arial"/>
        </w:rPr>
      </w:pPr>
      <w:r w:rsidRPr="003F67FA">
        <w:rPr>
          <w:rFonts w:ascii="Arial" w:hAnsi="Arial" w:cs="Arial"/>
        </w:rPr>
        <w:t>The Nigeria Copyright Act which provides the legal regime for copyright administration and enforcement in Nigeria has good provisions that are substantially TRIPS compliant in many respects but has several inadequacies that needs to be addressed for enhanced effectiveness.</w:t>
      </w:r>
      <w:r w:rsidR="00E03A3E">
        <w:rPr>
          <w:rFonts w:ascii="Arial" w:hAnsi="Arial" w:cs="Arial"/>
        </w:rPr>
        <w:t xml:space="preserve"> </w:t>
      </w:r>
      <w:r w:rsidRPr="003F67FA">
        <w:rPr>
          <w:rFonts w:ascii="Arial" w:hAnsi="Arial" w:cs="Arial"/>
        </w:rPr>
        <w:t>The prominent ones are: (i) the penalty provision for violation of copyright is very obsolete and will not deter intending copyright infringer.</w:t>
      </w:r>
      <w:r w:rsidR="00E03A3E">
        <w:rPr>
          <w:rFonts w:ascii="Arial" w:hAnsi="Arial" w:cs="Arial"/>
        </w:rPr>
        <w:t xml:space="preserve"> </w:t>
      </w:r>
      <w:r w:rsidRPr="003F67FA">
        <w:rPr>
          <w:rFonts w:ascii="Arial" w:hAnsi="Arial" w:cs="Arial"/>
        </w:rPr>
        <w:t>The amount of fine stipulated in the Act was alright in 1988 that it was enacted.</w:t>
      </w:r>
      <w:r w:rsidR="00E03A3E">
        <w:rPr>
          <w:rFonts w:ascii="Arial" w:hAnsi="Arial" w:cs="Arial"/>
        </w:rPr>
        <w:t xml:space="preserve"> </w:t>
      </w:r>
      <w:r w:rsidRPr="003F67FA">
        <w:rPr>
          <w:rFonts w:ascii="Arial" w:hAnsi="Arial" w:cs="Arial"/>
        </w:rPr>
        <w:t xml:space="preserve">Inflation </w:t>
      </w:r>
      <w:r w:rsidRPr="003F67FA">
        <w:rPr>
          <w:rFonts w:ascii="Arial" w:hAnsi="Arial" w:cs="Arial"/>
        </w:rPr>
        <w:lastRenderedPageBreak/>
        <w:t xml:space="preserve">has eroded the value of the Naira over the years </w:t>
      </w:r>
      <w:r w:rsidR="00F65600">
        <w:rPr>
          <w:rFonts w:ascii="Arial" w:hAnsi="Arial" w:cs="Arial"/>
        </w:rPr>
        <w:t>thus making</w:t>
      </w:r>
      <w:r w:rsidRPr="003F67FA">
        <w:rPr>
          <w:rFonts w:ascii="Arial" w:hAnsi="Arial" w:cs="Arial"/>
        </w:rPr>
        <w:t xml:space="preserve"> the fine just a slap on the wrist of copyright offenders; (ii) there is no provisions for the WIPO Internet treaties and requires introduction of comprehensive provisions to address the audiovisual performers and producers as well as provisions relating to reproduction of copyright works for the visually impaired persons in line with the Beijing and the Marrakesh Treaties.</w:t>
      </w:r>
      <w:r w:rsidR="00E03A3E">
        <w:rPr>
          <w:rFonts w:ascii="Arial" w:hAnsi="Arial" w:cs="Arial"/>
        </w:rPr>
        <w:t xml:space="preserve"> </w:t>
      </w:r>
      <w:r w:rsidRPr="003F67FA">
        <w:rPr>
          <w:rFonts w:ascii="Arial" w:hAnsi="Arial" w:cs="Arial"/>
        </w:rPr>
        <w:t>T</w:t>
      </w:r>
      <w:r w:rsidRPr="003F67FA">
        <w:rPr>
          <w:rFonts w:ascii="Arial" w:eastAsia="SimSun" w:hAnsi="Arial" w:cs="Arial"/>
          <w:szCs w:val="20"/>
          <w:lang w:eastAsia="zh-CN"/>
        </w:rPr>
        <w:t>he section on exceptions to copyright must adequately address specific areas such as online education and preservation of copyright works.</w:t>
      </w:r>
      <w:r>
        <w:rPr>
          <w:rFonts w:ascii="Arial" w:hAnsi="Arial" w:cs="Arial"/>
        </w:rPr>
        <w:t xml:space="preserve"> </w:t>
      </w:r>
      <w:r w:rsidRPr="003F67FA">
        <w:rPr>
          <w:rFonts w:ascii="Arial" w:hAnsi="Arial" w:cs="Arial"/>
        </w:rPr>
        <w:t xml:space="preserve">A reform of the Copyright Act to accommodate the provisions of the WIPO Internet treaties, Beijing and Marrakesh Treaties </w:t>
      </w:r>
      <w:r w:rsidR="001B3E3E" w:rsidRPr="003F67FA">
        <w:rPr>
          <w:rFonts w:ascii="Arial" w:hAnsi="Arial" w:cs="Arial"/>
        </w:rPr>
        <w:t>and</w:t>
      </w:r>
      <w:r w:rsidRPr="003F67FA">
        <w:rPr>
          <w:rFonts w:ascii="Arial" w:hAnsi="Arial" w:cs="Arial"/>
        </w:rPr>
        <w:t xml:space="preserve"> prescribing stiff and deterring penalties for copyright infringement, and to address other gaps is recommended.</w:t>
      </w:r>
    </w:p>
    <w:p w14:paraId="0A23B83E" w14:textId="175FD088" w:rsidR="00361B27" w:rsidRDefault="00361B27" w:rsidP="003348EE">
      <w:pPr>
        <w:jc w:val="both"/>
        <w:rPr>
          <w:rFonts w:ascii="Arial" w:hAnsi="Arial" w:cs="Arial"/>
        </w:rPr>
      </w:pPr>
    </w:p>
    <w:p w14:paraId="51CFB91D" w14:textId="5356AFA4" w:rsidR="00361B27" w:rsidRPr="00361B27" w:rsidRDefault="00361B27" w:rsidP="00361B27">
      <w:pPr>
        <w:jc w:val="both"/>
        <w:rPr>
          <w:rFonts w:ascii="Arial" w:hAnsi="Arial" w:cs="Arial"/>
          <w:b/>
          <w:bCs/>
        </w:rPr>
      </w:pPr>
      <w:r w:rsidRPr="00361B27">
        <w:rPr>
          <w:rFonts w:ascii="Arial" w:hAnsi="Arial" w:cs="Arial"/>
          <w:b/>
          <w:bCs/>
        </w:rPr>
        <w:t>4. Patent</w:t>
      </w:r>
    </w:p>
    <w:p w14:paraId="7EF21594" w14:textId="77777777" w:rsidR="00361B27" w:rsidRPr="00361B27" w:rsidRDefault="00361B27" w:rsidP="00243BF3">
      <w:pPr>
        <w:spacing w:line="276" w:lineRule="auto"/>
        <w:jc w:val="both"/>
        <w:rPr>
          <w:rFonts w:ascii="Arial" w:hAnsi="Arial" w:cs="Arial"/>
          <w:color w:val="FF0000"/>
        </w:rPr>
      </w:pPr>
      <w:r w:rsidRPr="00361B27">
        <w:rPr>
          <w:rFonts w:ascii="Arial" w:hAnsi="Arial" w:cs="Arial"/>
        </w:rPr>
        <w:t>The Patents Act may be revised to introduce substantive examination system in line with some Bills that have been presented to the National Assembly</w:t>
      </w:r>
      <w:r w:rsidRPr="00361B27">
        <w:rPr>
          <w:rFonts w:ascii="Arial" w:hAnsi="Arial" w:cs="Arial"/>
          <w:color w:val="FF0000"/>
        </w:rPr>
        <w:t xml:space="preserve">. </w:t>
      </w:r>
    </w:p>
    <w:p w14:paraId="1B43D1FE" w14:textId="77777777" w:rsidR="00361B27" w:rsidRPr="00F62F96" w:rsidRDefault="00361B27" w:rsidP="00EC18D5">
      <w:pPr>
        <w:pStyle w:val="NoSpacing"/>
        <w:spacing w:line="276" w:lineRule="auto"/>
        <w:ind w:left="0"/>
        <w:rPr>
          <w:rFonts w:ascii="Arial" w:hAnsi="Arial" w:cs="Arial"/>
          <w:b w:val="0"/>
          <w:bCs/>
        </w:rPr>
      </w:pPr>
    </w:p>
    <w:p w14:paraId="48BF1E01" w14:textId="7CB86D45" w:rsidR="00F64ACE" w:rsidRPr="00243BF3" w:rsidRDefault="00AE6AD4" w:rsidP="00243BF3">
      <w:pPr>
        <w:pStyle w:val="Heading4"/>
        <w:rPr>
          <w:lang w:val="en-US"/>
        </w:rPr>
      </w:pPr>
      <w:bookmarkStart w:id="63" w:name="_Toc113272788"/>
      <w:r w:rsidRPr="00243BF3">
        <w:rPr>
          <w:lang w:val="en-US"/>
        </w:rPr>
        <w:t>5.2.2</w:t>
      </w:r>
      <w:r w:rsidR="000F092E">
        <w:rPr>
          <w:lang w:val="en-US"/>
        </w:rPr>
        <w:tab/>
      </w:r>
      <w:r w:rsidRPr="00243BF3">
        <w:rPr>
          <w:lang w:val="en-US"/>
        </w:rPr>
        <w:t>Develop</w:t>
      </w:r>
      <w:r w:rsidR="00786857" w:rsidRPr="00243BF3">
        <w:rPr>
          <w:lang w:val="en-US"/>
        </w:rPr>
        <w:t xml:space="preserve"> and enact new </w:t>
      </w:r>
      <w:r w:rsidR="00F64ACE" w:rsidRPr="00243BF3">
        <w:rPr>
          <w:lang w:val="en-US"/>
        </w:rPr>
        <w:t>legislation</w:t>
      </w:r>
      <w:r w:rsidR="00AE1882" w:rsidRPr="00243BF3">
        <w:rPr>
          <w:lang w:val="en-US"/>
        </w:rPr>
        <w:t>s</w:t>
      </w:r>
      <w:r w:rsidR="00F64ACE" w:rsidRPr="00243BF3">
        <w:rPr>
          <w:lang w:val="en-US"/>
        </w:rPr>
        <w:t xml:space="preserve"> for existing and emerging areas</w:t>
      </w:r>
      <w:bookmarkEnd w:id="63"/>
    </w:p>
    <w:p w14:paraId="02133750" w14:textId="77777777" w:rsidR="00361B27" w:rsidRPr="00361B27" w:rsidRDefault="00361B27" w:rsidP="00361B27">
      <w:pPr>
        <w:spacing w:line="276" w:lineRule="auto"/>
        <w:jc w:val="both"/>
        <w:rPr>
          <w:rFonts w:ascii="Arial" w:hAnsi="Arial" w:cs="Arial"/>
          <w:b/>
          <w:lang w:val="en-GB"/>
        </w:rPr>
      </w:pPr>
      <w:r w:rsidRPr="00361B27">
        <w:rPr>
          <w:rFonts w:ascii="Arial" w:hAnsi="Arial" w:cs="Arial"/>
          <w:b/>
          <w:lang w:val="en-GB"/>
        </w:rPr>
        <w:t>1. Trade secrets</w:t>
      </w:r>
    </w:p>
    <w:p w14:paraId="770A3D62" w14:textId="4A44E780" w:rsidR="00361B27" w:rsidRDefault="00361B27" w:rsidP="00243BF3">
      <w:pPr>
        <w:spacing w:line="276" w:lineRule="auto"/>
        <w:jc w:val="both"/>
        <w:rPr>
          <w:rFonts w:ascii="Arial" w:hAnsi="Arial" w:cs="Arial"/>
          <w:shd w:val="clear" w:color="auto" w:fill="FFFFFF"/>
        </w:rPr>
      </w:pPr>
      <w:r w:rsidRPr="00361B27">
        <w:rPr>
          <w:rFonts w:ascii="Arial" w:hAnsi="Arial" w:cs="Arial"/>
        </w:rPr>
        <w:t>Article 39 TRIPS</w:t>
      </w:r>
      <w:r w:rsidRPr="00361B27">
        <w:rPr>
          <w:rFonts w:ascii="Arial" w:hAnsi="Arial" w:cs="Arial"/>
          <w:shd w:val="clear" w:color="auto" w:fill="FFFFFF"/>
        </w:rPr>
        <w:t xml:space="preserve"> classifies Trade Secrets (TS) as undisclosed information that needs to be protected under certain conditions. Indeed, this unconventional aspect on intellectual property law, as stated by WIPO is important as it provides incentive for businesses to innovate by safeguarding the substantial time and capital invested to develop competitively advantageous innovations, both technical and commercial, and especially those that are not patentable or do not merit the cost of patenting. The commercial relevance and viability of TS is first and foremost inherent in its content and secondly, assuring in the concept that its dubious acquisition exposes one to dire consequences.</w:t>
      </w:r>
    </w:p>
    <w:p w14:paraId="155FF72A" w14:textId="77777777" w:rsidR="00D92E01" w:rsidRPr="00361B27" w:rsidRDefault="00D92E01" w:rsidP="00361B27">
      <w:pPr>
        <w:jc w:val="both"/>
        <w:rPr>
          <w:rFonts w:ascii="Arial" w:hAnsi="Arial" w:cs="Arial"/>
          <w:shd w:val="clear" w:color="auto" w:fill="FFFFFF"/>
        </w:rPr>
      </w:pPr>
    </w:p>
    <w:p w14:paraId="5EE1C206" w14:textId="564905A8" w:rsidR="00361B27" w:rsidRPr="00361B27" w:rsidRDefault="00361B27" w:rsidP="00243BF3">
      <w:pPr>
        <w:spacing w:line="276" w:lineRule="auto"/>
        <w:jc w:val="both"/>
      </w:pPr>
      <w:r w:rsidRPr="00361B27">
        <w:rPr>
          <w:rFonts w:ascii="Arial" w:hAnsi="Arial" w:cs="Arial"/>
          <w:shd w:val="clear" w:color="auto" w:fill="FFFFFF"/>
        </w:rPr>
        <w:t xml:space="preserve">There is no specific legislation on the protection of TS in Nigeria. However, semblance of protection is offered by section 15 of the Nigerian Freedom of Information Act (2011). There is need to articulate a theft of trade secrets within the body of industrial property legislation, more particularly as an ancillary to the legislations on trade/service marks, geographical indications etc. This can be done by the Nigerian Law Reform Commission working in conjunction with the Registry/Ministry of Trade, Investment and Commerce. The process can be incorporated within the body of the pending Industrial Property Bill. </w:t>
      </w:r>
    </w:p>
    <w:p w14:paraId="0E1F6516" w14:textId="77777777" w:rsidR="00B01258" w:rsidRDefault="00B01258" w:rsidP="00361B27">
      <w:pPr>
        <w:spacing w:line="276" w:lineRule="auto"/>
        <w:jc w:val="both"/>
        <w:rPr>
          <w:rFonts w:ascii="Arial" w:hAnsi="Arial" w:cs="Arial"/>
          <w:b/>
          <w:lang w:val="en-GB"/>
        </w:rPr>
      </w:pPr>
    </w:p>
    <w:p w14:paraId="7F6893DF" w14:textId="050AE5D2" w:rsidR="00361B27" w:rsidRPr="00361B27" w:rsidRDefault="00361B27" w:rsidP="00361B27">
      <w:pPr>
        <w:spacing w:line="276" w:lineRule="auto"/>
        <w:jc w:val="both"/>
        <w:rPr>
          <w:rFonts w:ascii="Arial" w:hAnsi="Arial" w:cs="Arial"/>
          <w:b/>
          <w:lang w:val="en-GB"/>
        </w:rPr>
      </w:pPr>
      <w:r w:rsidRPr="00361B27">
        <w:rPr>
          <w:rFonts w:ascii="Arial" w:hAnsi="Arial" w:cs="Arial"/>
          <w:b/>
          <w:lang w:val="en-GB"/>
        </w:rPr>
        <w:t>2. Integrated circuit</w:t>
      </w:r>
    </w:p>
    <w:p w14:paraId="46DE5787" w14:textId="5773D784"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 xml:space="preserve">Integrated circuits may be patentable if they meet the criteria for patentability. Otherwise, integrated circuits may be registrable as industrial designs in Nigeria. There does not seem to be a local integrated circuits industry or any international group that advocates a position in Nigeria. It is uncertain whether the industrial design registration system is sufficient for the industry but there is no evidence of clamour by the industry for law reform to create a sui generis system for integrated circuits. </w:t>
      </w:r>
    </w:p>
    <w:p w14:paraId="025605B8" w14:textId="77777777" w:rsidR="00361B27" w:rsidRPr="00361B27" w:rsidRDefault="00361B27" w:rsidP="00361B27">
      <w:pPr>
        <w:spacing w:line="276" w:lineRule="auto"/>
        <w:jc w:val="both"/>
        <w:rPr>
          <w:rFonts w:ascii="Arial" w:hAnsi="Arial" w:cs="Arial"/>
          <w:bCs/>
          <w:highlight w:val="yellow"/>
          <w:lang w:val="en-GB"/>
        </w:rPr>
      </w:pPr>
    </w:p>
    <w:p w14:paraId="39261FB6" w14:textId="77777777" w:rsidR="00361B27" w:rsidRPr="00361B27" w:rsidRDefault="00361B27" w:rsidP="00361B27">
      <w:pPr>
        <w:spacing w:line="276" w:lineRule="auto"/>
        <w:jc w:val="both"/>
        <w:rPr>
          <w:rFonts w:ascii="Arial" w:hAnsi="Arial" w:cs="Arial"/>
          <w:b/>
          <w:lang w:val="en-GB"/>
        </w:rPr>
      </w:pPr>
      <w:r w:rsidRPr="00361B27">
        <w:rPr>
          <w:rFonts w:ascii="Arial" w:hAnsi="Arial" w:cs="Arial"/>
          <w:b/>
          <w:lang w:val="en-GB"/>
        </w:rPr>
        <w:t>3. Geographical indications</w:t>
      </w:r>
    </w:p>
    <w:p w14:paraId="03DE8C69" w14:textId="1D8B7801" w:rsidR="00361B27" w:rsidRDefault="00361B27" w:rsidP="00361B27">
      <w:pPr>
        <w:spacing w:line="276" w:lineRule="auto"/>
        <w:jc w:val="both"/>
        <w:rPr>
          <w:rFonts w:ascii="Arial" w:hAnsi="Arial" w:cs="Arial"/>
          <w:bCs/>
          <w:lang w:val="en-GB"/>
        </w:rPr>
      </w:pPr>
      <w:r w:rsidRPr="00361B27">
        <w:rPr>
          <w:rFonts w:ascii="Arial" w:hAnsi="Arial" w:cs="Arial"/>
          <w:bCs/>
          <w:lang w:val="en-GB"/>
        </w:rPr>
        <w:t xml:space="preserve">Presently, Nigeria’s attempt at protecting GIs in any form is often, but wrongly seen to be captured by way of section 43 of the Trademarks Act that provides for the registration and protection of Certification Marks. The emergence and introduction of GIs as an IP rights requires a sui generis legislation to capture it full purpose and benefits. By its very nature, GIs’ importance and relevance is highlighted by its vast potential to create a value chain effect and galvanise rural socio-economic development. There is also the positive commercial PR perception attached to the source. The lack of specific legislation means that no GIs has been registered in Nigeria, albeit there are quite a few that fulfil all the qualifications. A draft legislation on GIs is incorporated in the Industrial Property Bill before the National Assembly. Like the reviewed Trademarks Bill, there are ample assurances that it will be passed into law and assented in the next Assembly. </w:t>
      </w:r>
    </w:p>
    <w:p w14:paraId="750E46D5" w14:textId="77777777" w:rsidR="00361B27" w:rsidRPr="00361B27" w:rsidRDefault="00361B27" w:rsidP="00361B27">
      <w:pPr>
        <w:spacing w:line="276" w:lineRule="auto"/>
        <w:jc w:val="both"/>
        <w:rPr>
          <w:rFonts w:ascii="Arial" w:hAnsi="Arial" w:cs="Arial"/>
          <w:bCs/>
          <w:highlight w:val="yellow"/>
          <w:lang w:val="en-GB"/>
        </w:rPr>
      </w:pPr>
    </w:p>
    <w:p w14:paraId="3FC048CC" w14:textId="77777777" w:rsidR="00361B27" w:rsidRPr="00361B27" w:rsidRDefault="00361B27" w:rsidP="00361B27">
      <w:pPr>
        <w:spacing w:line="276" w:lineRule="auto"/>
        <w:jc w:val="both"/>
        <w:rPr>
          <w:rFonts w:ascii="Arial" w:hAnsi="Arial" w:cs="Arial"/>
          <w:b/>
          <w:lang w:val="en-GB"/>
        </w:rPr>
      </w:pPr>
      <w:r w:rsidRPr="00361B27">
        <w:rPr>
          <w:rFonts w:ascii="Arial" w:hAnsi="Arial" w:cs="Arial"/>
          <w:b/>
          <w:lang w:val="en-GB"/>
        </w:rPr>
        <w:t>4. Utility models</w:t>
      </w:r>
    </w:p>
    <w:p w14:paraId="278F1C3A" w14:textId="2386BD5E"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At the present rate of development, Nigeria has significant capacity to generate inventions that qualify under a less stringent form of patentability scrutiny. The incorporation of the registration and protection of Utility model under our industrial property regime is absolutely needed to kick start the appreciation and commercialisation of inventions at start-up level. Understandably, though not subject and bound by the provisions of the TRIPS agreement, nevertheless, utility model constitutes an under structure and catalyst for the build-up and development of a productive economy.</w:t>
      </w:r>
    </w:p>
    <w:p w14:paraId="383A9FFB" w14:textId="77777777" w:rsidR="00361B27" w:rsidRPr="00361B27" w:rsidRDefault="00361B27" w:rsidP="00361B27">
      <w:pPr>
        <w:spacing w:line="276" w:lineRule="auto"/>
        <w:jc w:val="both"/>
        <w:rPr>
          <w:rFonts w:ascii="Arial" w:hAnsi="Arial" w:cs="Arial"/>
          <w:bCs/>
          <w:lang w:val="en-GB"/>
        </w:rPr>
      </w:pPr>
    </w:p>
    <w:p w14:paraId="3C1841E4" w14:textId="50720805"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The pending Industrial Property bill at the National Assembly contains provisions on the registration and protection of Utility Models.</w:t>
      </w:r>
    </w:p>
    <w:p w14:paraId="1D12B03C" w14:textId="77777777" w:rsidR="00205C73" w:rsidRPr="00361B27" w:rsidRDefault="00205C73" w:rsidP="00205C73">
      <w:pPr>
        <w:pStyle w:val="NoSpacing"/>
        <w:spacing w:line="276" w:lineRule="auto"/>
        <w:ind w:left="720"/>
        <w:rPr>
          <w:rFonts w:ascii="Arial" w:hAnsi="Arial" w:cs="Arial"/>
          <w:b w:val="0"/>
          <w:bCs/>
          <w:highlight w:val="yellow"/>
        </w:rPr>
      </w:pPr>
    </w:p>
    <w:p w14:paraId="253561EC" w14:textId="26EAE4A6" w:rsidR="00BA660F" w:rsidRPr="006E0034" w:rsidRDefault="00BA660F" w:rsidP="00BA660F">
      <w:pPr>
        <w:pStyle w:val="NoSpacing"/>
        <w:spacing w:line="276" w:lineRule="auto"/>
        <w:ind w:left="0"/>
        <w:rPr>
          <w:rFonts w:ascii="Arial" w:hAnsi="Arial" w:cs="Arial"/>
        </w:rPr>
      </w:pPr>
      <w:r w:rsidRPr="006E0034">
        <w:rPr>
          <w:rFonts w:ascii="Arial" w:hAnsi="Arial" w:cs="Arial"/>
        </w:rPr>
        <w:t xml:space="preserve">5. </w:t>
      </w:r>
      <w:r w:rsidR="007A4A3D" w:rsidRPr="006E0034">
        <w:rPr>
          <w:rFonts w:ascii="Arial" w:hAnsi="Arial" w:cs="Arial"/>
        </w:rPr>
        <w:t>Animal breeders rights</w:t>
      </w:r>
    </w:p>
    <w:p w14:paraId="5184A6DC" w14:textId="77777777" w:rsidR="00D6315F" w:rsidRPr="00CE4677" w:rsidRDefault="00D6315F" w:rsidP="00D6315F">
      <w:pPr>
        <w:pStyle w:val="NoSpacing"/>
        <w:spacing w:line="276" w:lineRule="auto"/>
        <w:rPr>
          <w:rFonts w:ascii="Arial" w:hAnsi="Arial" w:cs="Arial"/>
          <w:b w:val="0"/>
          <w:bCs/>
          <w:sz w:val="22"/>
          <w:szCs w:val="22"/>
        </w:rPr>
      </w:pPr>
      <w:r w:rsidRPr="00CE4677">
        <w:rPr>
          <w:rFonts w:ascii="Arial" w:hAnsi="Arial" w:cs="Arial"/>
          <w:b w:val="0"/>
          <w:bCs/>
          <w:sz w:val="22"/>
          <w:szCs w:val="22"/>
        </w:rPr>
        <w:t xml:space="preserve">Nigeria has significant capacity for plant breeders. Nigeria must join UPOV. Nigeria must pass laws that vest plant and animal breeders with exclusive rights to restrain unfair competition against their breeds and enable them </w:t>
      </w:r>
      <w:proofErr w:type="gramStart"/>
      <w:r w:rsidRPr="00CE4677">
        <w:rPr>
          <w:rFonts w:ascii="Arial" w:hAnsi="Arial" w:cs="Arial"/>
          <w:b w:val="0"/>
          <w:bCs/>
          <w:sz w:val="22"/>
          <w:szCs w:val="22"/>
        </w:rPr>
        <w:t>recoup</w:t>
      </w:r>
      <w:proofErr w:type="gramEnd"/>
      <w:r w:rsidRPr="00CE4677">
        <w:rPr>
          <w:rFonts w:ascii="Arial" w:hAnsi="Arial" w:cs="Arial"/>
          <w:b w:val="0"/>
          <w:bCs/>
          <w:sz w:val="22"/>
          <w:szCs w:val="22"/>
        </w:rPr>
        <w:t xml:space="preserve"> their investments. </w:t>
      </w:r>
    </w:p>
    <w:p w14:paraId="1DFF567D" w14:textId="41AA7E95" w:rsidR="002B40E0" w:rsidRPr="00243BF3" w:rsidRDefault="002B40E0" w:rsidP="00243BF3">
      <w:pPr>
        <w:pStyle w:val="Heading4"/>
        <w:rPr>
          <w:lang w:val="en-US"/>
        </w:rPr>
      </w:pPr>
      <w:bookmarkStart w:id="64" w:name="_Toc113272789"/>
      <w:r w:rsidRPr="00243BF3">
        <w:rPr>
          <w:lang w:val="en-US"/>
        </w:rPr>
        <w:t>5.2.3</w:t>
      </w:r>
      <w:r w:rsidR="000F092E">
        <w:rPr>
          <w:lang w:val="en-US"/>
        </w:rPr>
        <w:tab/>
      </w:r>
      <w:r w:rsidRPr="00243BF3">
        <w:rPr>
          <w:lang w:val="en-US"/>
        </w:rPr>
        <w:t>Develop regulations for PVP Act (2021)</w:t>
      </w:r>
      <w:bookmarkEnd w:id="64"/>
    </w:p>
    <w:p w14:paraId="5CE00FDD" w14:textId="7CE87068" w:rsidR="002B40E0" w:rsidRDefault="002B40E0" w:rsidP="002B40E0">
      <w:pPr>
        <w:pStyle w:val="NoSpacing"/>
        <w:spacing w:line="276" w:lineRule="auto"/>
        <w:ind w:left="0"/>
        <w:rPr>
          <w:rFonts w:ascii="Arial" w:hAnsi="Arial" w:cs="Arial"/>
          <w:b w:val="0"/>
          <w:bCs/>
        </w:rPr>
      </w:pPr>
      <w:r>
        <w:rPr>
          <w:rFonts w:ascii="Arial" w:hAnsi="Arial" w:cs="Arial"/>
          <w:b w:val="0"/>
          <w:bCs/>
        </w:rPr>
        <w:t>The Plant Breeders Protection Office</w:t>
      </w:r>
      <w:r w:rsidR="00871969">
        <w:rPr>
          <w:rFonts w:ascii="Arial" w:hAnsi="Arial" w:cs="Arial"/>
          <w:b w:val="0"/>
          <w:bCs/>
        </w:rPr>
        <w:t>, in collaboration with other stakeholders, will develop regulations to operationalise the PVP Act</w:t>
      </w:r>
      <w:r w:rsidR="00B53C58">
        <w:rPr>
          <w:rFonts w:ascii="Arial" w:hAnsi="Arial" w:cs="Arial"/>
          <w:b w:val="0"/>
          <w:bCs/>
        </w:rPr>
        <w:t xml:space="preserve"> 2021. This will be done in the short </w:t>
      </w:r>
      <w:r w:rsidR="00BD7857">
        <w:rPr>
          <w:rFonts w:ascii="Arial" w:hAnsi="Arial" w:cs="Arial"/>
          <w:b w:val="0"/>
          <w:bCs/>
        </w:rPr>
        <w:t xml:space="preserve">term </w:t>
      </w:r>
      <w:r w:rsidR="00B53C58">
        <w:rPr>
          <w:rFonts w:ascii="Arial" w:hAnsi="Arial" w:cs="Arial"/>
          <w:b w:val="0"/>
          <w:bCs/>
        </w:rPr>
        <w:t xml:space="preserve">since </w:t>
      </w:r>
      <w:r w:rsidR="008A093F">
        <w:rPr>
          <w:rFonts w:ascii="Arial" w:hAnsi="Arial" w:cs="Arial"/>
          <w:b w:val="0"/>
          <w:bCs/>
        </w:rPr>
        <w:t>several</w:t>
      </w:r>
      <w:r w:rsidR="00B53C58">
        <w:rPr>
          <w:rFonts w:ascii="Arial" w:hAnsi="Arial" w:cs="Arial"/>
          <w:b w:val="0"/>
          <w:bCs/>
        </w:rPr>
        <w:t xml:space="preserve"> issues relevant to the sector with depend on the regulations.</w:t>
      </w:r>
      <w:r>
        <w:rPr>
          <w:rFonts w:ascii="Arial" w:hAnsi="Arial" w:cs="Arial"/>
          <w:b w:val="0"/>
          <w:bCs/>
        </w:rPr>
        <w:t xml:space="preserve"> </w:t>
      </w:r>
    </w:p>
    <w:p w14:paraId="02C2FAC4" w14:textId="44C70101" w:rsidR="00121D78" w:rsidRPr="00243BF3" w:rsidRDefault="00121D78" w:rsidP="00243BF3">
      <w:pPr>
        <w:pStyle w:val="Heading4"/>
        <w:rPr>
          <w:lang w:val="en-US"/>
        </w:rPr>
      </w:pPr>
      <w:bookmarkStart w:id="65" w:name="_Toc113272790"/>
      <w:r w:rsidRPr="00243BF3">
        <w:rPr>
          <w:lang w:val="en-US"/>
        </w:rPr>
        <w:t>5.2.</w:t>
      </w:r>
      <w:r w:rsidR="008A093F" w:rsidRPr="00243BF3">
        <w:rPr>
          <w:lang w:val="en-US"/>
        </w:rPr>
        <w:t>4</w:t>
      </w:r>
      <w:r w:rsidR="000F092E">
        <w:rPr>
          <w:lang w:val="en-US"/>
        </w:rPr>
        <w:tab/>
      </w:r>
      <w:r w:rsidRPr="00243BF3">
        <w:rPr>
          <w:lang w:val="en-US"/>
        </w:rPr>
        <w:t>D</w:t>
      </w:r>
      <w:r w:rsidR="00192BD7" w:rsidRPr="00243BF3">
        <w:rPr>
          <w:lang w:val="en-US"/>
        </w:rPr>
        <w:t xml:space="preserve">omesticating </w:t>
      </w:r>
      <w:r w:rsidR="00BB297A" w:rsidRPr="00243BF3">
        <w:rPr>
          <w:lang w:val="en-US"/>
        </w:rPr>
        <w:t>international treaties</w:t>
      </w:r>
      <w:bookmarkEnd w:id="65"/>
    </w:p>
    <w:p w14:paraId="7D45FE54" w14:textId="070A8117" w:rsidR="00B26863" w:rsidRDefault="00A24179" w:rsidP="00243BF3">
      <w:pPr>
        <w:spacing w:line="276" w:lineRule="auto"/>
        <w:jc w:val="both"/>
        <w:rPr>
          <w:rFonts w:ascii="Arial" w:hAnsi="Arial" w:cs="Arial"/>
          <w:bCs/>
        </w:rPr>
      </w:pPr>
      <w:r>
        <w:rPr>
          <w:rFonts w:ascii="Arial" w:hAnsi="Arial" w:cs="Arial"/>
          <w:bCs/>
        </w:rPr>
        <w:t xml:space="preserve">The three IP offices will prepare a roadmap for </w:t>
      </w:r>
      <w:r w:rsidR="006A0022">
        <w:rPr>
          <w:rFonts w:ascii="Arial" w:hAnsi="Arial" w:cs="Arial"/>
          <w:bCs/>
        </w:rPr>
        <w:t>domestication</w:t>
      </w:r>
      <w:r>
        <w:rPr>
          <w:rFonts w:ascii="Arial" w:hAnsi="Arial" w:cs="Arial"/>
          <w:bCs/>
        </w:rPr>
        <w:t xml:space="preserve"> of </w:t>
      </w:r>
      <w:r w:rsidR="006A0022">
        <w:rPr>
          <w:rFonts w:ascii="Arial" w:hAnsi="Arial" w:cs="Arial"/>
          <w:bCs/>
        </w:rPr>
        <w:t>the international agreements, treaties and protocols</w:t>
      </w:r>
      <w:r w:rsidR="003D5DE2">
        <w:rPr>
          <w:rFonts w:ascii="Arial" w:hAnsi="Arial" w:cs="Arial"/>
          <w:bCs/>
        </w:rPr>
        <w:t xml:space="preserve">. The roadmap will include: </w:t>
      </w:r>
      <w:r w:rsidR="008141A4" w:rsidRPr="003D5DE2">
        <w:rPr>
          <w:rFonts w:ascii="Arial" w:hAnsi="Arial" w:cs="Arial"/>
          <w:bCs/>
        </w:rPr>
        <w:t>the prioritized treaties</w:t>
      </w:r>
      <w:r w:rsidR="00FB1815" w:rsidRPr="003D5DE2">
        <w:rPr>
          <w:rFonts w:ascii="Arial" w:hAnsi="Arial" w:cs="Arial"/>
          <w:bCs/>
        </w:rPr>
        <w:t>/agreements</w:t>
      </w:r>
      <w:r w:rsidR="0061387A" w:rsidRPr="003D5DE2">
        <w:rPr>
          <w:rFonts w:ascii="Arial" w:hAnsi="Arial" w:cs="Arial"/>
          <w:bCs/>
        </w:rPr>
        <w:t xml:space="preserve"> for domesticating</w:t>
      </w:r>
      <w:r w:rsidR="003D5DE2">
        <w:rPr>
          <w:rFonts w:ascii="Arial" w:hAnsi="Arial" w:cs="Arial"/>
          <w:bCs/>
        </w:rPr>
        <w:t xml:space="preserve"> and </w:t>
      </w:r>
      <w:r w:rsidR="00A507E8">
        <w:rPr>
          <w:rFonts w:ascii="Arial" w:hAnsi="Arial" w:cs="Arial"/>
          <w:bCs/>
        </w:rPr>
        <w:t xml:space="preserve">their </w:t>
      </w:r>
      <w:r w:rsidR="00121D78" w:rsidRPr="003D5DE2">
        <w:rPr>
          <w:rFonts w:ascii="Arial" w:hAnsi="Arial" w:cs="Arial"/>
          <w:bCs/>
        </w:rPr>
        <w:t xml:space="preserve">importance </w:t>
      </w:r>
      <w:r w:rsidR="00A507E8">
        <w:rPr>
          <w:rFonts w:ascii="Arial" w:hAnsi="Arial" w:cs="Arial"/>
          <w:bCs/>
        </w:rPr>
        <w:t>t</w:t>
      </w:r>
      <w:r w:rsidR="00BD7857">
        <w:rPr>
          <w:rFonts w:ascii="Arial" w:hAnsi="Arial" w:cs="Arial"/>
          <w:bCs/>
        </w:rPr>
        <w:t>o</w:t>
      </w:r>
      <w:r w:rsidR="00121D78" w:rsidRPr="003D5DE2">
        <w:rPr>
          <w:rFonts w:ascii="Arial" w:hAnsi="Arial" w:cs="Arial"/>
          <w:bCs/>
        </w:rPr>
        <w:t xml:space="preserve"> national development</w:t>
      </w:r>
      <w:r w:rsidR="00A507E8">
        <w:rPr>
          <w:rFonts w:ascii="Arial" w:hAnsi="Arial" w:cs="Arial"/>
          <w:bCs/>
        </w:rPr>
        <w:t xml:space="preserve">; </w:t>
      </w:r>
      <w:r w:rsidR="00A507E8">
        <w:rPr>
          <w:rFonts w:ascii="Arial" w:hAnsi="Arial" w:cs="Arial"/>
          <w:bCs/>
        </w:rPr>
        <w:lastRenderedPageBreak/>
        <w:t>how best the process</w:t>
      </w:r>
      <w:r w:rsidR="005B312D">
        <w:rPr>
          <w:rFonts w:ascii="Arial" w:hAnsi="Arial" w:cs="Arial"/>
          <w:bCs/>
        </w:rPr>
        <w:t xml:space="preserve"> will be undertaken, taking into consideration the fears of key </w:t>
      </w:r>
      <w:r w:rsidR="0007744D">
        <w:rPr>
          <w:rFonts w:ascii="Arial" w:hAnsi="Arial" w:cs="Arial"/>
          <w:bCs/>
        </w:rPr>
        <w:t xml:space="preserve">stakeholders, and the timelines. </w:t>
      </w:r>
    </w:p>
    <w:p w14:paraId="0CB6F661" w14:textId="77777777" w:rsidR="00987E7B" w:rsidRPr="00987E7B" w:rsidRDefault="00987E7B" w:rsidP="00987E7B">
      <w:pPr>
        <w:pStyle w:val="NoSpacing"/>
        <w:spacing w:line="276" w:lineRule="auto"/>
        <w:ind w:left="0"/>
        <w:rPr>
          <w:rFonts w:ascii="Arial" w:hAnsi="Arial" w:cs="Arial"/>
          <w:b w:val="0"/>
          <w:bCs/>
        </w:rPr>
      </w:pPr>
    </w:p>
    <w:p w14:paraId="1923E644" w14:textId="217E6C44" w:rsidR="00B529D2" w:rsidRPr="00243BF3" w:rsidRDefault="00B529D2" w:rsidP="00243BF3">
      <w:pPr>
        <w:pStyle w:val="Heading4"/>
        <w:rPr>
          <w:lang w:val="en-US"/>
        </w:rPr>
      </w:pPr>
      <w:bookmarkStart w:id="66" w:name="_Toc113272791"/>
      <w:r w:rsidRPr="00243BF3">
        <w:rPr>
          <w:lang w:val="en-US"/>
        </w:rPr>
        <w:t>5.2.5</w:t>
      </w:r>
      <w:r w:rsidR="000F092E">
        <w:rPr>
          <w:lang w:val="en-US"/>
        </w:rPr>
        <w:tab/>
      </w:r>
      <w:r w:rsidRPr="00243BF3">
        <w:rPr>
          <w:lang w:val="en-US"/>
        </w:rPr>
        <w:t>Accessing to UPOV</w:t>
      </w:r>
      <w:bookmarkEnd w:id="66"/>
    </w:p>
    <w:p w14:paraId="33873A5D" w14:textId="692D7713" w:rsidR="00B529D2" w:rsidRDefault="00B529D2" w:rsidP="00243BF3">
      <w:pPr>
        <w:spacing w:line="276" w:lineRule="auto"/>
        <w:jc w:val="both"/>
        <w:rPr>
          <w:rFonts w:ascii="Arial" w:hAnsi="Arial" w:cs="Arial"/>
          <w:bCs/>
        </w:rPr>
      </w:pPr>
      <w:r>
        <w:rPr>
          <w:rFonts w:ascii="Arial" w:hAnsi="Arial" w:cs="Arial"/>
          <w:bCs/>
        </w:rPr>
        <w:t xml:space="preserve">The PVP Office </w:t>
      </w:r>
      <w:r w:rsidR="001C708B">
        <w:rPr>
          <w:rFonts w:ascii="Arial" w:hAnsi="Arial" w:cs="Arial"/>
          <w:bCs/>
        </w:rPr>
        <w:t xml:space="preserve">will in collaboration with relevant stakeholders including the seed industry prepare a roadmap for accession of Nigeria to UPOV. </w:t>
      </w:r>
      <w:r w:rsidR="0030589B">
        <w:rPr>
          <w:rFonts w:ascii="Arial" w:hAnsi="Arial" w:cs="Arial"/>
          <w:bCs/>
        </w:rPr>
        <w:t xml:space="preserve">The roadmap will </w:t>
      </w:r>
      <w:r w:rsidR="00DF20A2">
        <w:rPr>
          <w:rFonts w:ascii="Arial" w:hAnsi="Arial" w:cs="Arial"/>
          <w:bCs/>
        </w:rPr>
        <w:t>include the importance and benefits this move will have for Nigeria</w:t>
      </w:r>
      <w:r>
        <w:rPr>
          <w:rFonts w:ascii="Arial" w:hAnsi="Arial" w:cs="Arial"/>
          <w:bCs/>
        </w:rPr>
        <w:t xml:space="preserve">; how best the process will be undertaken, and the timelines. </w:t>
      </w:r>
    </w:p>
    <w:p w14:paraId="3DC232E8" w14:textId="0A0C2B92" w:rsidR="00306DE1" w:rsidRPr="00243BF3" w:rsidRDefault="008D5007" w:rsidP="00243BF3">
      <w:pPr>
        <w:pStyle w:val="Heading4"/>
        <w:rPr>
          <w:lang w:val="en-US"/>
        </w:rPr>
      </w:pPr>
      <w:bookmarkStart w:id="67" w:name="_Toc113272792"/>
      <w:r w:rsidRPr="00243BF3">
        <w:rPr>
          <w:lang w:val="en-US"/>
        </w:rPr>
        <w:t>5.2.6</w:t>
      </w:r>
      <w:r w:rsidR="000F092E">
        <w:rPr>
          <w:lang w:val="en-US"/>
        </w:rPr>
        <w:tab/>
      </w:r>
      <w:r w:rsidRPr="00243BF3">
        <w:rPr>
          <w:lang w:val="en-US"/>
        </w:rPr>
        <w:t xml:space="preserve">Develop legislations </w:t>
      </w:r>
      <w:r w:rsidR="003B790C" w:rsidRPr="00243BF3">
        <w:rPr>
          <w:lang w:val="en-US"/>
        </w:rPr>
        <w:t xml:space="preserve">on traditional </w:t>
      </w:r>
      <w:r w:rsidR="00306DE1" w:rsidRPr="00243BF3">
        <w:rPr>
          <w:lang w:val="en-US"/>
        </w:rPr>
        <w:t>knowledge and traditional medicine</w:t>
      </w:r>
      <w:bookmarkEnd w:id="67"/>
    </w:p>
    <w:p w14:paraId="7185631D" w14:textId="422FE408" w:rsidR="00361B27" w:rsidRPr="00361B27" w:rsidRDefault="00361B27" w:rsidP="00361B27">
      <w:pPr>
        <w:spacing w:line="276" w:lineRule="auto"/>
        <w:jc w:val="both"/>
        <w:rPr>
          <w:rFonts w:ascii="Arial" w:hAnsi="Arial" w:cs="Arial"/>
          <w:bCs/>
          <w:lang w:val="en-GB"/>
        </w:rPr>
      </w:pPr>
      <w:r w:rsidRPr="00361B27">
        <w:rPr>
          <w:rFonts w:ascii="Arial" w:hAnsi="Arial" w:cs="Arial"/>
          <w:bCs/>
          <w:lang w:val="en-GB"/>
        </w:rPr>
        <w:t xml:space="preserve">There is a significant number of people that rely on traditional medicine TM, rather than orthodox </w:t>
      </w:r>
      <w:r w:rsidRPr="00243BF3">
        <w:rPr>
          <w:rFonts w:ascii="Arial" w:hAnsi="Arial" w:cs="Arial"/>
        </w:rPr>
        <w:t>medicine</w:t>
      </w:r>
      <w:r w:rsidRPr="00361B27">
        <w:rPr>
          <w:rFonts w:ascii="Arial" w:hAnsi="Arial" w:cs="Arial"/>
          <w:bCs/>
          <w:lang w:val="en-GB"/>
        </w:rPr>
        <w:t xml:space="preserve">. The development of improved regulatory framework for TM therefore becomes imperative. It is expected that NAFDAC, the statutory body mandated to regulate food, medicines and cosmetics will take up this challenge. The TM practitioners and users may need to push to relevant reforms. TM has been of immense benefit in China, India and some older traditional societies and TM from those territories are in use in Nigeria. Nigerians will benefit if TM is adequately regulated and promoted. </w:t>
      </w:r>
    </w:p>
    <w:p w14:paraId="038C9002" w14:textId="0FF042BA" w:rsidR="00E964EE" w:rsidRPr="005C47D8" w:rsidRDefault="00E964EE" w:rsidP="00243BF3">
      <w:pPr>
        <w:pStyle w:val="Heading3"/>
      </w:pPr>
      <w:bookmarkStart w:id="68" w:name="_Toc113272793"/>
      <w:r w:rsidRPr="005C47D8">
        <w:t>5.3</w:t>
      </w:r>
      <w:r w:rsidR="005C47D8">
        <w:tab/>
      </w:r>
      <w:r w:rsidRPr="005C47D8">
        <w:t>Strengthen the institutional framework for the administration and management of intellectual property rights</w:t>
      </w:r>
      <w:bookmarkEnd w:id="68"/>
    </w:p>
    <w:p w14:paraId="560D23AF" w14:textId="0F3CA660" w:rsidR="00982AD9" w:rsidRPr="00243BF3" w:rsidRDefault="00982AD9" w:rsidP="00243BF3">
      <w:pPr>
        <w:pStyle w:val="Heading4"/>
        <w:rPr>
          <w:b w:val="0"/>
          <w:lang w:val="en-US"/>
        </w:rPr>
      </w:pPr>
      <w:bookmarkStart w:id="69" w:name="_Toc113272794"/>
      <w:r w:rsidRPr="00243BF3">
        <w:rPr>
          <w:lang w:val="en-US"/>
        </w:rPr>
        <w:t>5.3.1</w:t>
      </w:r>
      <w:r w:rsidR="000F092E">
        <w:rPr>
          <w:lang w:val="en-US"/>
        </w:rPr>
        <w:tab/>
      </w:r>
      <w:r w:rsidR="00137347" w:rsidRPr="00243BF3">
        <w:rPr>
          <w:lang w:val="en-US"/>
        </w:rPr>
        <w:t xml:space="preserve">Develop a roadmap for the establishment of the </w:t>
      </w:r>
      <w:r w:rsidRPr="00243BF3">
        <w:rPr>
          <w:lang w:val="en-US"/>
        </w:rPr>
        <w:t>Nigerian Industrial Property Commission</w:t>
      </w:r>
      <w:bookmarkEnd w:id="69"/>
    </w:p>
    <w:p w14:paraId="2B4818B0" w14:textId="116CF658" w:rsidR="00BB7F3E" w:rsidRPr="00B35885" w:rsidRDefault="002E2B7F" w:rsidP="00243BF3">
      <w:pPr>
        <w:spacing w:line="276" w:lineRule="auto"/>
        <w:jc w:val="both"/>
        <w:rPr>
          <w:rFonts w:ascii="Arial" w:hAnsi="Arial" w:cs="Arial"/>
        </w:rPr>
      </w:pPr>
      <w:r w:rsidRPr="00B35885">
        <w:rPr>
          <w:rFonts w:ascii="Arial" w:hAnsi="Arial" w:cs="Arial"/>
        </w:rPr>
        <w:t xml:space="preserve">In the short term, </w:t>
      </w:r>
      <w:r w:rsidR="008446A3">
        <w:rPr>
          <w:rFonts w:ascii="Arial" w:hAnsi="Arial" w:cs="Arial"/>
        </w:rPr>
        <w:t xml:space="preserve">through the leadership of the Federal Ministry of </w:t>
      </w:r>
      <w:r w:rsidR="002C69AC">
        <w:rPr>
          <w:rFonts w:ascii="Arial" w:hAnsi="Arial" w:cs="Arial"/>
          <w:bCs/>
          <w:color w:val="000000" w:themeColor="text1"/>
        </w:rPr>
        <w:t>Investment, Trade and Commerce</w:t>
      </w:r>
      <w:r w:rsidR="00FD4196">
        <w:rPr>
          <w:rFonts w:ascii="Arial" w:hAnsi="Arial" w:cs="Arial"/>
          <w:bCs/>
          <w:color w:val="000000" w:themeColor="text1"/>
        </w:rPr>
        <w:t>, a roadmap for the establishmen</w:t>
      </w:r>
      <w:r w:rsidR="008212C3">
        <w:rPr>
          <w:rFonts w:ascii="Arial" w:hAnsi="Arial" w:cs="Arial"/>
          <w:bCs/>
          <w:color w:val="000000" w:themeColor="text1"/>
        </w:rPr>
        <w:t>t of the Nigerian Industrial Property Commission</w:t>
      </w:r>
      <w:r w:rsidR="00C61A67">
        <w:rPr>
          <w:rFonts w:ascii="Arial" w:hAnsi="Arial" w:cs="Arial"/>
          <w:bCs/>
          <w:color w:val="000000" w:themeColor="text1"/>
        </w:rPr>
        <w:t>. The Commission will be semi-a</w:t>
      </w:r>
      <w:r w:rsidR="00CB4BA5">
        <w:rPr>
          <w:rFonts w:ascii="Arial" w:hAnsi="Arial" w:cs="Arial"/>
          <w:bCs/>
          <w:color w:val="000000" w:themeColor="text1"/>
        </w:rPr>
        <w:t>utonomous agency under the</w:t>
      </w:r>
      <w:r w:rsidR="009954DD">
        <w:rPr>
          <w:rFonts w:ascii="Arial" w:hAnsi="Arial" w:cs="Arial"/>
          <w:bCs/>
          <w:color w:val="000000" w:themeColor="text1"/>
        </w:rPr>
        <w:t xml:space="preserve"> Ministry. The roadmap will </w:t>
      </w:r>
      <w:r w:rsidR="00076043">
        <w:rPr>
          <w:rFonts w:ascii="Arial" w:hAnsi="Arial" w:cs="Arial"/>
          <w:bCs/>
          <w:color w:val="000000" w:themeColor="text1"/>
        </w:rPr>
        <w:t>provide</w:t>
      </w:r>
      <w:r w:rsidR="009954DD">
        <w:rPr>
          <w:rFonts w:ascii="Arial" w:hAnsi="Arial" w:cs="Arial"/>
          <w:bCs/>
          <w:color w:val="000000" w:themeColor="text1"/>
        </w:rPr>
        <w:t xml:space="preserve"> various aspects of the </w:t>
      </w:r>
      <w:r w:rsidR="00CB3B82">
        <w:rPr>
          <w:rFonts w:ascii="Arial" w:hAnsi="Arial" w:cs="Arial"/>
          <w:bCs/>
          <w:color w:val="000000" w:themeColor="text1"/>
        </w:rPr>
        <w:t>establishment</w:t>
      </w:r>
      <w:r w:rsidR="009954DD">
        <w:rPr>
          <w:rFonts w:ascii="Arial" w:hAnsi="Arial" w:cs="Arial"/>
          <w:bCs/>
          <w:color w:val="000000" w:themeColor="text1"/>
        </w:rPr>
        <w:t xml:space="preserve"> and opera</w:t>
      </w:r>
      <w:r w:rsidR="00CB3B82">
        <w:rPr>
          <w:rFonts w:ascii="Arial" w:hAnsi="Arial" w:cs="Arial"/>
          <w:bCs/>
          <w:color w:val="000000" w:themeColor="text1"/>
        </w:rPr>
        <w:t>tion of the commission includ</w:t>
      </w:r>
      <w:r w:rsidR="008A5FB5">
        <w:rPr>
          <w:rFonts w:ascii="Arial" w:hAnsi="Arial" w:cs="Arial"/>
          <w:bCs/>
          <w:color w:val="000000" w:themeColor="text1"/>
        </w:rPr>
        <w:t>ing justification through a study on the economic importance of industrial proper</w:t>
      </w:r>
      <w:r w:rsidR="00EF0C6B">
        <w:rPr>
          <w:rFonts w:ascii="Arial" w:hAnsi="Arial" w:cs="Arial"/>
          <w:bCs/>
          <w:color w:val="000000" w:themeColor="text1"/>
        </w:rPr>
        <w:t xml:space="preserve">ty rights in the prioritized sectors of the </w:t>
      </w:r>
      <w:r w:rsidR="00E353EA">
        <w:rPr>
          <w:rFonts w:ascii="Arial" w:hAnsi="Arial" w:cs="Arial"/>
          <w:bCs/>
          <w:color w:val="000000" w:themeColor="text1"/>
        </w:rPr>
        <w:t>economy; legal</w:t>
      </w:r>
      <w:r w:rsidR="00CB3B82">
        <w:rPr>
          <w:rFonts w:ascii="Arial" w:hAnsi="Arial" w:cs="Arial"/>
          <w:bCs/>
          <w:color w:val="000000" w:themeColor="text1"/>
        </w:rPr>
        <w:t xml:space="preserve"> requirement for its establishment, </w:t>
      </w:r>
      <w:r w:rsidR="0043345B">
        <w:rPr>
          <w:rFonts w:ascii="Arial" w:hAnsi="Arial" w:cs="Arial"/>
          <w:bCs/>
          <w:color w:val="000000" w:themeColor="text1"/>
        </w:rPr>
        <w:t>governance and management, resourcing</w:t>
      </w:r>
      <w:r w:rsidR="00835309">
        <w:rPr>
          <w:rFonts w:ascii="Arial" w:hAnsi="Arial" w:cs="Arial"/>
          <w:bCs/>
          <w:color w:val="000000" w:themeColor="text1"/>
        </w:rPr>
        <w:t xml:space="preserve"> of the commission</w:t>
      </w:r>
      <w:r w:rsidR="0043345B">
        <w:rPr>
          <w:rFonts w:ascii="Arial" w:hAnsi="Arial" w:cs="Arial"/>
          <w:bCs/>
          <w:color w:val="000000" w:themeColor="text1"/>
        </w:rPr>
        <w:t xml:space="preserve">, </w:t>
      </w:r>
      <w:r w:rsidR="00F50611">
        <w:rPr>
          <w:rFonts w:ascii="Arial" w:hAnsi="Arial" w:cs="Arial"/>
          <w:bCs/>
          <w:color w:val="000000" w:themeColor="text1"/>
        </w:rPr>
        <w:t>and transitional requirements.</w:t>
      </w:r>
      <w:r w:rsidR="00E03A3E">
        <w:rPr>
          <w:rFonts w:ascii="Arial" w:hAnsi="Arial" w:cs="Arial"/>
          <w:bCs/>
          <w:color w:val="000000" w:themeColor="text1"/>
        </w:rPr>
        <w:t xml:space="preserve"> </w:t>
      </w:r>
    </w:p>
    <w:p w14:paraId="4851B8D9" w14:textId="1C33415F" w:rsidR="005E77A7" w:rsidRPr="00243BF3" w:rsidRDefault="00B5151F" w:rsidP="00243BF3">
      <w:pPr>
        <w:pStyle w:val="Heading4"/>
        <w:rPr>
          <w:b w:val="0"/>
          <w:lang w:val="en-US"/>
        </w:rPr>
      </w:pPr>
      <w:bookmarkStart w:id="70" w:name="_Toc113272795"/>
      <w:r w:rsidRPr="00243BF3">
        <w:rPr>
          <w:lang w:val="en-US"/>
        </w:rPr>
        <w:t>5.3.2</w:t>
      </w:r>
      <w:r w:rsidR="000F092E">
        <w:rPr>
          <w:lang w:val="en-US"/>
        </w:rPr>
        <w:tab/>
      </w:r>
      <w:r w:rsidRPr="00243BF3">
        <w:rPr>
          <w:lang w:val="en-US"/>
        </w:rPr>
        <w:t xml:space="preserve">Consolidate formal and substantive </w:t>
      </w:r>
      <w:r w:rsidR="005E77A7" w:rsidRPr="00243BF3">
        <w:rPr>
          <w:lang w:val="en-US"/>
        </w:rPr>
        <w:t>examination of patent application</w:t>
      </w:r>
      <w:r w:rsidR="00087F5A" w:rsidRPr="00243BF3">
        <w:rPr>
          <w:lang w:val="en-US"/>
        </w:rPr>
        <w:t>.</w:t>
      </w:r>
      <w:bookmarkEnd w:id="70"/>
    </w:p>
    <w:p w14:paraId="24A1A6C9" w14:textId="755FA436" w:rsidR="00205C73" w:rsidRPr="00243BF3" w:rsidRDefault="00205C73" w:rsidP="00243BF3">
      <w:pPr>
        <w:pStyle w:val="NoSpacing"/>
        <w:spacing w:line="276" w:lineRule="auto"/>
        <w:ind w:left="0"/>
        <w:rPr>
          <w:rFonts w:ascii="Arial" w:hAnsi="Arial" w:cs="Arial"/>
          <w:b w:val="0"/>
          <w:bCs/>
        </w:rPr>
      </w:pPr>
      <w:r w:rsidRPr="00243BF3">
        <w:rPr>
          <w:rFonts w:ascii="Arial" w:hAnsi="Arial" w:cs="Arial"/>
          <w:b w:val="0"/>
          <w:bCs/>
        </w:rPr>
        <w:t xml:space="preserve">To ensure that only novel inventions are patented and to ensure that specifications offer sufficient disclosure, the patents statute will be amended to introduce a substantive examination in line with all International Agreements, Treaties and Protocols to which Nigeria is a signatory and obliged to comply, but consistent with Nigeria’s national interest and objectives. To provide evidence and justification, a rapid evaluation/assessment will be undertaken to document global and regional trends on this matter as well as the benefits that the transition will bring to Nigeria as a country </w:t>
      </w:r>
      <w:r w:rsidRPr="00243BF3">
        <w:rPr>
          <w:rFonts w:ascii="Arial" w:hAnsi="Arial" w:cs="Arial"/>
          <w:b w:val="0"/>
          <w:bCs/>
        </w:rPr>
        <w:lastRenderedPageBreak/>
        <w:t>and the IP users. This activity will be spearheaded by the Registry of patent and design. To take care of transition, the process will consider the following:</w:t>
      </w:r>
    </w:p>
    <w:p w14:paraId="68882E48" w14:textId="5B3EB79E" w:rsidR="00205C73" w:rsidRPr="00243BF3" w:rsidRDefault="00205C73" w:rsidP="00243BF3">
      <w:pPr>
        <w:pStyle w:val="NoSpacing"/>
        <w:numPr>
          <w:ilvl w:val="3"/>
          <w:numId w:val="31"/>
        </w:numPr>
        <w:tabs>
          <w:tab w:val="clear" w:pos="2226"/>
        </w:tabs>
        <w:spacing w:after="120" w:line="276" w:lineRule="auto"/>
        <w:ind w:left="720" w:hanging="288"/>
        <w:rPr>
          <w:rFonts w:ascii="Arial" w:hAnsi="Arial" w:cs="Arial"/>
        </w:rPr>
      </w:pPr>
      <w:r w:rsidRPr="00243BF3">
        <w:rPr>
          <w:rFonts w:ascii="Arial" w:hAnsi="Arial" w:cs="Arial"/>
          <w:b w:val="0"/>
          <w:bCs/>
        </w:rPr>
        <w:t>Collaboration between the patent Registry, NOTAP and selected universities towards the establishment of sectorial substantive examination, where expertise lies should be commenced tow</w:t>
      </w:r>
      <w:r w:rsidR="00BD7857" w:rsidRPr="00243BF3">
        <w:rPr>
          <w:rFonts w:ascii="Arial" w:hAnsi="Arial" w:cs="Arial"/>
          <w:b w:val="0"/>
          <w:bCs/>
        </w:rPr>
        <w:t>ards preparation</w:t>
      </w:r>
      <w:r w:rsidRPr="00243BF3">
        <w:rPr>
          <w:rFonts w:ascii="Arial" w:hAnsi="Arial" w:cs="Arial"/>
          <w:b w:val="0"/>
          <w:bCs/>
        </w:rPr>
        <w:t xml:space="preserve"> for specified inventive sectors. </w:t>
      </w:r>
    </w:p>
    <w:p w14:paraId="4B646203" w14:textId="77777777" w:rsidR="00205C73" w:rsidRPr="00243BF3" w:rsidRDefault="00205C73" w:rsidP="00243BF3">
      <w:pPr>
        <w:pStyle w:val="NoSpacing"/>
        <w:numPr>
          <w:ilvl w:val="3"/>
          <w:numId w:val="31"/>
        </w:numPr>
        <w:tabs>
          <w:tab w:val="clear" w:pos="2226"/>
        </w:tabs>
        <w:spacing w:after="120" w:line="276" w:lineRule="auto"/>
        <w:ind w:left="720" w:hanging="288"/>
        <w:rPr>
          <w:rFonts w:ascii="Arial" w:hAnsi="Arial" w:cs="Arial"/>
        </w:rPr>
      </w:pPr>
      <w:r w:rsidRPr="00243BF3">
        <w:rPr>
          <w:rFonts w:ascii="Arial" w:hAnsi="Arial" w:cs="Arial"/>
          <w:b w:val="0"/>
          <w:bCs/>
        </w:rPr>
        <w:t>The relevant supervising ministry must commence discussion and negotiations towards adopting certain external Examination Offices, for a specified period, to train and conduct substantive examination on areas where internal capacity are found wanting.</w:t>
      </w:r>
    </w:p>
    <w:p w14:paraId="6510EF78" w14:textId="77777777" w:rsidR="00205C73" w:rsidRPr="000472D7" w:rsidRDefault="00205C73" w:rsidP="00243BF3">
      <w:pPr>
        <w:spacing w:line="276" w:lineRule="auto"/>
        <w:jc w:val="both"/>
        <w:rPr>
          <w:rFonts w:ascii="Arial" w:hAnsi="Arial" w:cs="Arial"/>
          <w:bCs/>
        </w:rPr>
      </w:pPr>
      <w:r w:rsidRPr="000472D7">
        <w:rPr>
          <w:rFonts w:ascii="Arial" w:hAnsi="Arial" w:cs="Arial"/>
          <w:bCs/>
        </w:rPr>
        <w:t>This activity will be spearheaded by the Registry of Patent and Design.</w:t>
      </w:r>
    </w:p>
    <w:p w14:paraId="27E308C8" w14:textId="712BAF7D" w:rsidR="00B5151F" w:rsidRPr="00243BF3" w:rsidRDefault="00B5151F" w:rsidP="00243BF3">
      <w:pPr>
        <w:pStyle w:val="Heading4"/>
        <w:rPr>
          <w:b w:val="0"/>
          <w:lang w:val="en-US"/>
        </w:rPr>
      </w:pPr>
      <w:bookmarkStart w:id="71" w:name="_Toc113272796"/>
      <w:r w:rsidRPr="00243BF3">
        <w:rPr>
          <w:lang w:val="en-US"/>
        </w:rPr>
        <w:t>5.3.</w:t>
      </w:r>
      <w:r w:rsidR="005E77A7" w:rsidRPr="00243BF3">
        <w:rPr>
          <w:lang w:val="en-US"/>
        </w:rPr>
        <w:t>3</w:t>
      </w:r>
      <w:r w:rsidR="000F092E">
        <w:rPr>
          <w:lang w:val="en-US"/>
        </w:rPr>
        <w:tab/>
      </w:r>
      <w:r w:rsidR="005E77A7" w:rsidRPr="00243BF3">
        <w:rPr>
          <w:lang w:val="en-US"/>
        </w:rPr>
        <w:t>Develop and implement a plan for automation of IP registration</w:t>
      </w:r>
      <w:bookmarkEnd w:id="71"/>
    </w:p>
    <w:p w14:paraId="03E339F6" w14:textId="5FFA8DC0" w:rsidR="00361B27" w:rsidRPr="00361B27" w:rsidRDefault="00991463" w:rsidP="00243BF3">
      <w:pPr>
        <w:spacing w:line="276" w:lineRule="auto"/>
        <w:jc w:val="both"/>
        <w:rPr>
          <w:rFonts w:ascii="Arial" w:eastAsia="Calibri" w:hAnsi="Arial" w:cs="Arial"/>
          <w:bCs/>
          <w:lang w:val="en-GB"/>
        </w:rPr>
      </w:pPr>
      <w:r w:rsidRPr="00A92531">
        <w:rPr>
          <w:rFonts w:ascii="Arial" w:eastAsia="Calibri" w:hAnsi="Arial" w:cs="Arial"/>
          <w:bCs/>
          <w:lang w:val="en-GB"/>
        </w:rPr>
        <w:t xml:space="preserve">All the three offices will prepare and implement a plan for automation </w:t>
      </w:r>
      <w:r w:rsidR="00A92531" w:rsidRPr="00A92531">
        <w:rPr>
          <w:rFonts w:ascii="Arial" w:eastAsia="Calibri" w:hAnsi="Arial" w:cs="Arial"/>
          <w:bCs/>
          <w:lang w:val="en-GB"/>
        </w:rPr>
        <w:t>of IP registration process and related administration activities.</w:t>
      </w:r>
      <w:r w:rsidR="00361B27">
        <w:rPr>
          <w:rFonts w:ascii="Arial" w:eastAsia="Calibri" w:hAnsi="Arial" w:cs="Arial"/>
          <w:bCs/>
          <w:lang w:val="en-GB"/>
        </w:rPr>
        <w:t xml:space="preserve"> </w:t>
      </w:r>
      <w:r w:rsidR="00361B27" w:rsidRPr="00361B27">
        <w:rPr>
          <w:rFonts w:ascii="Arial" w:hAnsi="Arial" w:cs="Arial"/>
          <w:bCs/>
          <w:lang w:val="en-GB"/>
        </w:rPr>
        <w:t xml:space="preserve">The Patent and Trademark Registries are partially automated. However, this is only with regards to their filing system. This procedure has not been extended to payments and other forms of </w:t>
      </w:r>
      <w:proofErr w:type="spellStart"/>
      <w:r w:rsidR="00361B27" w:rsidRPr="00361B27">
        <w:rPr>
          <w:rFonts w:ascii="Arial" w:hAnsi="Arial" w:cs="Arial"/>
          <w:bCs/>
          <w:lang w:val="en-GB"/>
        </w:rPr>
        <w:t>recordals</w:t>
      </w:r>
      <w:proofErr w:type="spellEnd"/>
      <w:r w:rsidR="00361B27" w:rsidRPr="00361B27">
        <w:rPr>
          <w:rFonts w:ascii="Arial" w:hAnsi="Arial" w:cs="Arial"/>
          <w:bCs/>
          <w:lang w:val="en-GB"/>
        </w:rPr>
        <w:t xml:space="preserve">. The Design aspect of IP lacks any form of automation. Presently, there is a WIPO assisted initiative on electronic data capture and filing programs in both Registries. While data capture is a pre-requisite for the effective and efficient operations of the Registries, the WIPO industrial property </w:t>
      </w:r>
      <w:r w:rsidR="00361B27" w:rsidRPr="00243BF3">
        <w:rPr>
          <w:rFonts w:ascii="Arial" w:hAnsi="Arial" w:cs="Arial"/>
        </w:rPr>
        <w:t>administration</w:t>
      </w:r>
      <w:r w:rsidR="00361B27" w:rsidRPr="00361B27">
        <w:rPr>
          <w:rFonts w:ascii="Arial" w:hAnsi="Arial" w:cs="Arial"/>
          <w:bCs/>
          <w:lang w:val="en-GB"/>
        </w:rPr>
        <w:t xml:space="preserve"> system (IPAS) deployed in Nigeria is materially and procedurally different from the internally contracted online filing system that has been in operation for several years. Therefore, there is a need to marry the WIPO IPAS system with the online registration platform towards the deployment of a singly effective automated system. </w:t>
      </w:r>
    </w:p>
    <w:p w14:paraId="55382E7F" w14:textId="33F842A0" w:rsidR="00B5151F" w:rsidRPr="00243BF3" w:rsidRDefault="00B5151F" w:rsidP="00243BF3">
      <w:pPr>
        <w:pStyle w:val="Heading4"/>
        <w:rPr>
          <w:b w:val="0"/>
          <w:lang w:val="en-US"/>
        </w:rPr>
      </w:pPr>
      <w:bookmarkStart w:id="72" w:name="_Toc113272797"/>
      <w:r w:rsidRPr="00243BF3">
        <w:rPr>
          <w:lang w:val="en-US"/>
        </w:rPr>
        <w:t>5.3.</w:t>
      </w:r>
      <w:r w:rsidR="005E77A7" w:rsidRPr="00243BF3">
        <w:rPr>
          <w:lang w:val="en-US"/>
        </w:rPr>
        <w:t>4</w:t>
      </w:r>
      <w:r w:rsidR="000F092E">
        <w:rPr>
          <w:lang w:val="en-US"/>
        </w:rPr>
        <w:tab/>
      </w:r>
      <w:r w:rsidR="005E77A7" w:rsidRPr="00243BF3">
        <w:rPr>
          <w:lang w:val="en-US"/>
        </w:rPr>
        <w:t>Develop and implement a plan full operationalization of Plant Varieties Protection Office</w:t>
      </w:r>
      <w:bookmarkEnd w:id="72"/>
    </w:p>
    <w:p w14:paraId="524E9284" w14:textId="5620C379" w:rsidR="004D7DA5" w:rsidRPr="00023B85" w:rsidRDefault="004D7DA5" w:rsidP="00627E01">
      <w:pPr>
        <w:spacing w:line="276" w:lineRule="auto"/>
        <w:jc w:val="both"/>
        <w:rPr>
          <w:rFonts w:ascii="Arial" w:hAnsi="Arial" w:cs="Arial"/>
          <w:w w:val="105"/>
        </w:rPr>
      </w:pPr>
      <w:r w:rsidRPr="00BF1316">
        <w:rPr>
          <w:rFonts w:ascii="Arial" w:hAnsi="Arial" w:cs="Arial"/>
        </w:rPr>
        <w:t>T</w:t>
      </w:r>
      <w:r w:rsidR="007A3A0E">
        <w:rPr>
          <w:rFonts w:ascii="Arial" w:hAnsi="Arial" w:cs="Arial"/>
        </w:rPr>
        <w:t>o</w:t>
      </w:r>
      <w:r w:rsidRPr="00BF1316">
        <w:rPr>
          <w:rFonts w:ascii="Arial" w:hAnsi="Arial" w:cs="Arial"/>
        </w:rPr>
        <w:t xml:space="preserve"> promote the</w:t>
      </w:r>
      <w:r w:rsidRPr="00BF1316">
        <w:rPr>
          <w:rFonts w:ascii="Arial" w:hAnsi="Arial" w:cs="Arial"/>
          <w:w w:val="105"/>
        </w:rPr>
        <w:t xml:space="preserve"> development of PVP system, </w:t>
      </w:r>
      <w:r w:rsidR="007A3A0E">
        <w:rPr>
          <w:rFonts w:ascii="Arial" w:hAnsi="Arial" w:cs="Arial"/>
          <w:w w:val="105"/>
        </w:rPr>
        <w:t>will prepare a</w:t>
      </w:r>
      <w:r w:rsidR="00CD370E">
        <w:rPr>
          <w:rFonts w:ascii="Arial" w:hAnsi="Arial" w:cs="Arial"/>
          <w:w w:val="105"/>
        </w:rPr>
        <w:t xml:space="preserve"> plan for </w:t>
      </w:r>
      <w:r w:rsidRPr="00BF1316">
        <w:rPr>
          <w:rFonts w:ascii="Arial" w:hAnsi="Arial" w:cs="Arial"/>
          <w:w w:val="105"/>
        </w:rPr>
        <w:t xml:space="preserve">the PVP Office has prioritized </w:t>
      </w:r>
      <w:r w:rsidR="00CD370E">
        <w:rPr>
          <w:rFonts w:ascii="Arial" w:hAnsi="Arial" w:cs="Arial"/>
          <w:w w:val="105"/>
        </w:rPr>
        <w:t xml:space="preserve">for the next 5 years that will </w:t>
      </w:r>
      <w:r w:rsidR="00206694">
        <w:rPr>
          <w:rFonts w:ascii="Arial" w:hAnsi="Arial" w:cs="Arial"/>
          <w:w w:val="105"/>
        </w:rPr>
        <w:t xml:space="preserve">include the </w:t>
      </w:r>
      <w:r w:rsidRPr="00BF1316">
        <w:rPr>
          <w:rFonts w:ascii="Arial" w:hAnsi="Arial" w:cs="Arial"/>
          <w:w w:val="105"/>
        </w:rPr>
        <w:t>following:</w:t>
      </w:r>
      <w:r w:rsidR="00206694">
        <w:rPr>
          <w:rFonts w:ascii="Arial" w:hAnsi="Arial" w:cs="Arial"/>
          <w:w w:val="105"/>
        </w:rPr>
        <w:t xml:space="preserve"> </w:t>
      </w:r>
      <w:r w:rsidRPr="00206694">
        <w:rPr>
          <w:rFonts w:ascii="Arial" w:hAnsi="Arial" w:cs="Arial"/>
          <w:w w:val="105"/>
        </w:rPr>
        <w:t>advocate for deposition of Nigeria’s instrument of accession</w:t>
      </w:r>
      <w:r w:rsidR="00206694">
        <w:rPr>
          <w:rFonts w:ascii="Arial" w:hAnsi="Arial" w:cs="Arial"/>
          <w:w w:val="105"/>
        </w:rPr>
        <w:t xml:space="preserve">; </w:t>
      </w:r>
      <w:r w:rsidRPr="00206694">
        <w:rPr>
          <w:rFonts w:ascii="Arial" w:hAnsi="Arial" w:cs="Arial"/>
          <w:w w:val="105"/>
        </w:rPr>
        <w:t>develop the PVP regulations; design the set-</w:t>
      </w:r>
      <w:r w:rsidRPr="00243BF3">
        <w:rPr>
          <w:rFonts w:ascii="Arial" w:hAnsi="Arial" w:cs="Arial"/>
        </w:rPr>
        <w:t>up</w:t>
      </w:r>
      <w:r w:rsidRPr="00206694">
        <w:rPr>
          <w:rFonts w:ascii="Arial" w:hAnsi="Arial" w:cs="Arial"/>
          <w:w w:val="105"/>
        </w:rPr>
        <w:t xml:space="preserve"> of a practical, cost-effective, reliable and digitally serviced PVP system, from application to the granting of plant breeders’ rights,</w:t>
      </w:r>
      <w:r w:rsidR="00023B85">
        <w:rPr>
          <w:rFonts w:ascii="Arial" w:hAnsi="Arial" w:cs="Arial"/>
          <w:w w:val="105"/>
        </w:rPr>
        <w:t xml:space="preserve"> </w:t>
      </w:r>
      <w:r w:rsidRPr="00023B85">
        <w:rPr>
          <w:rFonts w:ascii="Arial" w:hAnsi="Arial" w:cs="Arial"/>
          <w:w w:val="105"/>
        </w:rPr>
        <w:t>support the implementation of the PVP system, including the establishment of a PVP office and facilities for testing for distinctiveness, uniformity and stability (DUS),</w:t>
      </w:r>
      <w:r w:rsidR="00023B85">
        <w:rPr>
          <w:rFonts w:ascii="Arial" w:hAnsi="Arial" w:cs="Arial"/>
          <w:w w:val="105"/>
        </w:rPr>
        <w:t xml:space="preserve"> </w:t>
      </w:r>
      <w:r w:rsidRPr="00023B85">
        <w:rPr>
          <w:rFonts w:ascii="Arial" w:hAnsi="Arial" w:cs="Arial"/>
          <w:w w:val="105"/>
        </w:rPr>
        <w:t>engage in human and operational capacity development of staff of involved organizations</w:t>
      </w:r>
      <w:r w:rsidR="00023B85">
        <w:rPr>
          <w:rFonts w:ascii="Arial" w:hAnsi="Arial" w:cs="Arial"/>
          <w:w w:val="105"/>
        </w:rPr>
        <w:t xml:space="preserve">; </w:t>
      </w:r>
      <w:r w:rsidRPr="00023B85">
        <w:rPr>
          <w:rFonts w:ascii="Arial" w:hAnsi="Arial" w:cs="Arial"/>
          <w:w w:val="105"/>
        </w:rPr>
        <w:t>create awareness and ensure ownership in PVP with seed sector stakeholders at all levels</w:t>
      </w:r>
      <w:r w:rsidR="00023B85">
        <w:rPr>
          <w:rFonts w:ascii="Arial" w:hAnsi="Arial" w:cs="Arial"/>
          <w:w w:val="105"/>
        </w:rPr>
        <w:t>; and</w:t>
      </w:r>
      <w:r w:rsidR="00E03A3E">
        <w:rPr>
          <w:rFonts w:ascii="Arial" w:hAnsi="Arial" w:cs="Arial"/>
          <w:w w:val="105"/>
        </w:rPr>
        <w:t xml:space="preserve"> </w:t>
      </w:r>
      <w:r w:rsidRPr="00023B85">
        <w:rPr>
          <w:rFonts w:ascii="Arial" w:hAnsi="Arial" w:cs="Arial"/>
          <w:w w:val="105"/>
        </w:rPr>
        <w:t>address relevant issues such as the benefits of PVP, and the link between PVP, the seed law and variety release modalities</w:t>
      </w:r>
      <w:r w:rsidR="00023B85">
        <w:rPr>
          <w:rFonts w:ascii="Arial" w:hAnsi="Arial" w:cs="Arial"/>
          <w:w w:val="105"/>
        </w:rPr>
        <w:t>.</w:t>
      </w:r>
    </w:p>
    <w:p w14:paraId="1F527CA6" w14:textId="41F7E082" w:rsidR="0020530A" w:rsidRPr="00243BF3" w:rsidRDefault="0020530A" w:rsidP="00243BF3">
      <w:pPr>
        <w:pStyle w:val="Heading4"/>
        <w:rPr>
          <w:b w:val="0"/>
          <w:lang w:val="en-US"/>
        </w:rPr>
      </w:pPr>
      <w:bookmarkStart w:id="73" w:name="_Toc113272798"/>
      <w:r w:rsidRPr="00243BF3">
        <w:rPr>
          <w:lang w:val="en-US"/>
        </w:rPr>
        <w:lastRenderedPageBreak/>
        <w:t>5.3.5</w:t>
      </w:r>
      <w:r w:rsidR="000F092E">
        <w:rPr>
          <w:lang w:val="en-US"/>
        </w:rPr>
        <w:tab/>
      </w:r>
      <w:r w:rsidRPr="00243BF3">
        <w:rPr>
          <w:lang w:val="en-US"/>
        </w:rPr>
        <w:t xml:space="preserve">Develop and implement a plan for strengthening the human resource capacity </w:t>
      </w:r>
      <w:r w:rsidR="00C54EC8" w:rsidRPr="00243BF3">
        <w:rPr>
          <w:lang w:val="en-US"/>
        </w:rPr>
        <w:t>of the</w:t>
      </w:r>
      <w:r w:rsidRPr="00243BF3">
        <w:rPr>
          <w:lang w:val="en-US"/>
        </w:rPr>
        <w:t xml:space="preserve"> three IP offices</w:t>
      </w:r>
      <w:bookmarkEnd w:id="73"/>
    </w:p>
    <w:p w14:paraId="0D7E7731" w14:textId="19007CA4" w:rsidR="00361B27" w:rsidRPr="00361B27" w:rsidRDefault="00361B27" w:rsidP="00627E01">
      <w:pPr>
        <w:spacing w:line="276" w:lineRule="auto"/>
        <w:jc w:val="both"/>
        <w:rPr>
          <w:rFonts w:ascii="Arial" w:hAnsi="Arial" w:cs="Arial"/>
        </w:rPr>
      </w:pPr>
      <w:r w:rsidRPr="00361B27">
        <w:rPr>
          <w:rFonts w:ascii="Arial" w:hAnsi="Arial" w:cs="Arial"/>
        </w:rPr>
        <w:t>The IP offices benefit from WIPO trainings and from trainings from regional and national IP offices such as the EU, the US and ARIPO. There is sufficient capacity in the IP offices and in Nigerian universities to further increase efforts at capacity building. Professional organizations,</w:t>
      </w:r>
      <w:r>
        <w:rPr>
          <w:rFonts w:ascii="Arial" w:hAnsi="Arial" w:cs="Arial"/>
        </w:rPr>
        <w:t xml:space="preserve"> </w:t>
      </w:r>
      <w:r w:rsidRPr="00361B27">
        <w:rPr>
          <w:rFonts w:ascii="Arial" w:hAnsi="Arial" w:cs="Arial"/>
        </w:rPr>
        <w:t xml:space="preserve">trade associations, right </w:t>
      </w:r>
      <w:r w:rsidR="006E0034" w:rsidRPr="00361B27">
        <w:rPr>
          <w:rFonts w:ascii="Arial" w:hAnsi="Arial" w:cs="Arial"/>
        </w:rPr>
        <w:t>h</w:t>
      </w:r>
      <w:r w:rsidR="006E0034">
        <w:rPr>
          <w:rFonts w:ascii="Arial" w:hAnsi="Arial" w:cs="Arial"/>
        </w:rPr>
        <w:t>o</w:t>
      </w:r>
      <w:r w:rsidR="006E0034" w:rsidRPr="00361B27">
        <w:rPr>
          <w:rFonts w:ascii="Arial" w:hAnsi="Arial" w:cs="Arial"/>
        </w:rPr>
        <w:t>lders’</w:t>
      </w:r>
      <w:r w:rsidRPr="00361B27">
        <w:rPr>
          <w:rFonts w:ascii="Arial" w:hAnsi="Arial" w:cs="Arial"/>
        </w:rPr>
        <w:t xml:space="preserve"> firms including the Nigerian Bar Association, Intellectual Property Law Association and law firms can also continue to enhance the human resource capacity of the IP offices. </w:t>
      </w:r>
    </w:p>
    <w:p w14:paraId="26462F8E" w14:textId="5D6CB61D" w:rsidR="000D0855" w:rsidRPr="005C47D8" w:rsidRDefault="000D0855" w:rsidP="00243BF3">
      <w:pPr>
        <w:pStyle w:val="Heading3"/>
      </w:pPr>
      <w:bookmarkStart w:id="74" w:name="_Toc113272799"/>
      <w:r w:rsidRPr="005C47D8">
        <w:t>5.4</w:t>
      </w:r>
      <w:r w:rsidR="005C47D8">
        <w:tab/>
      </w:r>
      <w:r w:rsidR="00FE3608" w:rsidRPr="005C47D8">
        <w:t>Enhance generation and protection of intellectual property rights</w:t>
      </w:r>
      <w:bookmarkEnd w:id="74"/>
    </w:p>
    <w:p w14:paraId="294BF728" w14:textId="2E935D0A" w:rsidR="00FE3608" w:rsidRPr="00243BF3" w:rsidRDefault="00FE3608" w:rsidP="00243BF3">
      <w:pPr>
        <w:pStyle w:val="Heading4"/>
        <w:rPr>
          <w:b w:val="0"/>
          <w:lang w:val="en-US"/>
        </w:rPr>
      </w:pPr>
      <w:bookmarkStart w:id="75" w:name="_Toc113272800"/>
      <w:r w:rsidRPr="00243BF3">
        <w:rPr>
          <w:lang w:val="en-US"/>
        </w:rPr>
        <w:t>5.4.1</w:t>
      </w:r>
      <w:r w:rsidR="000F092E">
        <w:rPr>
          <w:lang w:val="en-US"/>
        </w:rPr>
        <w:tab/>
      </w:r>
      <w:r w:rsidRPr="00243BF3">
        <w:rPr>
          <w:lang w:val="en-US"/>
        </w:rPr>
        <w:t>Enhance funding for R&amp;D and innovation in academia and industry</w:t>
      </w:r>
      <w:bookmarkEnd w:id="75"/>
    </w:p>
    <w:p w14:paraId="1FCE3173" w14:textId="0F9E33AF" w:rsidR="005A7C20" w:rsidRPr="00243BF3" w:rsidRDefault="00DC59AE" w:rsidP="00243BF3">
      <w:pPr>
        <w:spacing w:line="276" w:lineRule="auto"/>
        <w:jc w:val="both"/>
        <w:rPr>
          <w:rFonts w:ascii="Arial" w:hAnsi="Arial" w:cs="Arial"/>
          <w:b/>
          <w:bCs/>
        </w:rPr>
      </w:pPr>
      <w:r w:rsidRPr="00243BF3">
        <w:rPr>
          <w:rFonts w:ascii="Arial" w:hAnsi="Arial" w:cs="Arial"/>
          <w:bCs/>
        </w:rPr>
        <w:t xml:space="preserve">The </w:t>
      </w:r>
      <w:r w:rsidR="0005278B" w:rsidRPr="00243BF3">
        <w:rPr>
          <w:rFonts w:ascii="Arial" w:hAnsi="Arial" w:cs="Arial"/>
          <w:bCs/>
        </w:rPr>
        <w:t>National Universities Commission will</w:t>
      </w:r>
      <w:r w:rsidR="0071525D" w:rsidRPr="00243BF3">
        <w:rPr>
          <w:rFonts w:ascii="Arial" w:hAnsi="Arial" w:cs="Arial"/>
          <w:bCs/>
        </w:rPr>
        <w:t xml:space="preserve"> work with </w:t>
      </w:r>
      <w:r w:rsidR="00BB5196" w:rsidRPr="00243BF3">
        <w:rPr>
          <w:rFonts w:ascii="Arial" w:hAnsi="Arial" w:cs="Arial"/>
          <w:bCs/>
        </w:rPr>
        <w:t xml:space="preserve">relevant government agencies </w:t>
      </w:r>
      <w:r w:rsidR="00745622" w:rsidRPr="00243BF3">
        <w:rPr>
          <w:rFonts w:ascii="Arial" w:hAnsi="Arial" w:cs="Arial"/>
          <w:bCs/>
        </w:rPr>
        <w:t>to prepare a resource mobilization strategy for R&amp;D activities</w:t>
      </w:r>
      <w:r w:rsidR="00175E2C" w:rsidRPr="00243BF3">
        <w:rPr>
          <w:rFonts w:ascii="Arial" w:hAnsi="Arial" w:cs="Arial"/>
          <w:bCs/>
        </w:rPr>
        <w:t>. In addition, NUC will</w:t>
      </w:r>
      <w:r w:rsidR="0005278B" w:rsidRPr="00243BF3">
        <w:rPr>
          <w:rFonts w:ascii="Arial" w:hAnsi="Arial" w:cs="Arial"/>
          <w:bCs/>
        </w:rPr>
        <w:t xml:space="preserve"> </w:t>
      </w:r>
      <w:r w:rsidR="005A7C20" w:rsidRPr="00243BF3">
        <w:rPr>
          <w:rFonts w:ascii="Arial" w:hAnsi="Arial" w:cs="Arial"/>
          <w:bCs/>
        </w:rPr>
        <w:t xml:space="preserve">introduce a scheme to support individuals and organisations that are unable to pay for the cost of filing and maintaining applications and/or legal costs for IP protection </w:t>
      </w:r>
      <w:r w:rsidR="0070462D" w:rsidRPr="00243BF3">
        <w:rPr>
          <w:rFonts w:ascii="Arial" w:hAnsi="Arial" w:cs="Arial"/>
          <w:bCs/>
        </w:rPr>
        <w:t>and</w:t>
      </w:r>
      <w:r w:rsidR="00C73C70" w:rsidRPr="00243BF3">
        <w:rPr>
          <w:rFonts w:ascii="Arial" w:hAnsi="Arial" w:cs="Arial"/>
          <w:bCs/>
        </w:rPr>
        <w:t xml:space="preserve"> </w:t>
      </w:r>
      <w:r w:rsidR="005A7C20" w:rsidRPr="00243BF3">
        <w:rPr>
          <w:rFonts w:ascii="Arial" w:hAnsi="Arial" w:cs="Arial"/>
          <w:bCs/>
        </w:rPr>
        <w:t>make it mandatory for universities to collaborate with each other, research institutes, the private sector and funding to stimulate local production of the results of their R&amp;D.</w:t>
      </w:r>
      <w:r w:rsidR="006F1589" w:rsidRPr="00243BF3">
        <w:rPr>
          <w:rFonts w:ascii="Arial" w:hAnsi="Arial" w:cs="Arial"/>
          <w:bCs/>
        </w:rPr>
        <w:t xml:space="preserve"> In addition, the initiative of NOTAP in assisting university inventors and innovators through IPTTO’s to process their patent application should be strengthened. Also, efforts should be made by TETFUND to increase the amount allocated as research grant</w:t>
      </w:r>
      <w:r w:rsidR="003B0E34" w:rsidRPr="00243BF3">
        <w:rPr>
          <w:rFonts w:ascii="Arial" w:hAnsi="Arial" w:cs="Arial"/>
          <w:bCs/>
        </w:rPr>
        <w:t>s</w:t>
      </w:r>
      <w:r w:rsidR="006F1589" w:rsidRPr="00243BF3">
        <w:rPr>
          <w:rFonts w:ascii="Arial" w:hAnsi="Arial" w:cs="Arial"/>
          <w:bCs/>
        </w:rPr>
        <w:t xml:space="preserve"> to researchers and make the application process more user friendly</w:t>
      </w:r>
      <w:r w:rsidR="003B0E34" w:rsidRPr="00243BF3">
        <w:rPr>
          <w:rFonts w:ascii="Arial" w:hAnsi="Arial" w:cs="Arial"/>
          <w:bCs/>
        </w:rPr>
        <w:t xml:space="preserve">. </w:t>
      </w:r>
    </w:p>
    <w:p w14:paraId="62558535" w14:textId="66650EB0" w:rsidR="00FE3608" w:rsidRPr="00243BF3" w:rsidRDefault="00FE3608" w:rsidP="00243BF3">
      <w:pPr>
        <w:pStyle w:val="Heading4"/>
        <w:rPr>
          <w:b w:val="0"/>
          <w:lang w:val="en-US"/>
        </w:rPr>
      </w:pPr>
      <w:bookmarkStart w:id="76" w:name="_Toc113272801"/>
      <w:r w:rsidRPr="00243BF3">
        <w:rPr>
          <w:lang w:val="en-US"/>
        </w:rPr>
        <w:t>5.4.2</w:t>
      </w:r>
      <w:r w:rsidR="000F092E">
        <w:rPr>
          <w:lang w:val="en-US"/>
        </w:rPr>
        <w:tab/>
      </w:r>
      <w:r w:rsidRPr="00243BF3">
        <w:rPr>
          <w:lang w:val="en-US"/>
        </w:rPr>
        <w:t>Promote recognition and use of IP for promotion of researchers</w:t>
      </w:r>
      <w:bookmarkEnd w:id="76"/>
    </w:p>
    <w:p w14:paraId="610EAAE4" w14:textId="4DF16FC5" w:rsidR="00B1591F" w:rsidRDefault="00B1591F" w:rsidP="00243BF3">
      <w:pPr>
        <w:spacing w:line="276" w:lineRule="auto"/>
        <w:jc w:val="both"/>
        <w:rPr>
          <w:rFonts w:ascii="Arial" w:hAnsi="Arial" w:cs="Arial"/>
          <w:b/>
          <w:bCs/>
          <w:color w:val="002060"/>
        </w:rPr>
      </w:pPr>
      <w:r>
        <w:rPr>
          <w:rFonts w:ascii="Arial" w:eastAsia="Calibri" w:hAnsi="Arial" w:cs="Arial"/>
          <w:bCs/>
          <w:lang w:val="en-GB"/>
        </w:rPr>
        <w:t xml:space="preserve">National Universities </w:t>
      </w:r>
      <w:r w:rsidR="009869B0">
        <w:rPr>
          <w:rFonts w:ascii="Arial" w:eastAsia="Calibri" w:hAnsi="Arial" w:cs="Arial"/>
          <w:bCs/>
          <w:lang w:val="en-GB"/>
        </w:rPr>
        <w:t>Commission in collaboration with Universities Vice-Chancellors Committee</w:t>
      </w:r>
      <w:r w:rsidR="008710A8">
        <w:rPr>
          <w:rFonts w:ascii="Arial" w:eastAsia="Calibri" w:hAnsi="Arial" w:cs="Arial"/>
          <w:bCs/>
          <w:lang w:val="en-GB"/>
        </w:rPr>
        <w:t xml:space="preserve"> </w:t>
      </w:r>
      <w:r w:rsidR="00170788">
        <w:rPr>
          <w:rFonts w:ascii="Arial" w:eastAsia="Calibri" w:hAnsi="Arial" w:cs="Arial"/>
          <w:bCs/>
          <w:lang w:val="en-GB"/>
        </w:rPr>
        <w:t xml:space="preserve">will </w:t>
      </w:r>
      <w:r w:rsidR="009D7FB3" w:rsidRPr="00243BF3">
        <w:rPr>
          <w:rFonts w:ascii="Arial" w:hAnsi="Arial" w:cs="Arial"/>
        </w:rPr>
        <w:t>come</w:t>
      </w:r>
      <w:r w:rsidR="009D7FB3">
        <w:rPr>
          <w:rFonts w:ascii="Arial" w:eastAsia="Calibri" w:hAnsi="Arial" w:cs="Arial"/>
          <w:bCs/>
          <w:lang w:val="en-GB"/>
        </w:rPr>
        <w:t xml:space="preserve"> up with a programme</w:t>
      </w:r>
      <w:r w:rsidR="00E03A3E">
        <w:rPr>
          <w:rFonts w:ascii="Arial" w:eastAsia="Calibri" w:hAnsi="Arial" w:cs="Arial"/>
          <w:bCs/>
          <w:lang w:val="en-GB"/>
        </w:rPr>
        <w:t xml:space="preserve"> </w:t>
      </w:r>
      <w:r w:rsidR="009D7FB3">
        <w:rPr>
          <w:rFonts w:ascii="Arial" w:eastAsia="Calibri" w:hAnsi="Arial" w:cs="Arial"/>
          <w:bCs/>
          <w:lang w:val="en-GB"/>
        </w:rPr>
        <w:t xml:space="preserve">to ensure that </w:t>
      </w:r>
      <w:r w:rsidR="00170788">
        <w:rPr>
          <w:rFonts w:ascii="Arial" w:eastAsia="Calibri" w:hAnsi="Arial" w:cs="Arial"/>
          <w:bCs/>
          <w:lang w:val="en-GB"/>
        </w:rPr>
        <w:t>the use of IP application and registration for the purpose of promotion of university Lecturers and Researchers</w:t>
      </w:r>
      <w:r w:rsidR="009D7FB3">
        <w:rPr>
          <w:rFonts w:ascii="Arial" w:eastAsia="Calibri" w:hAnsi="Arial" w:cs="Arial"/>
          <w:bCs/>
          <w:lang w:val="en-GB"/>
        </w:rPr>
        <w:t xml:space="preserve"> is incorporated in the human resource policies in all universities and tertiary institutions.</w:t>
      </w:r>
    </w:p>
    <w:p w14:paraId="05E42DA1" w14:textId="4259BFBE" w:rsidR="00FE3608" w:rsidRPr="00243BF3" w:rsidRDefault="00FE3608" w:rsidP="00243BF3">
      <w:pPr>
        <w:pStyle w:val="Heading4"/>
        <w:rPr>
          <w:b w:val="0"/>
          <w:lang w:val="en-US"/>
        </w:rPr>
      </w:pPr>
      <w:bookmarkStart w:id="77" w:name="_Toc113272802"/>
      <w:r w:rsidRPr="00243BF3">
        <w:rPr>
          <w:lang w:val="en-US"/>
        </w:rPr>
        <w:t>5.4.3</w:t>
      </w:r>
      <w:r w:rsidR="000F092E">
        <w:rPr>
          <w:lang w:val="en-US"/>
        </w:rPr>
        <w:tab/>
      </w:r>
      <w:r w:rsidRPr="00243BF3">
        <w:rPr>
          <w:lang w:val="en-US"/>
        </w:rPr>
        <w:t>Support more universities and research institutions to established IP policies</w:t>
      </w:r>
      <w:r w:rsidR="00AE1E79" w:rsidRPr="00243BF3">
        <w:rPr>
          <w:lang w:val="en-US"/>
        </w:rPr>
        <w:t xml:space="preserve"> and revise existing policies</w:t>
      </w:r>
      <w:bookmarkEnd w:id="77"/>
    </w:p>
    <w:p w14:paraId="7577D49F" w14:textId="77860911" w:rsidR="00C52F7D" w:rsidRPr="002304A2" w:rsidRDefault="00E4572D" w:rsidP="00243BF3">
      <w:pPr>
        <w:spacing w:line="276" w:lineRule="auto"/>
        <w:jc w:val="both"/>
        <w:rPr>
          <w:rFonts w:ascii="Arial" w:hAnsi="Arial" w:cs="Arial"/>
        </w:rPr>
      </w:pPr>
      <w:r w:rsidRPr="00C52F7D">
        <w:rPr>
          <w:rFonts w:ascii="Arial" w:hAnsi="Arial" w:cs="Arial"/>
        </w:rPr>
        <w:t>NOTAP has published Guidelines on Development of institutional IP Policy for universities and R&amp;D institutions.</w:t>
      </w:r>
      <w:r w:rsidR="00E03A3E">
        <w:rPr>
          <w:rFonts w:ascii="Arial" w:hAnsi="Arial" w:cs="Arial"/>
        </w:rPr>
        <w:t xml:space="preserve"> </w:t>
      </w:r>
      <w:r w:rsidRPr="00C52F7D">
        <w:rPr>
          <w:rFonts w:ascii="Arial" w:hAnsi="Arial" w:cs="Arial"/>
        </w:rPr>
        <w:t>These guiding principles highlight how each R&amp;D institution can formulate and implement its IP Policy to protect tangible research products such as inventions, industrial designs, and Know-How, to make them demand driven and economically viable.</w:t>
      </w:r>
      <w:r>
        <w:rPr>
          <w:rFonts w:ascii="Arial" w:hAnsi="Arial" w:cs="Arial"/>
        </w:rPr>
        <w:t xml:space="preserve"> The Vice Chancellors Committee</w:t>
      </w:r>
      <w:r w:rsidR="00E31DD0">
        <w:rPr>
          <w:rFonts w:ascii="Arial" w:hAnsi="Arial" w:cs="Arial"/>
        </w:rPr>
        <w:t xml:space="preserve"> in collaboration with the Nigerian Copyright Commission (NCC),</w:t>
      </w:r>
      <w:r>
        <w:rPr>
          <w:rFonts w:ascii="Arial" w:hAnsi="Arial" w:cs="Arial"/>
        </w:rPr>
        <w:t xml:space="preserve"> has also come up with model IP guidelines. In the </w:t>
      </w:r>
      <w:r w:rsidR="00502540">
        <w:rPr>
          <w:rFonts w:ascii="Arial" w:hAnsi="Arial" w:cs="Arial"/>
        </w:rPr>
        <w:t>short-term</w:t>
      </w:r>
      <w:r>
        <w:rPr>
          <w:rFonts w:ascii="Arial" w:hAnsi="Arial" w:cs="Arial"/>
        </w:rPr>
        <w:t xml:space="preserve"> implementation of this policy, NOTAP working closely with the </w:t>
      </w:r>
      <w:r w:rsidR="00155EB3">
        <w:rPr>
          <w:rFonts w:ascii="Arial" w:hAnsi="Arial" w:cs="Arial"/>
        </w:rPr>
        <w:t xml:space="preserve">National Universities </w:t>
      </w:r>
      <w:r w:rsidR="00E31DD0">
        <w:rPr>
          <w:rFonts w:ascii="Arial" w:hAnsi="Arial" w:cs="Arial"/>
        </w:rPr>
        <w:t>Commission,</w:t>
      </w:r>
      <w:r w:rsidR="00155EB3">
        <w:rPr>
          <w:rFonts w:ascii="Arial" w:hAnsi="Arial" w:cs="Arial"/>
        </w:rPr>
        <w:t xml:space="preserve"> </w:t>
      </w:r>
      <w:r w:rsidR="00816F88">
        <w:rPr>
          <w:rFonts w:ascii="Arial" w:hAnsi="Arial" w:cs="Arial"/>
        </w:rPr>
        <w:t xml:space="preserve">the </w:t>
      </w:r>
      <w:r>
        <w:rPr>
          <w:rFonts w:ascii="Arial" w:hAnsi="Arial" w:cs="Arial"/>
        </w:rPr>
        <w:t>Vice-Chancellors Committee,</w:t>
      </w:r>
      <w:r w:rsidR="00E31DD0">
        <w:rPr>
          <w:rFonts w:ascii="Arial" w:hAnsi="Arial" w:cs="Arial"/>
        </w:rPr>
        <w:t xml:space="preserve"> and NABTE</w:t>
      </w:r>
      <w:r>
        <w:rPr>
          <w:rFonts w:ascii="Arial" w:hAnsi="Arial" w:cs="Arial"/>
        </w:rPr>
        <w:t xml:space="preserve"> will develop and implement a plan of action to</w:t>
      </w:r>
      <w:r w:rsidR="003003CF">
        <w:rPr>
          <w:rFonts w:ascii="Arial" w:hAnsi="Arial" w:cs="Arial"/>
        </w:rPr>
        <w:t xml:space="preserve"> ensure that all Universities, Polytechnics and Research Institutions formulate and implement IP policies and those that already have them will be supported to </w:t>
      </w:r>
      <w:r w:rsidR="00E31DD0">
        <w:rPr>
          <w:rFonts w:ascii="Arial" w:hAnsi="Arial" w:cs="Arial"/>
        </w:rPr>
        <w:t>revise</w:t>
      </w:r>
      <w:r w:rsidR="003003CF">
        <w:rPr>
          <w:rFonts w:ascii="Arial" w:hAnsi="Arial" w:cs="Arial"/>
        </w:rPr>
        <w:t xml:space="preserve"> their IP policies.</w:t>
      </w:r>
      <w:r w:rsidR="00E03A3E">
        <w:rPr>
          <w:rFonts w:ascii="Arial" w:hAnsi="Arial" w:cs="Arial"/>
        </w:rPr>
        <w:t xml:space="preserve"> </w:t>
      </w:r>
      <w:r w:rsidR="00502540" w:rsidRPr="004F1E1F">
        <w:rPr>
          <w:rFonts w:ascii="Arial" w:hAnsi="Arial" w:cs="Arial"/>
        </w:rPr>
        <w:t xml:space="preserve">The Commission </w:t>
      </w:r>
      <w:r w:rsidR="00502540" w:rsidRPr="004F1E1F">
        <w:rPr>
          <w:rFonts w:ascii="Arial" w:hAnsi="Arial" w:cs="Arial"/>
        </w:rPr>
        <w:lastRenderedPageBreak/>
        <w:t xml:space="preserve">will ensure </w:t>
      </w:r>
      <w:r w:rsidR="002304A2" w:rsidRPr="004F1E1F">
        <w:rPr>
          <w:rFonts w:ascii="Arial" w:hAnsi="Arial" w:cs="Arial"/>
          <w:bCs/>
        </w:rPr>
        <w:t xml:space="preserve">that offers fair remuneration and reward </w:t>
      </w:r>
      <w:r w:rsidR="0056286D" w:rsidRPr="004F1E1F">
        <w:rPr>
          <w:rFonts w:ascii="Arial" w:hAnsi="Arial" w:cs="Arial"/>
          <w:bCs/>
        </w:rPr>
        <w:t>into</w:t>
      </w:r>
      <w:r w:rsidR="002304A2" w:rsidRPr="004F1E1F">
        <w:rPr>
          <w:rFonts w:ascii="Arial" w:hAnsi="Arial" w:cs="Arial"/>
          <w:bCs/>
        </w:rPr>
        <w:t xml:space="preserve"> employees and commissioned persons for their inventions and creativity</w:t>
      </w:r>
      <w:r w:rsidR="002304A2" w:rsidRPr="00E31DD0">
        <w:rPr>
          <w:rFonts w:ascii="Arial" w:hAnsi="Arial" w:cs="Arial"/>
          <w:bCs/>
          <w:color w:val="FF0000"/>
        </w:rPr>
        <w:t>.</w:t>
      </w:r>
      <w:r w:rsidR="005B0B7B">
        <w:rPr>
          <w:rFonts w:ascii="Arial" w:hAnsi="Arial" w:cs="Arial"/>
          <w:bCs/>
        </w:rPr>
        <w:t xml:space="preserve"> </w:t>
      </w:r>
    </w:p>
    <w:p w14:paraId="01CE6183" w14:textId="6C16BBB9" w:rsidR="00FE3608" w:rsidRPr="00243BF3" w:rsidRDefault="00FE3608" w:rsidP="00243BF3">
      <w:pPr>
        <w:pStyle w:val="Heading4"/>
        <w:rPr>
          <w:b w:val="0"/>
          <w:lang w:val="en-US"/>
        </w:rPr>
      </w:pPr>
      <w:bookmarkStart w:id="78" w:name="_Toc113272803"/>
      <w:r w:rsidRPr="00243BF3">
        <w:rPr>
          <w:lang w:val="en-US"/>
        </w:rPr>
        <w:t>5.4.</w:t>
      </w:r>
      <w:r w:rsidR="00F80A4A" w:rsidRPr="00243BF3">
        <w:rPr>
          <w:lang w:val="en-US"/>
        </w:rPr>
        <w:t>4</w:t>
      </w:r>
      <w:r w:rsidR="000F092E">
        <w:rPr>
          <w:lang w:val="en-US"/>
        </w:rPr>
        <w:tab/>
      </w:r>
      <w:r w:rsidRPr="00243BF3">
        <w:rPr>
          <w:lang w:val="en-US"/>
        </w:rPr>
        <w:t>Increase the use of patent information system for research and innovation</w:t>
      </w:r>
      <w:bookmarkEnd w:id="78"/>
    </w:p>
    <w:p w14:paraId="434BEEEE" w14:textId="799BB79D" w:rsidR="00982DD6" w:rsidRDefault="006E0034" w:rsidP="00627E01">
      <w:pPr>
        <w:spacing w:line="276" w:lineRule="auto"/>
        <w:jc w:val="both"/>
        <w:rPr>
          <w:rFonts w:ascii="Arial" w:hAnsi="Arial" w:cs="Arial"/>
          <w:bCs/>
        </w:rPr>
      </w:pPr>
      <w:r>
        <w:rPr>
          <w:rFonts w:ascii="Arial" w:hAnsi="Arial" w:cs="Arial"/>
        </w:rPr>
        <w:t>The</w:t>
      </w:r>
      <w:r w:rsidR="00B80DF7">
        <w:rPr>
          <w:rFonts w:ascii="Arial" w:hAnsi="Arial" w:cs="Arial"/>
        </w:rPr>
        <w:t xml:space="preserve"> Patent and Design Registry</w:t>
      </w:r>
      <w:r>
        <w:rPr>
          <w:rFonts w:ascii="Arial" w:hAnsi="Arial" w:cs="Arial"/>
        </w:rPr>
        <w:t xml:space="preserve"> in collaboration with NOTAP,</w:t>
      </w:r>
      <w:r w:rsidR="00B80DF7">
        <w:rPr>
          <w:rFonts w:ascii="Arial" w:hAnsi="Arial" w:cs="Arial"/>
        </w:rPr>
        <w:t xml:space="preserve"> </w:t>
      </w:r>
      <w:r w:rsidR="0048378D">
        <w:rPr>
          <w:rFonts w:ascii="Arial" w:hAnsi="Arial" w:cs="Arial"/>
        </w:rPr>
        <w:t>will prepare a framework for coordination of efforts</w:t>
      </w:r>
      <w:r w:rsidR="00982DD6" w:rsidRPr="00CE4677">
        <w:rPr>
          <w:rFonts w:ascii="Arial" w:hAnsi="Arial" w:cs="Arial"/>
          <w:bCs/>
        </w:rPr>
        <w:t xml:space="preserve"> between the relevant government agencies, universities, research institutes and the private sector aimed at encouraging businesses and SMEs to use patents which are in the public domai</w:t>
      </w:r>
      <w:r w:rsidR="0048378D">
        <w:rPr>
          <w:rFonts w:ascii="Arial" w:hAnsi="Arial" w:cs="Arial"/>
          <w:bCs/>
        </w:rPr>
        <w:t>n for research</w:t>
      </w:r>
      <w:r w:rsidR="00C15705">
        <w:rPr>
          <w:rFonts w:ascii="Arial" w:hAnsi="Arial" w:cs="Arial"/>
          <w:bCs/>
        </w:rPr>
        <w:t xml:space="preserve">, innovation and exploitation. </w:t>
      </w:r>
    </w:p>
    <w:p w14:paraId="0E001825" w14:textId="2B3AC473" w:rsidR="00645D9D" w:rsidRPr="00243BF3" w:rsidRDefault="00645D9D" w:rsidP="00243BF3">
      <w:pPr>
        <w:pStyle w:val="Heading4"/>
        <w:rPr>
          <w:b w:val="0"/>
          <w:lang w:val="en-US"/>
        </w:rPr>
      </w:pPr>
      <w:bookmarkStart w:id="79" w:name="_Toc113272804"/>
      <w:r w:rsidRPr="00243BF3">
        <w:rPr>
          <w:lang w:val="en-US"/>
        </w:rPr>
        <w:t>5.4.5</w:t>
      </w:r>
      <w:r w:rsidR="000F092E">
        <w:rPr>
          <w:lang w:val="en-US"/>
        </w:rPr>
        <w:tab/>
      </w:r>
      <w:r w:rsidRPr="00243BF3">
        <w:rPr>
          <w:lang w:val="en-US"/>
        </w:rPr>
        <w:t xml:space="preserve">Support </w:t>
      </w:r>
      <w:r w:rsidR="003426D3" w:rsidRPr="00243BF3">
        <w:rPr>
          <w:lang w:val="en-US"/>
        </w:rPr>
        <w:t xml:space="preserve">the development of human resources </w:t>
      </w:r>
      <w:r w:rsidR="00966449" w:rsidRPr="00243BF3">
        <w:rPr>
          <w:lang w:val="en-US"/>
        </w:rPr>
        <w:t xml:space="preserve">for management and protection of IP in </w:t>
      </w:r>
      <w:r w:rsidRPr="00243BF3">
        <w:rPr>
          <w:lang w:val="en-US"/>
        </w:rPr>
        <w:t>universities and research institutions</w:t>
      </w:r>
      <w:bookmarkEnd w:id="79"/>
    </w:p>
    <w:p w14:paraId="39D448F9" w14:textId="73869BD0" w:rsidR="00A67260" w:rsidRPr="00627E01" w:rsidRDefault="00581B32" w:rsidP="00627E01">
      <w:pPr>
        <w:spacing w:line="276" w:lineRule="auto"/>
        <w:jc w:val="both"/>
        <w:rPr>
          <w:rFonts w:ascii="Arial" w:hAnsi="Arial" w:cs="Arial"/>
          <w:bCs/>
        </w:rPr>
      </w:pPr>
      <w:r w:rsidRPr="00627E01">
        <w:rPr>
          <w:rFonts w:ascii="Arial" w:hAnsi="Arial" w:cs="Arial"/>
          <w:bCs/>
        </w:rPr>
        <w:t xml:space="preserve">IP agencies </w:t>
      </w:r>
      <w:r w:rsidR="00627E01">
        <w:rPr>
          <w:rFonts w:ascii="Arial" w:hAnsi="Arial" w:cs="Arial"/>
          <w:bCs/>
        </w:rPr>
        <w:t>(</w:t>
      </w:r>
      <w:r w:rsidRPr="00627E01">
        <w:rPr>
          <w:rFonts w:ascii="Arial" w:hAnsi="Arial" w:cs="Arial"/>
          <w:bCs/>
        </w:rPr>
        <w:t xml:space="preserve">NCC, </w:t>
      </w:r>
      <w:r w:rsidR="00A67260" w:rsidRPr="00627E01">
        <w:rPr>
          <w:rFonts w:ascii="Arial" w:hAnsi="Arial" w:cs="Arial"/>
          <w:bCs/>
        </w:rPr>
        <w:t>Patent and Design Registry, Trademark Registry</w:t>
      </w:r>
      <w:r w:rsidR="00627E01">
        <w:rPr>
          <w:rFonts w:ascii="Arial" w:hAnsi="Arial" w:cs="Arial"/>
          <w:bCs/>
        </w:rPr>
        <w:t xml:space="preserve">) to </w:t>
      </w:r>
      <w:r w:rsidR="00A67260" w:rsidRPr="00627E01">
        <w:rPr>
          <w:rFonts w:ascii="Arial" w:hAnsi="Arial" w:cs="Arial"/>
          <w:bCs/>
        </w:rPr>
        <w:t>assist u</w:t>
      </w:r>
      <w:r w:rsidRPr="00627E01">
        <w:rPr>
          <w:rFonts w:ascii="Arial" w:hAnsi="Arial" w:cs="Arial"/>
          <w:bCs/>
        </w:rPr>
        <w:t>niversities and research institutes</w:t>
      </w:r>
      <w:r w:rsidR="00A67260" w:rsidRPr="00627E01">
        <w:rPr>
          <w:rFonts w:ascii="Arial" w:hAnsi="Arial" w:cs="Arial"/>
          <w:bCs/>
        </w:rPr>
        <w:t xml:space="preserve"> to prepare a plan for developing human resources for IP management and protection in these institutions.</w:t>
      </w:r>
    </w:p>
    <w:p w14:paraId="0127ABC9" w14:textId="7B1F2E8B" w:rsidR="00F7196B" w:rsidRPr="00243BF3" w:rsidRDefault="00F7196B" w:rsidP="00243BF3">
      <w:pPr>
        <w:pStyle w:val="Heading4"/>
        <w:rPr>
          <w:b w:val="0"/>
          <w:lang w:val="en-US"/>
        </w:rPr>
      </w:pPr>
      <w:bookmarkStart w:id="80" w:name="_Toc113272805"/>
      <w:r w:rsidRPr="00243BF3">
        <w:rPr>
          <w:lang w:val="en-US"/>
        </w:rPr>
        <w:t>5.4.</w:t>
      </w:r>
      <w:r w:rsidR="0067133F" w:rsidRPr="00243BF3">
        <w:rPr>
          <w:lang w:val="en-US"/>
        </w:rPr>
        <w:t>6</w:t>
      </w:r>
      <w:r w:rsidR="000F092E">
        <w:rPr>
          <w:lang w:val="en-US"/>
        </w:rPr>
        <w:tab/>
      </w:r>
      <w:r w:rsidRPr="00243BF3">
        <w:rPr>
          <w:lang w:val="en-US"/>
        </w:rPr>
        <w:t>Develop a framework for strengthening linkages between universities and industries</w:t>
      </w:r>
      <w:bookmarkEnd w:id="80"/>
    </w:p>
    <w:p w14:paraId="0118DC24" w14:textId="183C36AD" w:rsidR="0067133F" w:rsidRDefault="00627E01" w:rsidP="0067133F">
      <w:pPr>
        <w:spacing w:line="276" w:lineRule="auto"/>
        <w:jc w:val="both"/>
        <w:rPr>
          <w:rFonts w:ascii="Arial" w:hAnsi="Arial" w:cs="Arial"/>
          <w:bCs/>
        </w:rPr>
      </w:pPr>
      <w:r w:rsidRPr="003A1E71">
        <w:rPr>
          <w:rFonts w:ascii="Arial" w:hAnsi="Arial" w:cs="Arial"/>
          <w:bCs/>
        </w:rPr>
        <w:t xml:space="preserve">IP </w:t>
      </w:r>
      <w:r w:rsidR="00B71842" w:rsidRPr="003A1E71">
        <w:rPr>
          <w:rFonts w:ascii="Arial" w:hAnsi="Arial" w:cs="Arial"/>
          <w:bCs/>
        </w:rPr>
        <w:t>offices</w:t>
      </w:r>
      <w:r w:rsidRPr="003A1E71">
        <w:rPr>
          <w:rFonts w:ascii="Arial" w:hAnsi="Arial" w:cs="Arial"/>
          <w:bCs/>
        </w:rPr>
        <w:t xml:space="preserve"> (</w:t>
      </w:r>
      <w:r w:rsidRPr="00243BF3">
        <w:rPr>
          <w:rFonts w:ascii="Arial" w:eastAsia="Calibri" w:hAnsi="Arial" w:cs="Arial"/>
          <w:bCs/>
          <w:lang w:val="en-GB"/>
        </w:rPr>
        <w:t>NCC</w:t>
      </w:r>
      <w:r w:rsidRPr="003A1E71">
        <w:rPr>
          <w:rFonts w:ascii="Arial" w:hAnsi="Arial" w:cs="Arial"/>
          <w:bCs/>
        </w:rPr>
        <w:t xml:space="preserve">, Patent and Design Registry, Trademark </w:t>
      </w:r>
      <w:r w:rsidR="003A1E71" w:rsidRPr="003A1E71">
        <w:rPr>
          <w:rFonts w:ascii="Arial" w:hAnsi="Arial" w:cs="Arial"/>
          <w:bCs/>
        </w:rPr>
        <w:t>Registry) and</w:t>
      </w:r>
      <w:r w:rsidRPr="003A1E71">
        <w:rPr>
          <w:rFonts w:ascii="Arial" w:hAnsi="Arial" w:cs="Arial"/>
          <w:bCs/>
        </w:rPr>
        <w:t xml:space="preserve"> NOTAP to work with various </w:t>
      </w:r>
      <w:r w:rsidR="0067133F" w:rsidRPr="003A1E71">
        <w:rPr>
          <w:rFonts w:ascii="Arial" w:hAnsi="Arial" w:cs="Arial"/>
          <w:bCs/>
        </w:rPr>
        <w:t>industry association to develop a framework for strengthening linkages between academia and</w:t>
      </w:r>
      <w:r w:rsidR="0067133F">
        <w:rPr>
          <w:rFonts w:ascii="Arial" w:hAnsi="Arial" w:cs="Arial"/>
          <w:bCs/>
        </w:rPr>
        <w:t xml:space="preserve"> industries. The framework to include the following:</w:t>
      </w:r>
    </w:p>
    <w:p w14:paraId="7C4CDF7E" w14:textId="25A5E036" w:rsidR="002D2DBC" w:rsidRDefault="002D2DBC" w:rsidP="00243BF3">
      <w:pPr>
        <w:pStyle w:val="ListParagraph"/>
        <w:numPr>
          <w:ilvl w:val="0"/>
          <w:numId w:val="33"/>
        </w:numPr>
        <w:spacing w:line="276" w:lineRule="auto"/>
        <w:ind w:left="792"/>
        <w:contextualSpacing w:val="0"/>
        <w:jc w:val="both"/>
        <w:rPr>
          <w:rFonts w:ascii="Arial" w:hAnsi="Arial" w:cs="Arial"/>
        </w:rPr>
      </w:pPr>
      <w:r>
        <w:rPr>
          <w:rFonts w:ascii="Arial" w:hAnsi="Arial" w:cs="Arial"/>
        </w:rPr>
        <w:t>The use of incentives by government to promote collaborative IP generation and commercialization efforts between universities and industry like tax reduction on companies that patronize local researchers and collaborate in R&amp;D</w:t>
      </w:r>
      <w:r w:rsidR="004C4847">
        <w:rPr>
          <w:rFonts w:ascii="Arial" w:hAnsi="Arial" w:cs="Arial"/>
        </w:rPr>
        <w:t xml:space="preserve"> efforts of universities</w:t>
      </w:r>
      <w:r w:rsidR="002B3BA1">
        <w:rPr>
          <w:rFonts w:ascii="Arial" w:hAnsi="Arial" w:cs="Arial"/>
        </w:rPr>
        <w:t>. This could be done by government in the medium term</w:t>
      </w:r>
    </w:p>
    <w:p w14:paraId="32E84B2B" w14:textId="0C2D6276" w:rsidR="002B3BA1" w:rsidRDefault="002B3BA1" w:rsidP="00243BF3">
      <w:pPr>
        <w:pStyle w:val="ListParagraph"/>
        <w:numPr>
          <w:ilvl w:val="0"/>
          <w:numId w:val="33"/>
        </w:numPr>
        <w:spacing w:line="276" w:lineRule="auto"/>
        <w:ind w:left="792"/>
        <w:contextualSpacing w:val="0"/>
        <w:jc w:val="both"/>
        <w:rPr>
          <w:rFonts w:ascii="Arial" w:hAnsi="Arial" w:cs="Arial"/>
        </w:rPr>
      </w:pPr>
      <w:r>
        <w:rPr>
          <w:rFonts w:ascii="Arial" w:hAnsi="Arial" w:cs="Arial"/>
        </w:rPr>
        <w:t>Provision of seed funding for marketing activities such as participating in trade fairs and other forums by TETFUND. This could be achieved in the medium term.</w:t>
      </w:r>
    </w:p>
    <w:p w14:paraId="17E8C8E3" w14:textId="77777777" w:rsidR="0067133F" w:rsidRDefault="002B3BA1" w:rsidP="00243BF3">
      <w:pPr>
        <w:pStyle w:val="ListParagraph"/>
        <w:numPr>
          <w:ilvl w:val="0"/>
          <w:numId w:val="33"/>
        </w:numPr>
        <w:spacing w:line="276" w:lineRule="auto"/>
        <w:ind w:left="792"/>
        <w:contextualSpacing w:val="0"/>
        <w:jc w:val="both"/>
        <w:rPr>
          <w:rFonts w:ascii="Arial" w:hAnsi="Arial" w:cs="Arial"/>
        </w:rPr>
      </w:pPr>
      <w:r w:rsidRPr="0067133F">
        <w:rPr>
          <w:rFonts w:ascii="Arial" w:hAnsi="Arial" w:cs="Arial"/>
        </w:rPr>
        <w:t>Establishment of mechanism to help MSMEs and Universities to validate pilots and scale up through market tes</w:t>
      </w:r>
      <w:r w:rsidR="004C4847" w:rsidRPr="0067133F">
        <w:rPr>
          <w:rFonts w:ascii="Arial" w:hAnsi="Arial" w:cs="Arial"/>
        </w:rPr>
        <w:t xml:space="preserve">ting. Collaboration of SMEDAN with the </w:t>
      </w:r>
      <w:r w:rsidR="00630068" w:rsidRPr="0067133F">
        <w:rPr>
          <w:rFonts w:ascii="Arial" w:hAnsi="Arial" w:cs="Arial"/>
        </w:rPr>
        <w:t>Universities could</w:t>
      </w:r>
      <w:r w:rsidR="004C4847" w:rsidRPr="0067133F">
        <w:rPr>
          <w:rFonts w:ascii="Arial" w:hAnsi="Arial" w:cs="Arial"/>
        </w:rPr>
        <w:t xml:space="preserve"> get this achieved in the medium term</w:t>
      </w:r>
    </w:p>
    <w:p w14:paraId="215E587E" w14:textId="7CEC7F9E" w:rsidR="00BA4630" w:rsidRPr="0067133F" w:rsidRDefault="00BA4630" w:rsidP="00243BF3">
      <w:pPr>
        <w:pStyle w:val="ListParagraph"/>
        <w:numPr>
          <w:ilvl w:val="0"/>
          <w:numId w:val="33"/>
        </w:numPr>
        <w:spacing w:line="276" w:lineRule="auto"/>
        <w:ind w:left="792"/>
        <w:contextualSpacing w:val="0"/>
        <w:jc w:val="both"/>
        <w:rPr>
          <w:rFonts w:ascii="Arial" w:hAnsi="Arial" w:cs="Arial"/>
        </w:rPr>
      </w:pPr>
      <w:r w:rsidRPr="0067133F">
        <w:rPr>
          <w:rFonts w:ascii="Arial" w:hAnsi="Arial" w:cs="Arial"/>
        </w:rPr>
        <w:t xml:space="preserve">Promoting the engagement of companies in private sector in R &amp; D efforts </w:t>
      </w:r>
      <w:r w:rsidR="004C4847" w:rsidRPr="0067133F">
        <w:rPr>
          <w:rFonts w:ascii="Arial" w:hAnsi="Arial" w:cs="Arial"/>
        </w:rPr>
        <w:t>of universities</w:t>
      </w:r>
      <w:r w:rsidR="000B1C73" w:rsidRPr="0067133F">
        <w:rPr>
          <w:rFonts w:ascii="Arial" w:hAnsi="Arial" w:cs="Arial"/>
        </w:rPr>
        <w:t>.</w:t>
      </w:r>
    </w:p>
    <w:p w14:paraId="5CB56BC2" w14:textId="76497EC8" w:rsidR="0031265F" w:rsidRPr="005C47D8" w:rsidRDefault="0031265F" w:rsidP="00243BF3">
      <w:pPr>
        <w:pStyle w:val="Heading3"/>
      </w:pPr>
      <w:bookmarkStart w:id="81" w:name="_Toc113272806"/>
      <w:r w:rsidRPr="005C47D8">
        <w:t>5.</w:t>
      </w:r>
      <w:r w:rsidR="00466E44" w:rsidRPr="005C47D8">
        <w:t>5</w:t>
      </w:r>
      <w:r w:rsidR="005C47D8">
        <w:tab/>
      </w:r>
      <w:r w:rsidR="009170AE" w:rsidRPr="005C47D8">
        <w:t xml:space="preserve">Strengthen capacity and institutional support for technology transfer and commercialization </w:t>
      </w:r>
      <w:r w:rsidR="00D52A30" w:rsidRPr="005C47D8">
        <w:t>of intellectual</w:t>
      </w:r>
      <w:r w:rsidR="009170AE" w:rsidRPr="005C47D8">
        <w:t xml:space="preserve"> property rights</w:t>
      </w:r>
      <w:bookmarkEnd w:id="81"/>
    </w:p>
    <w:p w14:paraId="442758F0" w14:textId="7C91BB42" w:rsidR="0031265F" w:rsidRPr="00243BF3" w:rsidRDefault="0031265F" w:rsidP="00243BF3">
      <w:pPr>
        <w:pStyle w:val="Heading4"/>
        <w:rPr>
          <w:b w:val="0"/>
          <w:lang w:val="en-US"/>
        </w:rPr>
      </w:pPr>
      <w:bookmarkStart w:id="82" w:name="_Toc113272807"/>
      <w:r w:rsidRPr="00243BF3">
        <w:rPr>
          <w:lang w:val="en-US"/>
        </w:rPr>
        <w:t>5.</w:t>
      </w:r>
      <w:r w:rsidR="00466E44" w:rsidRPr="00243BF3">
        <w:rPr>
          <w:lang w:val="en-US"/>
        </w:rPr>
        <w:t>5</w:t>
      </w:r>
      <w:r w:rsidRPr="00243BF3">
        <w:rPr>
          <w:lang w:val="en-US"/>
        </w:rPr>
        <w:t>.1</w:t>
      </w:r>
      <w:r w:rsidR="000F092E">
        <w:rPr>
          <w:lang w:val="en-US"/>
        </w:rPr>
        <w:tab/>
      </w:r>
      <w:r w:rsidR="009170AE" w:rsidRPr="00243BF3">
        <w:rPr>
          <w:lang w:val="en-US"/>
        </w:rPr>
        <w:t xml:space="preserve">Develop and implement a plan </w:t>
      </w:r>
      <w:r w:rsidR="00A17E58" w:rsidRPr="00243BF3">
        <w:rPr>
          <w:lang w:val="en-US"/>
        </w:rPr>
        <w:t xml:space="preserve">for </w:t>
      </w:r>
      <w:r w:rsidR="009170AE" w:rsidRPr="00243BF3">
        <w:rPr>
          <w:lang w:val="en-US"/>
        </w:rPr>
        <w:t xml:space="preserve">capacity building </w:t>
      </w:r>
      <w:r w:rsidR="00A17E58" w:rsidRPr="00243BF3">
        <w:rPr>
          <w:lang w:val="en-US"/>
        </w:rPr>
        <w:t xml:space="preserve">of </w:t>
      </w:r>
      <w:r w:rsidR="009170AE" w:rsidRPr="00243BF3">
        <w:rPr>
          <w:lang w:val="en-US"/>
        </w:rPr>
        <w:t>IP professional service providers</w:t>
      </w:r>
      <w:bookmarkEnd w:id="82"/>
    </w:p>
    <w:p w14:paraId="40CADBA8" w14:textId="431ED8CD" w:rsidR="00F5002A" w:rsidRDefault="00072672" w:rsidP="00243BF3">
      <w:pPr>
        <w:spacing w:line="276" w:lineRule="auto"/>
        <w:jc w:val="both"/>
        <w:rPr>
          <w:rFonts w:ascii="Arial" w:eastAsia="Calibri" w:hAnsi="Arial" w:cs="Arial"/>
          <w:bCs/>
          <w:lang w:val="en-GB"/>
        </w:rPr>
      </w:pPr>
      <w:r>
        <w:rPr>
          <w:rFonts w:ascii="Arial" w:eastAsia="Calibri" w:hAnsi="Arial" w:cs="Arial"/>
          <w:bCs/>
          <w:lang w:val="en-GB"/>
        </w:rPr>
        <w:t>To address the inadequate</w:t>
      </w:r>
      <w:r w:rsidR="00EA38E4">
        <w:rPr>
          <w:rFonts w:ascii="Arial" w:eastAsia="Calibri" w:hAnsi="Arial" w:cs="Arial"/>
          <w:bCs/>
          <w:lang w:val="en-GB"/>
        </w:rPr>
        <w:t xml:space="preserve">/lack of IP professionals to support commercialization </w:t>
      </w:r>
      <w:r w:rsidR="002868C0">
        <w:rPr>
          <w:rFonts w:ascii="Arial" w:eastAsia="Calibri" w:hAnsi="Arial" w:cs="Arial"/>
          <w:bCs/>
          <w:lang w:val="en-GB"/>
        </w:rPr>
        <w:t xml:space="preserve">and technology transfer, </w:t>
      </w:r>
      <w:r w:rsidR="009D7FB3">
        <w:rPr>
          <w:rFonts w:ascii="Arial" w:eastAsia="Calibri" w:hAnsi="Arial" w:cs="Arial"/>
          <w:bCs/>
          <w:lang w:val="en-GB"/>
        </w:rPr>
        <w:t xml:space="preserve">the three National IP Offices in collaboration with </w:t>
      </w:r>
      <w:r w:rsidR="002868C0">
        <w:rPr>
          <w:rFonts w:ascii="Arial" w:eastAsia="Calibri" w:hAnsi="Arial" w:cs="Arial"/>
          <w:bCs/>
          <w:lang w:val="en-GB"/>
        </w:rPr>
        <w:t>NOTAP</w:t>
      </w:r>
      <w:r w:rsidR="00E03A3E">
        <w:rPr>
          <w:rFonts w:ascii="Arial" w:eastAsia="Calibri" w:hAnsi="Arial" w:cs="Arial"/>
          <w:bCs/>
          <w:lang w:val="en-GB"/>
        </w:rPr>
        <w:t xml:space="preserve"> </w:t>
      </w:r>
      <w:r w:rsidR="004B5C18">
        <w:rPr>
          <w:rFonts w:ascii="Arial" w:eastAsia="Calibri" w:hAnsi="Arial" w:cs="Arial"/>
          <w:bCs/>
          <w:lang w:val="en-GB"/>
        </w:rPr>
        <w:t>and the National Centre for Technology Management (NACETEM)</w:t>
      </w:r>
      <w:r w:rsidR="002868C0">
        <w:rPr>
          <w:rFonts w:ascii="Arial" w:eastAsia="Calibri" w:hAnsi="Arial" w:cs="Arial"/>
          <w:bCs/>
          <w:lang w:val="en-GB"/>
        </w:rPr>
        <w:t xml:space="preserve">, will develop </w:t>
      </w:r>
      <w:r w:rsidR="00EC5588">
        <w:rPr>
          <w:rFonts w:ascii="Arial" w:eastAsia="Calibri" w:hAnsi="Arial" w:cs="Arial"/>
          <w:bCs/>
          <w:lang w:val="en-GB"/>
        </w:rPr>
        <w:t xml:space="preserve">and implement </w:t>
      </w:r>
      <w:r w:rsidR="002868C0">
        <w:rPr>
          <w:rFonts w:ascii="Arial" w:eastAsia="Calibri" w:hAnsi="Arial" w:cs="Arial"/>
          <w:bCs/>
          <w:lang w:val="en-GB"/>
        </w:rPr>
        <w:t xml:space="preserve">a </w:t>
      </w:r>
      <w:r w:rsidR="00EC5588">
        <w:rPr>
          <w:rFonts w:ascii="Arial" w:eastAsia="Calibri" w:hAnsi="Arial" w:cs="Arial"/>
          <w:bCs/>
          <w:lang w:val="en-GB"/>
        </w:rPr>
        <w:t xml:space="preserve">plan to train </w:t>
      </w:r>
      <w:r w:rsidR="004D65FB">
        <w:rPr>
          <w:rFonts w:ascii="Arial" w:eastAsia="Calibri" w:hAnsi="Arial" w:cs="Arial"/>
          <w:bCs/>
          <w:lang w:val="en-GB"/>
        </w:rPr>
        <w:t xml:space="preserve">professional service providers </w:t>
      </w:r>
      <w:r w:rsidR="00D52A30">
        <w:rPr>
          <w:rFonts w:ascii="Arial" w:eastAsia="Calibri" w:hAnsi="Arial" w:cs="Arial"/>
          <w:bCs/>
          <w:lang w:val="en-GB"/>
        </w:rPr>
        <w:t>in</w:t>
      </w:r>
      <w:r w:rsidR="004D65FB">
        <w:rPr>
          <w:rFonts w:ascii="Arial" w:eastAsia="Calibri" w:hAnsi="Arial" w:cs="Arial"/>
          <w:bCs/>
          <w:lang w:val="en-GB"/>
        </w:rPr>
        <w:t xml:space="preserve"> valuation, licensing, </w:t>
      </w:r>
      <w:r w:rsidR="0009392C">
        <w:rPr>
          <w:rFonts w:ascii="Arial" w:eastAsia="Calibri" w:hAnsi="Arial" w:cs="Arial"/>
          <w:bCs/>
          <w:lang w:val="en-GB"/>
        </w:rPr>
        <w:t xml:space="preserve">and </w:t>
      </w:r>
      <w:r w:rsidR="0009392C">
        <w:rPr>
          <w:rFonts w:ascii="Arial" w:eastAsia="Calibri" w:hAnsi="Arial" w:cs="Arial"/>
          <w:bCs/>
          <w:lang w:val="en-GB"/>
        </w:rPr>
        <w:lastRenderedPageBreak/>
        <w:t>auditing intellectual property assets</w:t>
      </w:r>
      <w:r w:rsidR="00D52A30">
        <w:rPr>
          <w:rFonts w:ascii="Arial" w:eastAsia="Calibri" w:hAnsi="Arial" w:cs="Arial"/>
          <w:bCs/>
          <w:lang w:val="en-GB"/>
        </w:rPr>
        <w:t xml:space="preserve"> as well as</w:t>
      </w:r>
      <w:r w:rsidR="0048261E">
        <w:rPr>
          <w:rFonts w:ascii="Arial" w:eastAsia="Calibri" w:hAnsi="Arial" w:cs="Arial"/>
          <w:bCs/>
          <w:lang w:val="en-GB"/>
        </w:rPr>
        <w:t xml:space="preserve"> technology management and negotiation</w:t>
      </w:r>
      <w:r w:rsidR="0009392C">
        <w:rPr>
          <w:rFonts w:ascii="Arial" w:eastAsia="Calibri" w:hAnsi="Arial" w:cs="Arial"/>
          <w:bCs/>
          <w:lang w:val="en-GB"/>
        </w:rPr>
        <w:t>.</w:t>
      </w:r>
      <w:r w:rsidR="005777DC">
        <w:rPr>
          <w:rFonts w:ascii="Arial" w:eastAsia="Calibri" w:hAnsi="Arial" w:cs="Arial"/>
          <w:bCs/>
          <w:lang w:val="en-GB"/>
        </w:rPr>
        <w:t xml:space="preserve"> This </w:t>
      </w:r>
      <w:r w:rsidR="005777DC" w:rsidRPr="00243BF3">
        <w:rPr>
          <w:rFonts w:ascii="Arial" w:hAnsi="Arial" w:cs="Arial"/>
        </w:rPr>
        <w:t>could</w:t>
      </w:r>
      <w:r w:rsidR="005777DC">
        <w:rPr>
          <w:rFonts w:ascii="Arial" w:eastAsia="Calibri" w:hAnsi="Arial" w:cs="Arial"/>
          <w:bCs/>
          <w:lang w:val="en-GB"/>
        </w:rPr>
        <w:t xml:space="preserve"> be </w:t>
      </w:r>
      <w:r w:rsidR="009D7FB3">
        <w:rPr>
          <w:rFonts w:ascii="Arial" w:eastAsia="Calibri" w:hAnsi="Arial" w:cs="Arial"/>
          <w:bCs/>
          <w:lang w:val="en-GB"/>
        </w:rPr>
        <w:t>achieved</w:t>
      </w:r>
      <w:r w:rsidR="005777DC">
        <w:rPr>
          <w:rFonts w:ascii="Arial" w:eastAsia="Calibri" w:hAnsi="Arial" w:cs="Arial"/>
          <w:bCs/>
          <w:lang w:val="en-GB"/>
        </w:rPr>
        <w:t xml:space="preserve"> through the existing workshops/ conferences programmes of NOTAP and the various technology management training programmes initiative of NACETEM</w:t>
      </w:r>
      <w:r w:rsidR="009D7FB3">
        <w:rPr>
          <w:rFonts w:ascii="Arial" w:eastAsia="Calibri" w:hAnsi="Arial" w:cs="Arial"/>
          <w:bCs/>
          <w:lang w:val="en-GB"/>
        </w:rPr>
        <w:t>.</w:t>
      </w:r>
    </w:p>
    <w:p w14:paraId="348BD983" w14:textId="11701601" w:rsidR="0031265F" w:rsidRPr="00243BF3" w:rsidRDefault="0031265F" w:rsidP="00243BF3">
      <w:pPr>
        <w:pStyle w:val="Heading4"/>
        <w:rPr>
          <w:b w:val="0"/>
          <w:lang w:val="en-US"/>
        </w:rPr>
      </w:pPr>
      <w:bookmarkStart w:id="83" w:name="_Toc113272808"/>
      <w:r w:rsidRPr="00243BF3">
        <w:rPr>
          <w:lang w:val="en-US"/>
        </w:rPr>
        <w:t>5.</w:t>
      </w:r>
      <w:r w:rsidR="00466E44" w:rsidRPr="00243BF3">
        <w:rPr>
          <w:lang w:val="en-US"/>
        </w:rPr>
        <w:t>5</w:t>
      </w:r>
      <w:r w:rsidRPr="00243BF3">
        <w:rPr>
          <w:lang w:val="en-US"/>
        </w:rPr>
        <w:t>.2</w:t>
      </w:r>
      <w:r w:rsidR="000F092E">
        <w:rPr>
          <w:lang w:val="en-US"/>
        </w:rPr>
        <w:tab/>
      </w:r>
      <w:r w:rsidR="009170AE" w:rsidRPr="00243BF3">
        <w:rPr>
          <w:lang w:val="en-US"/>
        </w:rPr>
        <w:t>Develop and implement a national IP commercialization framework</w:t>
      </w:r>
      <w:bookmarkEnd w:id="83"/>
    </w:p>
    <w:p w14:paraId="53F141F0" w14:textId="1408DC90" w:rsidR="00A63D49" w:rsidRPr="00A63D49" w:rsidRDefault="00716CBF" w:rsidP="0067133F">
      <w:pPr>
        <w:spacing w:line="276" w:lineRule="auto"/>
        <w:jc w:val="both"/>
        <w:rPr>
          <w:rFonts w:ascii="Arial" w:hAnsi="Arial" w:cs="Arial"/>
        </w:rPr>
      </w:pPr>
      <w:r w:rsidRPr="00B370BF">
        <w:rPr>
          <w:rFonts w:ascii="Arial" w:hAnsi="Arial" w:cs="Arial"/>
        </w:rPr>
        <w:t>To enhance technology transfer and commercialization</w:t>
      </w:r>
      <w:r w:rsidR="0080737F" w:rsidRPr="00B370BF">
        <w:rPr>
          <w:rFonts w:ascii="Arial" w:hAnsi="Arial" w:cs="Arial"/>
        </w:rPr>
        <w:t xml:space="preserve"> of R&amp;D results, within the framework of this policy, NOTAP working closely with the </w:t>
      </w:r>
      <w:r w:rsidR="00280CDF" w:rsidRPr="00B370BF">
        <w:rPr>
          <w:rFonts w:ascii="Arial" w:hAnsi="Arial" w:cs="Arial"/>
        </w:rPr>
        <w:t>N</w:t>
      </w:r>
      <w:r w:rsidR="00186035">
        <w:rPr>
          <w:rFonts w:ascii="Arial" w:hAnsi="Arial" w:cs="Arial"/>
        </w:rPr>
        <w:t>ational</w:t>
      </w:r>
      <w:r w:rsidR="00B46FC0">
        <w:rPr>
          <w:rFonts w:ascii="Arial" w:hAnsi="Arial" w:cs="Arial"/>
        </w:rPr>
        <w:t xml:space="preserve"> Universities</w:t>
      </w:r>
      <w:r w:rsidR="00280CDF" w:rsidRPr="00B370BF">
        <w:rPr>
          <w:rFonts w:ascii="Arial" w:hAnsi="Arial" w:cs="Arial"/>
        </w:rPr>
        <w:t xml:space="preserve"> </w:t>
      </w:r>
      <w:r w:rsidR="0080737F" w:rsidRPr="00B370BF">
        <w:rPr>
          <w:rFonts w:ascii="Arial" w:hAnsi="Arial" w:cs="Arial"/>
        </w:rPr>
        <w:t>Commission</w:t>
      </w:r>
      <w:r w:rsidR="00280CDF" w:rsidRPr="00B370BF">
        <w:rPr>
          <w:rFonts w:ascii="Arial" w:hAnsi="Arial" w:cs="Arial"/>
        </w:rPr>
        <w:t xml:space="preserve"> will prepare a national </w:t>
      </w:r>
      <w:r w:rsidR="00B370BF" w:rsidRPr="00B370BF">
        <w:rPr>
          <w:rFonts w:ascii="Arial" w:hAnsi="Arial" w:cs="Arial"/>
        </w:rPr>
        <w:t xml:space="preserve">framework for commercialization and technology transfer. </w:t>
      </w:r>
      <w:r w:rsidR="00A04533">
        <w:rPr>
          <w:rFonts w:ascii="Arial" w:hAnsi="Arial" w:cs="Arial"/>
        </w:rPr>
        <w:t xml:space="preserve">The framework will look at all aspects of commercialization </w:t>
      </w:r>
      <w:r w:rsidR="000A2E2E">
        <w:rPr>
          <w:rFonts w:ascii="Arial" w:hAnsi="Arial" w:cs="Arial"/>
        </w:rPr>
        <w:t xml:space="preserve">including addressing research uptake, </w:t>
      </w:r>
      <w:r w:rsidR="004227AD">
        <w:rPr>
          <w:rFonts w:ascii="Arial" w:hAnsi="Arial" w:cs="Arial"/>
        </w:rPr>
        <w:t>weak linkages with industries</w:t>
      </w:r>
      <w:r w:rsidR="006628B8">
        <w:rPr>
          <w:rFonts w:ascii="Arial" w:hAnsi="Arial" w:cs="Arial"/>
        </w:rPr>
        <w:t xml:space="preserve">, resourcing of technology transfer office, </w:t>
      </w:r>
      <w:r w:rsidR="00F5002A">
        <w:rPr>
          <w:rFonts w:ascii="Arial" w:hAnsi="Arial" w:cs="Arial"/>
        </w:rPr>
        <w:t>the role of government in supporting technology transfer and commercialization.</w:t>
      </w:r>
      <w:r w:rsidR="00E97916">
        <w:rPr>
          <w:rFonts w:ascii="Arial" w:hAnsi="Arial" w:cs="Arial"/>
        </w:rPr>
        <w:t xml:space="preserve"> </w:t>
      </w:r>
      <w:r w:rsidR="009037B2">
        <w:rPr>
          <w:rFonts w:ascii="Arial" w:hAnsi="Arial" w:cs="Arial"/>
        </w:rPr>
        <w:t>The framework will ensure that a</w:t>
      </w:r>
      <w:r w:rsidR="00A63D49" w:rsidRPr="00CE4677">
        <w:rPr>
          <w:rFonts w:ascii="Arial" w:hAnsi="Arial" w:cs="Arial"/>
          <w:bCs/>
        </w:rPr>
        <w:t xml:space="preserve">ll Nigerian universities and research institutes must be encouraged to establish and properly staff and run technology transfer offices TTOs. The TTOs must engage these institutions on their research drive and the private sector and funding </w:t>
      </w:r>
      <w:r w:rsidR="00A7737B" w:rsidRPr="00CE4677">
        <w:rPr>
          <w:rFonts w:ascii="Arial" w:hAnsi="Arial" w:cs="Arial"/>
          <w:bCs/>
        </w:rPr>
        <w:t>organizations</w:t>
      </w:r>
      <w:r w:rsidR="00A63D49" w:rsidRPr="00CE4677">
        <w:rPr>
          <w:rFonts w:ascii="Arial" w:hAnsi="Arial" w:cs="Arial"/>
          <w:bCs/>
        </w:rPr>
        <w:t xml:space="preserve"> and persons with a view to commercializing their findings. The TTOs must form a </w:t>
      </w:r>
      <w:r w:rsidR="00A63D49" w:rsidRPr="003A1E71">
        <w:rPr>
          <w:rFonts w:ascii="Arial" w:hAnsi="Arial" w:cs="Arial"/>
          <w:bCs/>
        </w:rPr>
        <w:t>network and share knowledge and information without compromising relevant confidential information.</w:t>
      </w:r>
      <w:r w:rsidR="00A7737B">
        <w:rPr>
          <w:rFonts w:ascii="Arial" w:hAnsi="Arial" w:cs="Arial"/>
          <w:bCs/>
        </w:rPr>
        <w:t xml:space="preserve"> </w:t>
      </w:r>
    </w:p>
    <w:p w14:paraId="40B458FE" w14:textId="2C36E602" w:rsidR="009170AE" w:rsidRPr="00243BF3" w:rsidRDefault="0031265F" w:rsidP="00243BF3">
      <w:pPr>
        <w:pStyle w:val="Heading4"/>
        <w:rPr>
          <w:b w:val="0"/>
          <w:lang w:val="en-US"/>
        </w:rPr>
      </w:pPr>
      <w:bookmarkStart w:id="84" w:name="_Toc113272809"/>
      <w:r w:rsidRPr="00243BF3">
        <w:rPr>
          <w:lang w:val="en-US"/>
        </w:rPr>
        <w:t>5.</w:t>
      </w:r>
      <w:r w:rsidR="00466E44" w:rsidRPr="00243BF3">
        <w:rPr>
          <w:lang w:val="en-US"/>
        </w:rPr>
        <w:t>5</w:t>
      </w:r>
      <w:r w:rsidRPr="00243BF3">
        <w:rPr>
          <w:lang w:val="en-US"/>
        </w:rPr>
        <w:t xml:space="preserve">.3. </w:t>
      </w:r>
      <w:r w:rsidR="009170AE" w:rsidRPr="00243BF3">
        <w:rPr>
          <w:lang w:val="en-US"/>
        </w:rPr>
        <w:t>Develop and implement a plan for strengthening the capacity of NOTAP</w:t>
      </w:r>
      <w:bookmarkEnd w:id="84"/>
    </w:p>
    <w:p w14:paraId="6480DD08" w14:textId="77DCCECB" w:rsidR="00FE6DED" w:rsidRPr="00DA5C3A" w:rsidRDefault="003003CF" w:rsidP="00243BF3">
      <w:pPr>
        <w:spacing w:line="276" w:lineRule="auto"/>
        <w:jc w:val="both"/>
        <w:rPr>
          <w:rFonts w:ascii="Arial" w:hAnsi="Arial" w:cs="Arial"/>
        </w:rPr>
      </w:pPr>
      <w:r w:rsidRPr="003A1E71">
        <w:rPr>
          <w:rFonts w:ascii="Arial" w:hAnsi="Arial" w:cs="Arial"/>
          <w:bCs/>
        </w:rPr>
        <w:t xml:space="preserve">The National Office for Technology Acquisition and Promotion (NOTAP) has been implementing </w:t>
      </w:r>
      <w:r w:rsidR="00A06956" w:rsidRPr="003A1E71">
        <w:rPr>
          <w:rFonts w:ascii="Arial" w:hAnsi="Arial" w:cs="Arial"/>
          <w:bCs/>
        </w:rPr>
        <w:t xml:space="preserve">a project - </w:t>
      </w:r>
      <w:r w:rsidR="00C52F7D" w:rsidRPr="003A1E71">
        <w:rPr>
          <w:rFonts w:ascii="Arial" w:hAnsi="Arial" w:cs="Arial"/>
          <w:bCs/>
        </w:rPr>
        <w:t>Establishment of Intellectual Property and Transfer of Technology Office (IPTTO) by the in Universities, Polytechnics and Research Institutions with the task of</w:t>
      </w:r>
      <w:r w:rsidR="00C52F7D" w:rsidRPr="003A1E71">
        <w:rPr>
          <w:rFonts w:ascii="Arial" w:hAnsi="Arial" w:cs="Arial"/>
        </w:rPr>
        <w:t xml:space="preserve"> promoting interaction and strengthen the linkage between University/Research institutions and industries develop a robust IPRs portfolio through patenting, copyright, technology licensing and supporting the development of patent culture.</w:t>
      </w:r>
      <w:r w:rsidR="00E03A3E">
        <w:rPr>
          <w:rFonts w:ascii="Arial" w:hAnsi="Arial" w:cs="Arial"/>
        </w:rPr>
        <w:t xml:space="preserve"> </w:t>
      </w:r>
      <w:r w:rsidR="00FE6DED" w:rsidRPr="003A1E71">
        <w:rPr>
          <w:rFonts w:ascii="Arial" w:eastAsia="Calibri" w:hAnsi="Arial" w:cs="Arial"/>
        </w:rPr>
        <w:t>Although there are positive impact of the IPTTO project in the tertiary institutions and research institutes, the full potentials of the project is yet to be realized due to a number of factors which include:</w:t>
      </w:r>
      <w:r w:rsidR="00E03A3E">
        <w:rPr>
          <w:rFonts w:ascii="Arial" w:eastAsia="Calibri" w:hAnsi="Arial" w:cs="Arial"/>
        </w:rPr>
        <w:t xml:space="preserve"> </w:t>
      </w:r>
      <w:r w:rsidR="00FE6DED" w:rsidRPr="003A1E71">
        <w:rPr>
          <w:rFonts w:ascii="Arial" w:eastAsia="Calibri" w:hAnsi="Arial" w:cs="Arial"/>
        </w:rPr>
        <w:t xml:space="preserve">inadequate funding, lack of human capacity and infrastructure for their operation, and relatively poor IP awareness in the tertiary education community in Nigeria and their biased focus on industrial property and lamentable neglect of copyright. </w:t>
      </w:r>
      <w:r w:rsidR="006312B0" w:rsidRPr="003A1E71">
        <w:rPr>
          <w:rFonts w:ascii="Arial" w:eastAsia="Calibri" w:hAnsi="Arial" w:cs="Arial"/>
        </w:rPr>
        <w:t>During the short-term period, NOTAP, in collaboration with other partners will develop</w:t>
      </w:r>
      <w:r w:rsidR="000C0D56" w:rsidRPr="003A1E71">
        <w:rPr>
          <w:rFonts w:ascii="Arial" w:eastAsia="Calibri" w:hAnsi="Arial" w:cs="Arial"/>
        </w:rPr>
        <w:t xml:space="preserve"> a plan for strengthening its capacity to enhance service delivery.</w:t>
      </w:r>
      <w:r w:rsidR="000C0D56">
        <w:rPr>
          <w:rFonts w:ascii="Arial" w:eastAsia="Calibri" w:hAnsi="Arial" w:cs="Arial"/>
        </w:rPr>
        <w:t xml:space="preserve"> </w:t>
      </w:r>
    </w:p>
    <w:p w14:paraId="51EA1541" w14:textId="6CF62792" w:rsidR="00EB6DCE" w:rsidRPr="00243BF3" w:rsidRDefault="00B4630B" w:rsidP="00243BF3">
      <w:pPr>
        <w:pStyle w:val="Heading4"/>
        <w:rPr>
          <w:b w:val="0"/>
          <w:lang w:val="en-US"/>
        </w:rPr>
      </w:pPr>
      <w:bookmarkStart w:id="85" w:name="_Toc113272810"/>
      <w:r w:rsidRPr="00243BF3">
        <w:rPr>
          <w:lang w:val="en-US"/>
        </w:rPr>
        <w:t>5.</w:t>
      </w:r>
      <w:r w:rsidR="00466E44" w:rsidRPr="00243BF3">
        <w:rPr>
          <w:lang w:val="en-US"/>
        </w:rPr>
        <w:t>5</w:t>
      </w:r>
      <w:r w:rsidRPr="00243BF3">
        <w:rPr>
          <w:lang w:val="en-US"/>
        </w:rPr>
        <w:t>.</w:t>
      </w:r>
      <w:r w:rsidR="00075E7B" w:rsidRPr="00243BF3">
        <w:rPr>
          <w:lang w:val="en-US"/>
        </w:rPr>
        <w:t>4</w:t>
      </w:r>
      <w:r w:rsidR="000F092E">
        <w:rPr>
          <w:lang w:val="en-US"/>
        </w:rPr>
        <w:tab/>
      </w:r>
      <w:r w:rsidRPr="00243BF3">
        <w:rPr>
          <w:lang w:val="en-US"/>
        </w:rPr>
        <w:t>Develop and implement a plan for promoting the growth of start-ups and innovation hubs in Nigeria</w:t>
      </w:r>
      <w:bookmarkEnd w:id="85"/>
    </w:p>
    <w:p w14:paraId="2DE1EA2C" w14:textId="7581356C" w:rsidR="00895F79" w:rsidRPr="0085387A" w:rsidRDefault="00EB6DCE" w:rsidP="0085387A">
      <w:pPr>
        <w:spacing w:line="276" w:lineRule="auto"/>
        <w:jc w:val="both"/>
        <w:rPr>
          <w:rFonts w:ascii="Arial" w:hAnsi="Arial" w:cs="Arial"/>
          <w:b/>
          <w:bCs/>
          <w:color w:val="002060"/>
        </w:rPr>
      </w:pPr>
      <w:r>
        <w:rPr>
          <w:rFonts w:ascii="Arial" w:eastAsia="Calibri" w:hAnsi="Arial" w:cs="Arial"/>
          <w:bCs/>
          <w:lang w:val="en-GB"/>
        </w:rPr>
        <w:t xml:space="preserve">To enable the </w:t>
      </w:r>
      <w:r w:rsidR="00562E25">
        <w:rPr>
          <w:rFonts w:ascii="Arial" w:eastAsia="Calibri" w:hAnsi="Arial" w:cs="Arial"/>
          <w:bCs/>
          <w:lang w:val="en-GB"/>
        </w:rPr>
        <w:t xml:space="preserve">strengthening </w:t>
      </w:r>
      <w:r>
        <w:rPr>
          <w:rFonts w:ascii="Arial" w:eastAsia="Calibri" w:hAnsi="Arial" w:cs="Arial"/>
          <w:bCs/>
          <w:lang w:val="en-GB"/>
        </w:rPr>
        <w:t xml:space="preserve">of the Nigerian Innovation Ecosystem, the government will </w:t>
      </w:r>
      <w:r w:rsidR="00470D83">
        <w:rPr>
          <w:rFonts w:ascii="Arial" w:eastAsia="Calibri" w:hAnsi="Arial" w:cs="Arial"/>
          <w:bCs/>
          <w:lang w:val="en-GB"/>
        </w:rPr>
        <w:t>develop guidelines</w:t>
      </w:r>
      <w:r>
        <w:rPr>
          <w:rFonts w:ascii="Arial" w:eastAsia="Calibri" w:hAnsi="Arial" w:cs="Arial"/>
          <w:bCs/>
          <w:lang w:val="en-GB"/>
        </w:rPr>
        <w:t xml:space="preserve"> </w:t>
      </w:r>
      <w:r w:rsidR="002B3BA1">
        <w:rPr>
          <w:rFonts w:ascii="Arial" w:eastAsia="Calibri" w:hAnsi="Arial" w:cs="Arial"/>
          <w:bCs/>
          <w:lang w:val="en-GB"/>
        </w:rPr>
        <w:t>for</w:t>
      </w:r>
      <w:r w:rsidR="00562E25">
        <w:rPr>
          <w:rFonts w:ascii="Arial" w:eastAsia="Calibri" w:hAnsi="Arial" w:cs="Arial"/>
          <w:bCs/>
          <w:lang w:val="en-GB"/>
        </w:rPr>
        <w:t xml:space="preserve"> supporting the growth, manage</w:t>
      </w:r>
      <w:r w:rsidR="007C2AA4">
        <w:rPr>
          <w:rFonts w:ascii="Arial" w:eastAsia="Calibri" w:hAnsi="Arial" w:cs="Arial"/>
          <w:bCs/>
          <w:lang w:val="en-GB"/>
        </w:rPr>
        <w:t>ment and coordination of start-ups and innovation hubs.</w:t>
      </w:r>
      <w:r w:rsidR="00D2734A">
        <w:rPr>
          <w:rFonts w:ascii="Arial" w:eastAsia="Calibri" w:hAnsi="Arial" w:cs="Arial"/>
          <w:bCs/>
          <w:lang w:val="en-GB"/>
        </w:rPr>
        <w:t xml:space="preserve"> </w:t>
      </w:r>
      <w:r w:rsidR="00895F79" w:rsidRPr="0085387A">
        <w:rPr>
          <w:rFonts w:ascii="Arial" w:hAnsi="Arial" w:cs="Arial"/>
          <w:shd w:val="clear" w:color="auto" w:fill="FFFFFF"/>
        </w:rPr>
        <w:t xml:space="preserve">In this regard, the Nigeria Startup Bill (NSB) has been approved by the Federal Executive Council and forwarded to the National Assembly, in addition to the proposed legislation, the Federal Government has approved tax reliefs for startups with the aim of enabling the implementation of strategies to </w:t>
      </w:r>
      <w:r w:rsidR="00895F79" w:rsidRPr="0085387A">
        <w:rPr>
          <w:rFonts w:ascii="Arial" w:hAnsi="Arial" w:cs="Arial"/>
          <w:shd w:val="clear" w:color="auto" w:fill="FFFFFF"/>
        </w:rPr>
        <w:lastRenderedPageBreak/>
        <w:t xml:space="preserve">encourage and support the development and growth of more innovation-driven enterprises (IDEs) in the country. The Startup Bill and the Tax relief aims to actualize the mission encapsulated in the </w:t>
      </w:r>
      <w:r w:rsidR="00895F79" w:rsidRPr="0085387A">
        <w:rPr>
          <w:rFonts w:ascii="Arial" w:hAnsi="Arial" w:cs="Arial"/>
        </w:rPr>
        <w:t>National Digital Economy Policy and Strategy (NDEPS) for a digital Nigeria and spearheading these efforts are various MDAs, more particularly, the Ministry of Science and Technology and National Information and Technology Development Agency (NITDA). </w:t>
      </w:r>
      <w:r w:rsidR="0085387A">
        <w:rPr>
          <w:rFonts w:ascii="Arial" w:hAnsi="Arial" w:cs="Arial"/>
        </w:rPr>
        <w:t>Once passed, the development of the regulations to support the implementation of the start-up Act will be required.</w:t>
      </w:r>
    </w:p>
    <w:p w14:paraId="4EE15D0B" w14:textId="77777777" w:rsidR="00895F79" w:rsidRPr="0085387A" w:rsidRDefault="00895F79" w:rsidP="00895F79">
      <w:pPr>
        <w:jc w:val="both"/>
        <w:rPr>
          <w:rFonts w:ascii="Arial" w:hAnsi="Arial" w:cs="Arial"/>
        </w:rPr>
      </w:pPr>
    </w:p>
    <w:p w14:paraId="36BB5EA4" w14:textId="4148C87A" w:rsidR="00895F79" w:rsidRPr="0085387A" w:rsidRDefault="00895F79" w:rsidP="00895F79">
      <w:pPr>
        <w:jc w:val="both"/>
        <w:rPr>
          <w:rFonts w:ascii="Arial" w:hAnsi="Arial" w:cs="Arial"/>
        </w:rPr>
      </w:pPr>
      <w:r w:rsidRPr="0085387A">
        <w:rPr>
          <w:rFonts w:ascii="Arial" w:hAnsi="Arial" w:cs="Arial"/>
        </w:rPr>
        <w:t xml:space="preserve">At the state level, attempts are being made by </w:t>
      </w:r>
      <w:r w:rsidRPr="0085387A">
        <w:rPr>
          <w:rFonts w:ascii="Arial" w:hAnsi="Arial" w:cs="Arial"/>
          <w:shd w:val="clear" w:color="auto" w:fill="FFFFFF"/>
        </w:rPr>
        <w:t xml:space="preserve">the Lagos State Government in collaboration with Eko Innovation Centre and other experts to address critical business challenges being encountered by innovative Tech Entrepreneurs and young Innovators in the digital sphere through the </w:t>
      </w:r>
      <w:r w:rsidRPr="0085387A">
        <w:rPr>
          <w:rFonts w:ascii="Arial" w:hAnsi="Arial" w:cs="Arial"/>
        </w:rPr>
        <w:t xml:space="preserve">Lagos digital innovation ecosystem startup hub. </w:t>
      </w:r>
      <w:r w:rsidR="009D7FB3">
        <w:rPr>
          <w:rFonts w:ascii="Arial" w:hAnsi="Arial" w:cs="Arial"/>
        </w:rPr>
        <w:t>This model should be reviewed and promoted in cities.</w:t>
      </w:r>
    </w:p>
    <w:p w14:paraId="4D2A85C8" w14:textId="77777777" w:rsidR="00895F79" w:rsidRPr="0085387A" w:rsidRDefault="00895F79" w:rsidP="00895F79">
      <w:pPr>
        <w:jc w:val="both"/>
        <w:rPr>
          <w:rFonts w:ascii="Arial" w:hAnsi="Arial" w:cs="Arial"/>
        </w:rPr>
      </w:pPr>
    </w:p>
    <w:p w14:paraId="735B1914" w14:textId="3B4D4F2F" w:rsidR="00895F79" w:rsidRPr="0085387A" w:rsidRDefault="00895F79" w:rsidP="00895F79">
      <w:pPr>
        <w:jc w:val="both"/>
        <w:rPr>
          <w:rFonts w:ascii="Arial" w:hAnsi="Arial" w:cs="Arial"/>
        </w:rPr>
      </w:pPr>
      <w:r w:rsidRPr="0085387A">
        <w:rPr>
          <w:rFonts w:ascii="Arial" w:hAnsi="Arial" w:cs="Arial"/>
        </w:rPr>
        <w:t xml:space="preserve">The University of Nigeria has also commenced an Incubation Program for startups by offering a 3 </w:t>
      </w:r>
      <w:r w:rsidR="009D7FB3" w:rsidRPr="0085387A">
        <w:rPr>
          <w:rFonts w:ascii="Arial" w:hAnsi="Arial" w:cs="Arial"/>
        </w:rPr>
        <w:t>month</w:t>
      </w:r>
      <w:r w:rsidRPr="0085387A">
        <w:rPr>
          <w:rFonts w:ascii="Arial" w:hAnsi="Arial" w:cs="Arial"/>
        </w:rPr>
        <w:t xml:space="preserve"> Intensive Training Program </w:t>
      </w:r>
      <w:r w:rsidRPr="0085387A">
        <w:rPr>
          <w:rFonts w:ascii="Arial" w:hAnsi="Arial" w:cs="Arial"/>
          <w:shd w:val="clear" w:color="auto" w:fill="FFFFFF"/>
        </w:rPr>
        <w:t>aimed at supporting top notch and Innovative Startup Ideas across Nigeria.</w:t>
      </w:r>
      <w:r w:rsidRPr="0085387A">
        <w:rPr>
          <w:rFonts w:ascii="Arial" w:hAnsi="Arial" w:cs="Arial"/>
        </w:rPr>
        <w:t xml:space="preserve"> </w:t>
      </w:r>
      <w:r w:rsidR="009D7FB3">
        <w:rPr>
          <w:rFonts w:ascii="Arial" w:hAnsi="Arial" w:cs="Arial"/>
        </w:rPr>
        <w:t>This model should be reviewed and promoted in other universities.</w:t>
      </w:r>
    </w:p>
    <w:p w14:paraId="4953E684" w14:textId="045D021A" w:rsidR="00B4630B" w:rsidRPr="00243BF3" w:rsidRDefault="00B4630B" w:rsidP="00243BF3">
      <w:pPr>
        <w:pStyle w:val="Heading4"/>
        <w:rPr>
          <w:b w:val="0"/>
          <w:lang w:val="en-US"/>
        </w:rPr>
      </w:pPr>
      <w:bookmarkStart w:id="86" w:name="_Toc113272811"/>
      <w:r w:rsidRPr="00243BF3">
        <w:rPr>
          <w:lang w:val="en-US"/>
        </w:rPr>
        <w:t>5.</w:t>
      </w:r>
      <w:r w:rsidR="00466E44" w:rsidRPr="00243BF3">
        <w:rPr>
          <w:lang w:val="en-US"/>
        </w:rPr>
        <w:t>5</w:t>
      </w:r>
      <w:r w:rsidRPr="00243BF3">
        <w:rPr>
          <w:lang w:val="en-US"/>
        </w:rPr>
        <w:t>.</w:t>
      </w:r>
      <w:r w:rsidR="00075E7B" w:rsidRPr="00243BF3">
        <w:rPr>
          <w:lang w:val="en-US"/>
        </w:rPr>
        <w:t>5</w:t>
      </w:r>
      <w:r w:rsidR="000F092E">
        <w:rPr>
          <w:lang w:val="en-US"/>
        </w:rPr>
        <w:tab/>
      </w:r>
      <w:r w:rsidRPr="00243BF3">
        <w:rPr>
          <w:lang w:val="en-US"/>
        </w:rPr>
        <w:t>Develop and implement a plan for commercialization of TK and TM</w:t>
      </w:r>
      <w:bookmarkEnd w:id="86"/>
    </w:p>
    <w:p w14:paraId="6A758B0A" w14:textId="6BB1E728" w:rsidR="006A5E00" w:rsidRDefault="005626B8" w:rsidP="00ED6B1C">
      <w:pPr>
        <w:pStyle w:val="NoSpacing"/>
        <w:shd w:val="clear" w:color="auto" w:fill="FFFFFF"/>
        <w:autoSpaceDE w:val="0"/>
        <w:autoSpaceDN w:val="0"/>
        <w:adjustRightInd w:val="0"/>
        <w:spacing w:before="120" w:after="120" w:line="276" w:lineRule="auto"/>
        <w:rPr>
          <w:rFonts w:ascii="Arial" w:hAnsi="Arial" w:cs="Arial"/>
          <w:b w:val="0"/>
          <w:bCs/>
          <w:color w:val="000000" w:themeColor="text1"/>
          <w:sz w:val="22"/>
          <w:szCs w:val="22"/>
        </w:rPr>
      </w:pPr>
      <w:r>
        <w:rPr>
          <w:rFonts w:ascii="Arial" w:hAnsi="Arial" w:cs="Arial"/>
          <w:b w:val="0"/>
          <w:bCs/>
          <w:color w:val="000000" w:themeColor="text1"/>
          <w:sz w:val="22"/>
          <w:szCs w:val="22"/>
        </w:rPr>
        <w:t>The government will</w:t>
      </w:r>
      <w:r w:rsidR="006A5E00">
        <w:rPr>
          <w:rFonts w:ascii="Arial" w:hAnsi="Arial" w:cs="Arial"/>
          <w:b w:val="0"/>
          <w:bCs/>
          <w:color w:val="000000" w:themeColor="text1"/>
          <w:sz w:val="22"/>
          <w:szCs w:val="22"/>
        </w:rPr>
        <w:t xml:space="preserve"> prepare a plan for commercialization of TK and TM which will include the following:</w:t>
      </w:r>
    </w:p>
    <w:p w14:paraId="1F39D3A6" w14:textId="7F265FBB" w:rsidR="00087263" w:rsidRPr="00243BF3" w:rsidRDefault="00ED6B1C" w:rsidP="00243BF3">
      <w:pPr>
        <w:pStyle w:val="NoSpacing"/>
        <w:numPr>
          <w:ilvl w:val="0"/>
          <w:numId w:val="32"/>
        </w:numPr>
        <w:shd w:val="clear" w:color="auto" w:fill="FFFFFF"/>
        <w:autoSpaceDE w:val="0"/>
        <w:autoSpaceDN w:val="0"/>
        <w:adjustRightInd w:val="0"/>
        <w:spacing w:line="276" w:lineRule="auto"/>
        <w:ind w:left="720" w:hanging="432"/>
        <w:rPr>
          <w:rFonts w:ascii="Arial" w:hAnsi="Arial" w:cs="Arial"/>
          <w:b w:val="0"/>
          <w:bCs/>
          <w:color w:val="000000" w:themeColor="text1"/>
        </w:rPr>
      </w:pPr>
      <w:r w:rsidRPr="00243BF3">
        <w:rPr>
          <w:rFonts w:ascii="Arial" w:hAnsi="Arial" w:cs="Arial"/>
          <w:b w:val="0"/>
          <w:bCs/>
          <w:color w:val="000000" w:themeColor="text1"/>
        </w:rPr>
        <w:t xml:space="preserve">NAPRD </w:t>
      </w:r>
      <w:r w:rsidR="00C16D41" w:rsidRPr="00243BF3">
        <w:rPr>
          <w:rFonts w:ascii="Arial" w:hAnsi="Arial" w:cs="Arial"/>
          <w:b w:val="0"/>
          <w:bCs/>
          <w:color w:val="000000" w:themeColor="text1"/>
        </w:rPr>
        <w:t>undertaking</w:t>
      </w:r>
      <w:r w:rsidR="00E56609" w:rsidRPr="00243BF3">
        <w:rPr>
          <w:rFonts w:ascii="Arial" w:hAnsi="Arial" w:cs="Arial"/>
          <w:b w:val="0"/>
          <w:bCs/>
          <w:color w:val="000000" w:themeColor="text1"/>
        </w:rPr>
        <w:t xml:space="preserve"> </w:t>
      </w:r>
      <w:r w:rsidRPr="00243BF3">
        <w:rPr>
          <w:rFonts w:ascii="Arial" w:hAnsi="Arial" w:cs="Arial"/>
          <w:b w:val="0"/>
          <w:bCs/>
          <w:color w:val="000000" w:themeColor="text1"/>
        </w:rPr>
        <w:t>an aggressive collaborative engagement with the Pharmaceutical Companies for the production of the results of their R&amp;D.</w:t>
      </w:r>
      <w:r w:rsidR="00E03A3E">
        <w:rPr>
          <w:rFonts w:ascii="Arial" w:hAnsi="Arial" w:cs="Arial"/>
          <w:b w:val="0"/>
          <w:bCs/>
          <w:color w:val="000000" w:themeColor="text1"/>
        </w:rPr>
        <w:t xml:space="preserve"> </w:t>
      </w:r>
    </w:p>
    <w:p w14:paraId="391F772E" w14:textId="77777777" w:rsidR="00087263" w:rsidRPr="00243BF3" w:rsidRDefault="00ED6B1C" w:rsidP="00243BF3">
      <w:pPr>
        <w:pStyle w:val="NoSpacing"/>
        <w:numPr>
          <w:ilvl w:val="0"/>
          <w:numId w:val="32"/>
        </w:numPr>
        <w:shd w:val="clear" w:color="auto" w:fill="FFFFFF"/>
        <w:autoSpaceDE w:val="0"/>
        <w:autoSpaceDN w:val="0"/>
        <w:adjustRightInd w:val="0"/>
        <w:spacing w:line="276" w:lineRule="auto"/>
        <w:ind w:left="720" w:hanging="432"/>
        <w:rPr>
          <w:rFonts w:ascii="Arial" w:hAnsi="Arial" w:cs="Arial"/>
          <w:b w:val="0"/>
          <w:bCs/>
          <w:color w:val="000000" w:themeColor="text1"/>
        </w:rPr>
      </w:pPr>
      <w:r w:rsidRPr="00243BF3">
        <w:rPr>
          <w:rFonts w:ascii="Arial" w:hAnsi="Arial" w:cs="Arial"/>
          <w:b w:val="0"/>
          <w:bCs/>
          <w:color w:val="000000" w:themeColor="text1"/>
        </w:rPr>
        <w:t>The National Natural Medicine Development Agency embark</w:t>
      </w:r>
      <w:r w:rsidR="00E56609" w:rsidRPr="00243BF3">
        <w:rPr>
          <w:rFonts w:ascii="Arial" w:hAnsi="Arial" w:cs="Arial"/>
          <w:b w:val="0"/>
          <w:bCs/>
          <w:color w:val="000000" w:themeColor="text1"/>
        </w:rPr>
        <w:t>ing</w:t>
      </w:r>
      <w:r w:rsidRPr="00243BF3">
        <w:rPr>
          <w:rFonts w:ascii="Arial" w:hAnsi="Arial" w:cs="Arial"/>
          <w:b w:val="0"/>
          <w:bCs/>
          <w:color w:val="000000" w:themeColor="text1"/>
        </w:rPr>
        <w:t xml:space="preserve"> on a comprehensive database of Nigerian herbal and cosmetic remedies and engage with universities, research institutes and relevant local and international private sector organisations towards further research and commercialization of Nigeria’s bio-diversity. </w:t>
      </w:r>
    </w:p>
    <w:p w14:paraId="13CFBC12" w14:textId="77777777" w:rsidR="00087263" w:rsidRPr="00243BF3" w:rsidRDefault="00ED6B1C" w:rsidP="00243BF3">
      <w:pPr>
        <w:pStyle w:val="NoSpacing"/>
        <w:numPr>
          <w:ilvl w:val="0"/>
          <w:numId w:val="32"/>
        </w:numPr>
        <w:shd w:val="clear" w:color="auto" w:fill="FFFFFF"/>
        <w:autoSpaceDE w:val="0"/>
        <w:autoSpaceDN w:val="0"/>
        <w:adjustRightInd w:val="0"/>
        <w:spacing w:line="276" w:lineRule="auto"/>
        <w:ind w:left="720" w:hanging="432"/>
        <w:rPr>
          <w:rFonts w:ascii="Arial" w:hAnsi="Arial" w:cs="Arial"/>
          <w:b w:val="0"/>
          <w:bCs/>
          <w:color w:val="000000" w:themeColor="text1"/>
        </w:rPr>
      </w:pPr>
      <w:r w:rsidRPr="00243BF3">
        <w:rPr>
          <w:rFonts w:ascii="Arial" w:hAnsi="Arial" w:cs="Arial"/>
          <w:b w:val="0"/>
          <w:bCs/>
          <w:color w:val="000000" w:themeColor="text1"/>
        </w:rPr>
        <w:t>The NUC encourag</w:t>
      </w:r>
      <w:r w:rsidR="00E56609" w:rsidRPr="00243BF3">
        <w:rPr>
          <w:rFonts w:ascii="Arial" w:hAnsi="Arial" w:cs="Arial"/>
          <w:b w:val="0"/>
          <w:bCs/>
          <w:color w:val="000000" w:themeColor="text1"/>
        </w:rPr>
        <w:t>ing</w:t>
      </w:r>
      <w:r w:rsidRPr="00243BF3">
        <w:rPr>
          <w:rFonts w:ascii="Arial" w:hAnsi="Arial" w:cs="Arial"/>
          <w:b w:val="0"/>
          <w:bCs/>
          <w:color w:val="000000" w:themeColor="text1"/>
        </w:rPr>
        <w:t xml:space="preserve"> universities and research institutes to link up with the Raw Materials Development Council n ascertaining the level of findings in order to avoid duplication and re-inventing the wheel and to identify areas where improvement can be made to existing knowledge</w:t>
      </w:r>
      <w:r w:rsidR="00C474F8" w:rsidRPr="00243BF3">
        <w:rPr>
          <w:rFonts w:ascii="Arial" w:hAnsi="Arial" w:cs="Arial"/>
          <w:b w:val="0"/>
          <w:bCs/>
          <w:color w:val="000000" w:themeColor="text1"/>
        </w:rPr>
        <w:t xml:space="preserve"> and including </w:t>
      </w:r>
      <w:r w:rsidRPr="00243BF3">
        <w:rPr>
          <w:rFonts w:ascii="Arial" w:hAnsi="Arial" w:cs="Arial"/>
          <w:b w:val="0"/>
          <w:bCs/>
          <w:color w:val="000000" w:themeColor="text1"/>
        </w:rPr>
        <w:t xml:space="preserve">TK and TM in science, pharmaceutical and medical curriculum in order to promote the co-recognition and co-existence in health or medical investigation and practice. </w:t>
      </w:r>
    </w:p>
    <w:p w14:paraId="7F134890" w14:textId="0EDB8D42" w:rsidR="00ED6B1C" w:rsidRPr="00243BF3" w:rsidRDefault="00ED6B1C" w:rsidP="00243BF3">
      <w:pPr>
        <w:pStyle w:val="NoSpacing"/>
        <w:numPr>
          <w:ilvl w:val="0"/>
          <w:numId w:val="32"/>
        </w:numPr>
        <w:shd w:val="clear" w:color="auto" w:fill="FFFFFF"/>
        <w:autoSpaceDE w:val="0"/>
        <w:autoSpaceDN w:val="0"/>
        <w:adjustRightInd w:val="0"/>
        <w:spacing w:line="276" w:lineRule="auto"/>
        <w:ind w:left="720" w:hanging="432"/>
        <w:rPr>
          <w:rFonts w:ascii="Arial" w:hAnsi="Arial" w:cs="Arial"/>
          <w:b w:val="0"/>
          <w:bCs/>
          <w:color w:val="000000" w:themeColor="text1"/>
        </w:rPr>
      </w:pPr>
      <w:r w:rsidRPr="00243BF3">
        <w:rPr>
          <w:rFonts w:ascii="Arial" w:hAnsi="Arial" w:cs="Arial"/>
          <w:b w:val="0"/>
          <w:bCs/>
          <w:color w:val="000000" w:themeColor="text1"/>
        </w:rPr>
        <w:t xml:space="preserve">The federal, State and Local governments </w:t>
      </w:r>
      <w:r w:rsidR="00C474F8" w:rsidRPr="00243BF3">
        <w:rPr>
          <w:rFonts w:ascii="Arial" w:hAnsi="Arial" w:cs="Arial"/>
          <w:b w:val="0"/>
          <w:bCs/>
          <w:color w:val="000000" w:themeColor="text1"/>
        </w:rPr>
        <w:t>offering</w:t>
      </w:r>
      <w:r w:rsidRPr="00243BF3">
        <w:rPr>
          <w:rFonts w:ascii="Arial" w:hAnsi="Arial" w:cs="Arial"/>
          <w:b w:val="0"/>
          <w:bCs/>
          <w:color w:val="000000" w:themeColor="text1"/>
        </w:rPr>
        <w:t xml:space="preserve"> land and offer financial support for the sensitization of public to the economic benefits of TK and IP in general</w:t>
      </w:r>
      <w:r w:rsidR="00A4632D" w:rsidRPr="00243BF3">
        <w:rPr>
          <w:rFonts w:ascii="Arial" w:hAnsi="Arial" w:cs="Arial"/>
          <w:b w:val="0"/>
          <w:bCs/>
          <w:color w:val="000000" w:themeColor="text1"/>
        </w:rPr>
        <w:t>.</w:t>
      </w:r>
    </w:p>
    <w:p w14:paraId="46947156" w14:textId="7E33834A" w:rsidR="00B4630B" w:rsidRPr="009960D4" w:rsidRDefault="00B4630B" w:rsidP="00243BF3">
      <w:pPr>
        <w:pStyle w:val="Heading4"/>
        <w:rPr>
          <w:rFonts w:eastAsia="Calibri"/>
          <w:lang w:val="en-GB"/>
        </w:rPr>
      </w:pPr>
      <w:bookmarkStart w:id="87" w:name="_Toc113272812"/>
      <w:r w:rsidRPr="009960D4">
        <w:t>5.</w:t>
      </w:r>
      <w:r w:rsidR="00466E44" w:rsidRPr="009960D4">
        <w:t>5</w:t>
      </w:r>
      <w:r w:rsidRPr="009960D4">
        <w:t>.</w:t>
      </w:r>
      <w:r w:rsidR="00075E7B" w:rsidRPr="009960D4">
        <w:t>6</w:t>
      </w:r>
      <w:r w:rsidR="000F092E">
        <w:tab/>
      </w:r>
      <w:r w:rsidRPr="009960D4">
        <w:rPr>
          <w:rFonts w:eastAsia="Calibri"/>
          <w:lang w:val="en-GB"/>
        </w:rPr>
        <w:t>Develop a framework for promoting the use of IP as collateral for resource mobilization</w:t>
      </w:r>
      <w:bookmarkEnd w:id="87"/>
    </w:p>
    <w:p w14:paraId="2F56DE97" w14:textId="19409F8D" w:rsidR="008A2359" w:rsidRPr="00243BF3" w:rsidRDefault="006E3402" w:rsidP="00E1551A">
      <w:pPr>
        <w:pStyle w:val="NoSpacing"/>
        <w:shd w:val="clear" w:color="auto" w:fill="FFFFFF"/>
        <w:autoSpaceDE w:val="0"/>
        <w:autoSpaceDN w:val="0"/>
        <w:adjustRightInd w:val="0"/>
        <w:spacing w:before="120" w:after="120" w:line="276" w:lineRule="auto"/>
        <w:rPr>
          <w:rFonts w:ascii="Arial" w:eastAsia="Times New Roman" w:hAnsi="Arial" w:cs="Arial"/>
          <w:b w:val="0"/>
          <w:bCs/>
          <w:color w:val="000000" w:themeColor="text1"/>
          <w:spacing w:val="2"/>
        </w:rPr>
      </w:pPr>
      <w:r w:rsidRPr="00243BF3">
        <w:rPr>
          <w:rFonts w:ascii="Arial" w:eastAsia="Times New Roman" w:hAnsi="Arial" w:cs="Arial"/>
          <w:b w:val="0"/>
          <w:bCs/>
          <w:color w:val="000000" w:themeColor="text1"/>
          <w:spacing w:val="3"/>
        </w:rPr>
        <w:t>The three IP Offices will work with t</w:t>
      </w:r>
      <w:r w:rsidR="008A2359" w:rsidRPr="00243BF3">
        <w:rPr>
          <w:rFonts w:ascii="Arial" w:eastAsia="Times New Roman" w:hAnsi="Arial" w:cs="Arial"/>
          <w:b w:val="0"/>
          <w:bCs/>
          <w:color w:val="000000" w:themeColor="text1"/>
          <w:spacing w:val="3"/>
        </w:rPr>
        <w:t xml:space="preserve">he Federal Reporting Council of Nigeria and the accounting bodies </w:t>
      </w:r>
      <w:proofErr w:type="gramStart"/>
      <w:r w:rsidR="008A2359" w:rsidRPr="00243BF3">
        <w:rPr>
          <w:rFonts w:ascii="Arial" w:eastAsia="Times New Roman" w:hAnsi="Arial" w:cs="Arial"/>
          <w:b w:val="0"/>
          <w:bCs/>
          <w:color w:val="000000" w:themeColor="text1"/>
          <w:spacing w:val="3"/>
        </w:rPr>
        <w:t xml:space="preserve">must </w:t>
      </w:r>
      <w:r w:rsidR="00E1551A" w:rsidRPr="00243BF3">
        <w:rPr>
          <w:rFonts w:ascii="Arial" w:eastAsia="Times New Roman" w:hAnsi="Arial" w:cs="Arial"/>
          <w:b w:val="0"/>
          <w:bCs/>
          <w:color w:val="000000" w:themeColor="text1"/>
          <w:spacing w:val="3"/>
        </w:rPr>
        <w:t>to</w:t>
      </w:r>
      <w:proofErr w:type="gramEnd"/>
      <w:r w:rsidR="00E1551A" w:rsidRPr="00243BF3">
        <w:rPr>
          <w:rFonts w:ascii="Arial" w:eastAsia="Times New Roman" w:hAnsi="Arial" w:cs="Arial"/>
          <w:b w:val="0"/>
          <w:bCs/>
          <w:color w:val="000000" w:themeColor="text1"/>
          <w:spacing w:val="3"/>
        </w:rPr>
        <w:t xml:space="preserve"> support </w:t>
      </w:r>
      <w:r w:rsidR="008A2359" w:rsidRPr="00243BF3">
        <w:rPr>
          <w:rFonts w:ascii="Arial" w:eastAsia="Times New Roman" w:hAnsi="Arial" w:cs="Arial"/>
          <w:b w:val="0"/>
          <w:bCs/>
          <w:color w:val="000000" w:themeColor="text1"/>
          <w:spacing w:val="3"/>
        </w:rPr>
        <w:t xml:space="preserve">public companies </w:t>
      </w:r>
      <w:r w:rsidR="00E1551A" w:rsidRPr="00243BF3">
        <w:rPr>
          <w:rFonts w:ascii="Arial" w:eastAsia="Times New Roman" w:hAnsi="Arial" w:cs="Arial"/>
          <w:b w:val="0"/>
          <w:bCs/>
          <w:color w:val="000000" w:themeColor="text1"/>
          <w:spacing w:val="3"/>
        </w:rPr>
        <w:t xml:space="preserve">to </w:t>
      </w:r>
      <w:r w:rsidR="008A2359" w:rsidRPr="00243BF3">
        <w:rPr>
          <w:rFonts w:ascii="Arial" w:eastAsia="Times New Roman" w:hAnsi="Arial" w:cs="Arial"/>
          <w:b w:val="0"/>
          <w:bCs/>
          <w:color w:val="000000" w:themeColor="text1"/>
          <w:spacing w:val="3"/>
        </w:rPr>
        <w:t xml:space="preserve">assess their </w:t>
      </w:r>
      <w:r w:rsidR="008A2359" w:rsidRPr="00243BF3">
        <w:rPr>
          <w:rFonts w:ascii="Arial" w:eastAsia="Times New Roman" w:hAnsi="Arial" w:cs="Arial"/>
          <w:b w:val="0"/>
          <w:bCs/>
          <w:color w:val="000000" w:themeColor="text1"/>
          <w:spacing w:val="2"/>
        </w:rPr>
        <w:t xml:space="preserve">IP assets when preparing financial statements. </w:t>
      </w:r>
      <w:r w:rsidR="00E1551A" w:rsidRPr="00243BF3">
        <w:rPr>
          <w:rFonts w:ascii="Arial" w:eastAsia="Times New Roman" w:hAnsi="Arial" w:cs="Arial"/>
          <w:b w:val="0"/>
          <w:bCs/>
          <w:color w:val="000000" w:themeColor="text1"/>
          <w:spacing w:val="2"/>
        </w:rPr>
        <w:t>The three Offices will also work with t</w:t>
      </w:r>
      <w:r w:rsidR="008A2359" w:rsidRPr="00243BF3">
        <w:rPr>
          <w:rFonts w:ascii="Arial" w:eastAsia="Times New Roman" w:hAnsi="Arial" w:cs="Arial"/>
          <w:b w:val="0"/>
          <w:bCs/>
          <w:color w:val="000000" w:themeColor="text1"/>
          <w:spacing w:val="3"/>
        </w:rPr>
        <w:t xml:space="preserve">he CBN and </w:t>
      </w:r>
      <w:r w:rsidR="008A2359" w:rsidRPr="00243BF3">
        <w:rPr>
          <w:rFonts w:ascii="Arial" w:eastAsia="Times New Roman" w:hAnsi="Arial" w:cs="Arial"/>
          <w:b w:val="0"/>
          <w:bCs/>
          <w:color w:val="000000" w:themeColor="text1"/>
          <w:spacing w:val="3"/>
        </w:rPr>
        <w:lastRenderedPageBreak/>
        <w:t>financial institutions</w:t>
      </w:r>
      <w:r w:rsidR="00E1551A" w:rsidRPr="00243BF3">
        <w:rPr>
          <w:rFonts w:ascii="Arial" w:eastAsia="Times New Roman" w:hAnsi="Arial" w:cs="Arial"/>
          <w:b w:val="0"/>
          <w:bCs/>
          <w:color w:val="000000" w:themeColor="text1"/>
          <w:spacing w:val="3"/>
        </w:rPr>
        <w:t xml:space="preserve"> to</w:t>
      </w:r>
      <w:r w:rsidR="008A2359" w:rsidRPr="00243BF3">
        <w:rPr>
          <w:rFonts w:ascii="Arial" w:eastAsia="Times New Roman" w:hAnsi="Arial" w:cs="Arial"/>
          <w:b w:val="0"/>
          <w:bCs/>
          <w:color w:val="000000" w:themeColor="text1"/>
          <w:spacing w:val="3"/>
        </w:rPr>
        <w:t xml:space="preserve"> introduce and embrace the recognition of IP and IP assets as collateral and security for loans, and as monies worth in paying for shares and the like.</w:t>
      </w:r>
      <w:r w:rsidR="00E03A3E">
        <w:rPr>
          <w:rFonts w:ascii="Arial" w:eastAsia="Times New Roman" w:hAnsi="Arial" w:cs="Arial"/>
          <w:b w:val="0"/>
          <w:bCs/>
          <w:color w:val="000000" w:themeColor="text1"/>
          <w:spacing w:val="3"/>
        </w:rPr>
        <w:t xml:space="preserve"> </w:t>
      </w:r>
    </w:p>
    <w:p w14:paraId="6BB36DEF" w14:textId="5F35ACD4" w:rsidR="0061313F" w:rsidRPr="005C47D8" w:rsidRDefault="0061313F" w:rsidP="00243BF3">
      <w:pPr>
        <w:pStyle w:val="Heading3"/>
      </w:pPr>
      <w:bookmarkStart w:id="88" w:name="_Toc113272813"/>
      <w:r w:rsidRPr="005C47D8">
        <w:t>5.6</w:t>
      </w:r>
      <w:r w:rsidR="005C47D8">
        <w:tab/>
      </w:r>
      <w:r w:rsidRPr="005C47D8">
        <w:t>Strengthen capacity and institutional support for technology transfer and commercialization in the creative sector</w:t>
      </w:r>
      <w:bookmarkEnd w:id="88"/>
    </w:p>
    <w:p w14:paraId="38EDC323" w14:textId="4F057495" w:rsidR="00C7787A" w:rsidRPr="00243BF3" w:rsidRDefault="00C7787A" w:rsidP="00243BF3">
      <w:pPr>
        <w:pStyle w:val="Heading4"/>
        <w:rPr>
          <w:b w:val="0"/>
          <w:lang w:val="en-US"/>
        </w:rPr>
      </w:pPr>
      <w:bookmarkStart w:id="89" w:name="_Toc113272814"/>
      <w:r w:rsidRPr="00243BF3">
        <w:rPr>
          <w:lang w:val="en-US"/>
        </w:rPr>
        <w:t>5.6.1</w:t>
      </w:r>
      <w:r w:rsidR="000F092E">
        <w:rPr>
          <w:lang w:val="en-US"/>
        </w:rPr>
        <w:tab/>
      </w:r>
      <w:r w:rsidRPr="00243BF3">
        <w:rPr>
          <w:lang w:val="en-US"/>
        </w:rPr>
        <w:t>Undertake a study on the contribution of the copyright sector on the economy</w:t>
      </w:r>
      <w:bookmarkEnd w:id="89"/>
    </w:p>
    <w:p w14:paraId="7A0A055D" w14:textId="75354DAB" w:rsidR="00C7787A" w:rsidRPr="00243BF3" w:rsidRDefault="00BE7A37" w:rsidP="00243BF3">
      <w:pPr>
        <w:spacing w:line="276" w:lineRule="auto"/>
        <w:jc w:val="both"/>
        <w:rPr>
          <w:rFonts w:ascii="Arial" w:hAnsi="Arial" w:cs="Arial"/>
          <w:b/>
        </w:rPr>
      </w:pPr>
      <w:r w:rsidRPr="00243BF3">
        <w:rPr>
          <w:rFonts w:ascii="Arial" w:hAnsi="Arial" w:cs="Arial"/>
        </w:rPr>
        <w:t xml:space="preserve">The creative industry has huge potentials to contribute to national economic growth and development particularly in economic diversification, employment, income generation etc., but the economic impact of these industries has not really been studied. A study of the economic contribution of the copyright-based industries to national economic growth and development needs is recommended to have a clear picture of the huge potentials of this sector, and the vital role it could play in facilitating the realization of government policy goals. </w:t>
      </w:r>
      <w:r w:rsidR="00C7787A" w:rsidRPr="00243BF3">
        <w:rPr>
          <w:rFonts w:ascii="Arial" w:hAnsi="Arial" w:cs="Arial"/>
        </w:rPr>
        <w:t xml:space="preserve">The Nigerian Copyright Commission will partner with the World Intellectual Property Organization to </w:t>
      </w:r>
      <w:r w:rsidR="00C7787A" w:rsidRPr="00243BF3">
        <w:rPr>
          <w:rFonts w:ascii="Arial" w:eastAsia="Calibri" w:hAnsi="Arial" w:cs="Arial"/>
          <w:bCs/>
          <w:lang w:val="en-GB"/>
        </w:rPr>
        <w:t>undertake</w:t>
      </w:r>
      <w:r w:rsidR="00C7787A" w:rsidRPr="00243BF3">
        <w:rPr>
          <w:rFonts w:ascii="Arial" w:hAnsi="Arial" w:cs="Arial"/>
        </w:rPr>
        <w:t xml:space="preserve"> a study on the contribution of the copyright sector to the socio-economic development of the country and use the results to mobilise more support for the sector. The study will be undertaken during the first and second year of the policy.</w:t>
      </w:r>
    </w:p>
    <w:p w14:paraId="1DA275F6" w14:textId="502B6AE4" w:rsidR="00407388" w:rsidRPr="00243BF3" w:rsidRDefault="00C7787A" w:rsidP="00243BF3">
      <w:pPr>
        <w:pStyle w:val="Heading4"/>
        <w:rPr>
          <w:b w:val="0"/>
          <w:lang w:val="en-US"/>
        </w:rPr>
      </w:pPr>
      <w:bookmarkStart w:id="90" w:name="_Toc113272815"/>
      <w:r w:rsidRPr="00243BF3">
        <w:rPr>
          <w:lang w:val="en-US"/>
        </w:rPr>
        <w:t>5.6.2</w:t>
      </w:r>
      <w:r w:rsidR="000F092E">
        <w:rPr>
          <w:lang w:val="en-US"/>
        </w:rPr>
        <w:tab/>
      </w:r>
      <w:r w:rsidRPr="00243BF3">
        <w:rPr>
          <w:lang w:val="en-US"/>
        </w:rPr>
        <w:t>Strengthe</w:t>
      </w:r>
      <w:r w:rsidR="00407388" w:rsidRPr="00243BF3">
        <w:rPr>
          <w:lang w:val="en-US"/>
        </w:rPr>
        <w:t>n selected government</w:t>
      </w:r>
      <w:r w:rsidR="00927767" w:rsidRPr="00243BF3">
        <w:rPr>
          <w:lang w:val="en-US"/>
        </w:rPr>
        <w:t xml:space="preserve"> schemes</w:t>
      </w:r>
      <w:r w:rsidR="00407388" w:rsidRPr="00243BF3">
        <w:rPr>
          <w:lang w:val="en-US"/>
        </w:rPr>
        <w:t xml:space="preserve"> for the creative industry</w:t>
      </w:r>
      <w:bookmarkEnd w:id="90"/>
    </w:p>
    <w:p w14:paraId="149A170C" w14:textId="5158C708" w:rsidR="00407388" w:rsidRDefault="00407388" w:rsidP="00407388">
      <w:pPr>
        <w:spacing w:line="276" w:lineRule="auto"/>
        <w:jc w:val="both"/>
        <w:rPr>
          <w:rFonts w:ascii="Arial" w:eastAsia="Calibri" w:hAnsi="Arial" w:cs="Arial"/>
          <w:bCs/>
          <w:lang w:val="en-GB"/>
        </w:rPr>
      </w:pPr>
      <w:r>
        <w:rPr>
          <w:rFonts w:ascii="Arial" w:eastAsia="Calibri" w:hAnsi="Arial" w:cs="Arial"/>
          <w:bCs/>
          <w:lang w:val="en-GB"/>
        </w:rPr>
        <w:t xml:space="preserve">There are several government </w:t>
      </w:r>
      <w:r w:rsidR="00927767">
        <w:rPr>
          <w:rFonts w:ascii="Arial" w:eastAsia="Calibri" w:hAnsi="Arial" w:cs="Arial"/>
          <w:bCs/>
          <w:lang w:val="en-GB"/>
        </w:rPr>
        <w:t>schemes</w:t>
      </w:r>
      <w:r>
        <w:rPr>
          <w:rFonts w:ascii="Arial" w:eastAsia="Calibri" w:hAnsi="Arial" w:cs="Arial"/>
          <w:bCs/>
          <w:lang w:val="en-GB"/>
        </w:rPr>
        <w:t xml:space="preserve"> that provide financial and capacity building programs to enterprises. These include the Bank of Industry Fund for Nollywood,</w:t>
      </w:r>
      <w:r w:rsidR="001D1089">
        <w:rPr>
          <w:rFonts w:ascii="Arial" w:eastAsia="Calibri" w:hAnsi="Arial" w:cs="Arial"/>
          <w:bCs/>
          <w:lang w:val="en-GB"/>
        </w:rPr>
        <w:t xml:space="preserve"> Creative Industry Financing Initiative (CIFI),</w:t>
      </w:r>
      <w:r>
        <w:rPr>
          <w:rFonts w:ascii="Arial" w:eastAsia="Calibri" w:hAnsi="Arial" w:cs="Arial"/>
          <w:bCs/>
          <w:lang w:val="en-GB"/>
        </w:rPr>
        <w:t xml:space="preserve"> Youth Empowerment Support Programme, </w:t>
      </w:r>
      <w:proofErr w:type="spellStart"/>
      <w:r>
        <w:rPr>
          <w:rFonts w:ascii="Arial" w:eastAsia="Calibri" w:hAnsi="Arial" w:cs="Arial"/>
          <w:bCs/>
          <w:lang w:val="en-GB"/>
        </w:rPr>
        <w:t>Youwin</w:t>
      </w:r>
      <w:proofErr w:type="spellEnd"/>
      <w:r>
        <w:rPr>
          <w:rFonts w:ascii="Arial" w:eastAsia="Calibri" w:hAnsi="Arial" w:cs="Arial"/>
          <w:bCs/>
          <w:lang w:val="en-GB"/>
        </w:rPr>
        <w:t xml:space="preserve"> Connect Nigeria, Government Enterprise and Empowerment, Graduate Entrepreneurial Fund, Federal Government of Nigeria Special Intervention Fund for MSMEs.</w:t>
      </w:r>
      <w:r w:rsidR="00927767">
        <w:rPr>
          <w:rFonts w:ascii="Arial" w:eastAsia="Calibri" w:hAnsi="Arial" w:cs="Arial"/>
          <w:bCs/>
          <w:lang w:val="en-GB"/>
        </w:rPr>
        <w:t xml:space="preserve"> However, apart from the Nollywood Fund,</w:t>
      </w:r>
      <w:r w:rsidR="001D1089">
        <w:rPr>
          <w:rFonts w:ascii="Arial" w:eastAsia="Calibri" w:hAnsi="Arial" w:cs="Arial"/>
          <w:bCs/>
          <w:lang w:val="en-GB"/>
        </w:rPr>
        <w:t xml:space="preserve"> and the (CIFI), all the other schemes are not creative</w:t>
      </w:r>
      <w:r w:rsidR="00927767">
        <w:rPr>
          <w:rFonts w:ascii="Arial" w:eastAsia="Calibri" w:hAnsi="Arial" w:cs="Arial"/>
          <w:bCs/>
          <w:lang w:val="en-GB"/>
        </w:rPr>
        <w:t xml:space="preserve"> industry specific. There is need to strengthen the Nollywood fund</w:t>
      </w:r>
      <w:r w:rsidR="001D1089">
        <w:rPr>
          <w:rFonts w:ascii="Arial" w:eastAsia="Calibri" w:hAnsi="Arial" w:cs="Arial"/>
          <w:bCs/>
          <w:lang w:val="en-GB"/>
        </w:rPr>
        <w:t xml:space="preserve">, </w:t>
      </w:r>
      <w:r w:rsidR="00927767">
        <w:rPr>
          <w:rFonts w:ascii="Arial" w:eastAsia="Calibri" w:hAnsi="Arial" w:cs="Arial"/>
          <w:bCs/>
          <w:lang w:val="en-GB"/>
        </w:rPr>
        <w:t>establish similar funds for other sub-sectors of creative industry</w:t>
      </w:r>
      <w:r w:rsidR="001D1089">
        <w:rPr>
          <w:rFonts w:ascii="Arial" w:eastAsia="Calibri" w:hAnsi="Arial" w:cs="Arial"/>
          <w:bCs/>
          <w:lang w:val="en-GB"/>
        </w:rPr>
        <w:t>, and broaden the scope of the CIFI to cover the entire creative industry</w:t>
      </w:r>
      <w:r w:rsidR="00927767">
        <w:rPr>
          <w:rFonts w:ascii="Arial" w:eastAsia="Calibri" w:hAnsi="Arial" w:cs="Arial"/>
          <w:bCs/>
          <w:lang w:val="en-GB"/>
        </w:rPr>
        <w:t>.</w:t>
      </w:r>
      <w:r w:rsidR="0067133F">
        <w:rPr>
          <w:rFonts w:ascii="Arial" w:eastAsia="Calibri" w:hAnsi="Arial" w:cs="Arial"/>
          <w:bCs/>
          <w:lang w:val="en-GB"/>
        </w:rPr>
        <w:t xml:space="preserve"> </w:t>
      </w:r>
      <w:r w:rsidR="00DD18B4">
        <w:rPr>
          <w:rFonts w:ascii="Arial" w:eastAsia="Calibri" w:hAnsi="Arial" w:cs="Arial"/>
          <w:bCs/>
          <w:lang w:val="en-GB"/>
        </w:rPr>
        <w:t>The specific activities that will be undertaken may include the following:</w:t>
      </w:r>
      <w:r w:rsidR="00182F86">
        <w:rPr>
          <w:rFonts w:ascii="Arial" w:eastAsia="Calibri" w:hAnsi="Arial" w:cs="Arial"/>
          <w:bCs/>
          <w:lang w:val="en-GB"/>
        </w:rPr>
        <w:t xml:space="preserve"> </w:t>
      </w:r>
    </w:p>
    <w:p w14:paraId="3FD7BEBB"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Government through the Bank of Industry needs to review the policy framework for these funds to increase the amounts accessible by film producers from the Nollywood Fund and remove bottlenecks hindering access to the funding facilities.</w:t>
      </w:r>
    </w:p>
    <w:p w14:paraId="52BCEB51"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The policy framework for the CIFI which is the latest finance intervention by the Government needs to be reviewed to broaden its scope to cover the entire creative industry.</w:t>
      </w:r>
    </w:p>
    <w:p w14:paraId="349C6508"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 xml:space="preserve">The Bank of industry and the promoters of these funding initiatives and programmes need to address the acute lack of awareness of these initiatives among stakeholders and potential beneficiaries in the industry. This could be achieved through appropriate enlightenment strategy like directly engaging </w:t>
      </w:r>
      <w:r w:rsidRPr="00531FE2">
        <w:rPr>
          <w:rFonts w:ascii="Arial" w:hAnsi="Arial" w:cs="Arial"/>
          <w:bCs/>
          <w:lang w:val="en-GB"/>
        </w:rPr>
        <w:lastRenderedPageBreak/>
        <w:t>potential beneficiaries of these initiatives on the platform of stakeholders’ associations in the various sectors of the creative industry.</w:t>
      </w:r>
    </w:p>
    <w:p w14:paraId="6EDCBF3E"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Publicity outreach programmes need to be undertaken by the Bank of Industry to Universities, tertiary institutions and the National Youth Service Corp orientation camps across the country to create awareness of these funding initiatives among young graduates.</w:t>
      </w:r>
    </w:p>
    <w:p w14:paraId="25A19779"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 xml:space="preserve">The Small and Medium Enterprises Development Agency (SMEDAN) needs to reboot some of its schemes for promoting </w:t>
      </w:r>
      <w:proofErr w:type="gramStart"/>
      <w:r w:rsidRPr="00531FE2">
        <w:rPr>
          <w:rFonts w:ascii="Arial" w:hAnsi="Arial" w:cs="Arial"/>
          <w:bCs/>
          <w:lang w:val="en-GB"/>
        </w:rPr>
        <w:t>MSMEs, and</w:t>
      </w:r>
      <w:proofErr w:type="gramEnd"/>
      <w:r w:rsidRPr="00531FE2">
        <w:rPr>
          <w:rFonts w:ascii="Arial" w:hAnsi="Arial" w:cs="Arial"/>
          <w:bCs/>
          <w:lang w:val="en-GB"/>
        </w:rPr>
        <w:t xml:space="preserve"> collaborate with the Bank of Industry in order to facilitate access to the Bank’s funding schemes and other funding schemes which the creative industry could benefit from, by proactively reaching out to entrepreneurs in the creative industries.</w:t>
      </w:r>
    </w:p>
    <w:p w14:paraId="433CD0CD" w14:textId="77777777"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The CBN which has emerged as the initiator of these initiatives through the Bank of Industry, should create a platform to feel the pulse of stakeholders and targeted beneficiaries of these initiatives by way of regular feedbacks on their impact, challenges being experienced, and suggestions to improve their implementation for greater impact. The SMEDAN could also be part of this programme.</w:t>
      </w:r>
    </w:p>
    <w:p w14:paraId="0F232C21" w14:textId="42652076" w:rsidR="00531FE2" w:rsidRPr="00531FE2" w:rsidRDefault="00531FE2" w:rsidP="00243BF3">
      <w:pPr>
        <w:numPr>
          <w:ilvl w:val="0"/>
          <w:numId w:val="34"/>
        </w:numPr>
        <w:spacing w:line="276" w:lineRule="auto"/>
        <w:jc w:val="both"/>
        <w:rPr>
          <w:rFonts w:ascii="Arial" w:hAnsi="Arial" w:cs="Arial"/>
          <w:bCs/>
          <w:lang w:val="en-GB"/>
        </w:rPr>
      </w:pPr>
      <w:r w:rsidRPr="00531FE2">
        <w:rPr>
          <w:rFonts w:ascii="Arial" w:hAnsi="Arial" w:cs="Arial"/>
          <w:bCs/>
          <w:lang w:val="en-GB"/>
        </w:rPr>
        <w:t>Government through the Federal ministry of finance needs to review fiscal policies negatively impacting the creative industry like the high import duty on printing materials that is turning out to be a major encumbrance to the development of the Nigerian publishing industry</w:t>
      </w:r>
      <w:r w:rsidR="00A4632D">
        <w:rPr>
          <w:rFonts w:ascii="Arial" w:hAnsi="Arial" w:cs="Arial"/>
          <w:bCs/>
          <w:lang w:val="en-GB"/>
        </w:rPr>
        <w:t>.</w:t>
      </w:r>
    </w:p>
    <w:p w14:paraId="6281DC3F" w14:textId="66EA5867" w:rsidR="00927767" w:rsidRPr="00243BF3" w:rsidRDefault="00927767" w:rsidP="00243BF3">
      <w:pPr>
        <w:pStyle w:val="Heading4"/>
        <w:rPr>
          <w:b w:val="0"/>
          <w:lang w:val="en-US"/>
        </w:rPr>
      </w:pPr>
      <w:bookmarkStart w:id="91" w:name="_Toc113272816"/>
      <w:r w:rsidRPr="00243BF3">
        <w:rPr>
          <w:lang w:val="en-US"/>
        </w:rPr>
        <w:t>5.6.3</w:t>
      </w:r>
      <w:r w:rsidR="000F092E">
        <w:rPr>
          <w:lang w:val="en-US"/>
        </w:rPr>
        <w:tab/>
      </w:r>
      <w:r w:rsidR="00AB3228" w:rsidRPr="00243BF3">
        <w:rPr>
          <w:lang w:val="en-US"/>
        </w:rPr>
        <w:t>Strengthen</w:t>
      </w:r>
      <w:r w:rsidRPr="00243BF3">
        <w:rPr>
          <w:lang w:val="en-US"/>
        </w:rPr>
        <w:t xml:space="preserve"> selected government </w:t>
      </w:r>
      <w:r w:rsidR="00396381">
        <w:rPr>
          <w:lang w:val="en-US"/>
        </w:rPr>
        <w:t>a</w:t>
      </w:r>
      <w:r w:rsidRPr="00243BF3">
        <w:rPr>
          <w:lang w:val="en-US"/>
        </w:rPr>
        <w:t>gencies for the creative industry</w:t>
      </w:r>
      <w:bookmarkEnd w:id="91"/>
    </w:p>
    <w:p w14:paraId="414CB4A6" w14:textId="2002330B" w:rsidR="00F4142C" w:rsidRPr="00F4142C" w:rsidRDefault="004B1BB4" w:rsidP="00604ADB">
      <w:pPr>
        <w:pStyle w:val="NoSpacing"/>
        <w:spacing w:line="276" w:lineRule="auto"/>
        <w:rPr>
          <w:rFonts w:ascii="Arial" w:hAnsi="Arial" w:cs="Arial"/>
          <w:b w:val="0"/>
          <w:sz w:val="22"/>
          <w:szCs w:val="22"/>
        </w:rPr>
      </w:pPr>
      <w:r w:rsidRPr="00F95828">
        <w:rPr>
          <w:rFonts w:ascii="Arial" w:hAnsi="Arial" w:cs="Arial"/>
          <w:b w:val="0"/>
          <w:sz w:val="22"/>
          <w:szCs w:val="22"/>
        </w:rPr>
        <w:t xml:space="preserve">Business support system is still a big challenge for players in creative industries. </w:t>
      </w:r>
      <w:r w:rsidR="00AB3228">
        <w:rPr>
          <w:rFonts w:ascii="Arial" w:hAnsi="Arial" w:cs="Arial"/>
          <w:b w:val="0"/>
          <w:sz w:val="22"/>
          <w:szCs w:val="22"/>
        </w:rPr>
        <w:t xml:space="preserve">Government agencies established to provide business support services </w:t>
      </w:r>
      <w:r w:rsidR="001F67D0">
        <w:rPr>
          <w:rFonts w:ascii="Arial" w:hAnsi="Arial" w:cs="Arial"/>
          <w:b w:val="0"/>
          <w:sz w:val="22"/>
          <w:szCs w:val="22"/>
        </w:rPr>
        <w:t>such</w:t>
      </w:r>
      <w:r w:rsidR="00AB3228">
        <w:rPr>
          <w:rFonts w:ascii="Arial" w:hAnsi="Arial" w:cs="Arial"/>
          <w:b w:val="0"/>
          <w:sz w:val="22"/>
          <w:szCs w:val="22"/>
        </w:rPr>
        <w:t xml:space="preserve"> as the SMEDAN, NEPC, NCAC, and NFC should collaborate with </w:t>
      </w:r>
      <w:r w:rsidR="001F2CA0">
        <w:rPr>
          <w:rFonts w:ascii="Arial" w:hAnsi="Arial" w:cs="Arial"/>
          <w:b w:val="0"/>
          <w:sz w:val="22"/>
          <w:szCs w:val="22"/>
        </w:rPr>
        <w:t xml:space="preserve">stakeholders </w:t>
      </w:r>
      <w:r w:rsidR="001F67D0">
        <w:rPr>
          <w:rFonts w:ascii="Arial" w:hAnsi="Arial" w:cs="Arial"/>
          <w:b w:val="0"/>
          <w:sz w:val="22"/>
          <w:szCs w:val="22"/>
        </w:rPr>
        <w:t>and come</w:t>
      </w:r>
      <w:r w:rsidR="001F2CA0">
        <w:rPr>
          <w:rFonts w:ascii="Arial" w:hAnsi="Arial" w:cs="Arial"/>
          <w:b w:val="0"/>
          <w:sz w:val="22"/>
          <w:szCs w:val="22"/>
        </w:rPr>
        <w:t xml:space="preserve"> up with</w:t>
      </w:r>
      <w:r w:rsidR="001F67D0">
        <w:rPr>
          <w:rFonts w:ascii="Arial" w:hAnsi="Arial" w:cs="Arial"/>
          <w:b w:val="0"/>
          <w:sz w:val="22"/>
          <w:szCs w:val="22"/>
        </w:rPr>
        <w:t xml:space="preserve"> appropriate strategies</w:t>
      </w:r>
      <w:r w:rsidR="00291BBB">
        <w:rPr>
          <w:rFonts w:ascii="Arial" w:hAnsi="Arial" w:cs="Arial"/>
          <w:b w:val="0"/>
          <w:sz w:val="22"/>
          <w:szCs w:val="22"/>
        </w:rPr>
        <w:t xml:space="preserve"> to</w:t>
      </w:r>
      <w:r w:rsidR="001F67D0">
        <w:rPr>
          <w:rFonts w:ascii="Arial" w:hAnsi="Arial" w:cs="Arial"/>
          <w:b w:val="0"/>
          <w:sz w:val="22"/>
          <w:szCs w:val="22"/>
        </w:rPr>
        <w:t xml:space="preserve"> enhance their effectiveness. In this respect</w:t>
      </w:r>
      <w:r w:rsidR="00291BBB">
        <w:rPr>
          <w:rFonts w:ascii="Arial" w:hAnsi="Arial" w:cs="Arial"/>
          <w:b w:val="0"/>
          <w:sz w:val="22"/>
          <w:szCs w:val="22"/>
        </w:rPr>
        <w:t>:</w:t>
      </w:r>
    </w:p>
    <w:p w14:paraId="4DA5DDF8" w14:textId="68616DAE" w:rsidR="00291BBB" w:rsidRPr="00291BBB" w:rsidRDefault="001F67D0" w:rsidP="00243BF3">
      <w:pPr>
        <w:pStyle w:val="ListParagraph"/>
        <w:numPr>
          <w:ilvl w:val="0"/>
          <w:numId w:val="30"/>
        </w:numPr>
        <w:spacing w:line="276" w:lineRule="auto"/>
        <w:contextualSpacing w:val="0"/>
        <w:jc w:val="both"/>
        <w:rPr>
          <w:rFonts w:ascii="Arial" w:eastAsia="Calibri" w:hAnsi="Arial" w:cs="Arial"/>
          <w:bCs/>
          <w:lang w:val="en-GB"/>
        </w:rPr>
      </w:pPr>
      <w:r>
        <w:rPr>
          <w:rFonts w:ascii="Arial" w:eastAsia="Calibri" w:hAnsi="Arial" w:cs="Arial"/>
          <w:bCs/>
          <w:lang w:val="en-GB"/>
        </w:rPr>
        <w:t xml:space="preserve">SMEDAN need to revive </w:t>
      </w:r>
      <w:r w:rsidR="006B37CE" w:rsidRPr="006B37CE">
        <w:rPr>
          <w:rFonts w:ascii="Arial" w:hAnsi="Arial" w:cs="Arial"/>
        </w:rPr>
        <w:t>the SMEDAN initiatives and adjust their focus to be more accommodating to the creative industry.</w:t>
      </w:r>
    </w:p>
    <w:p w14:paraId="1B523D44" w14:textId="63615496" w:rsidR="00D21B64" w:rsidRPr="001F67D0" w:rsidRDefault="001F67D0" w:rsidP="00243BF3">
      <w:pPr>
        <w:pStyle w:val="ListParagraph"/>
        <w:numPr>
          <w:ilvl w:val="0"/>
          <w:numId w:val="30"/>
        </w:numPr>
        <w:spacing w:line="276" w:lineRule="auto"/>
        <w:contextualSpacing w:val="0"/>
        <w:jc w:val="both"/>
        <w:rPr>
          <w:rFonts w:ascii="Arial" w:eastAsia="Calibri" w:hAnsi="Arial" w:cs="Arial"/>
          <w:bCs/>
          <w:lang w:val="en-GB"/>
        </w:rPr>
      </w:pPr>
      <w:r>
        <w:rPr>
          <w:rFonts w:ascii="Arial" w:hAnsi="Arial" w:cs="Arial"/>
        </w:rPr>
        <w:t xml:space="preserve">NEPC need to expand its </w:t>
      </w:r>
      <w:r w:rsidR="00291BBB">
        <w:rPr>
          <w:rFonts w:ascii="Arial" w:hAnsi="Arial" w:cs="Arial"/>
        </w:rPr>
        <w:t>services</w:t>
      </w:r>
      <w:r>
        <w:rPr>
          <w:rFonts w:ascii="Arial" w:hAnsi="Arial" w:cs="Arial"/>
        </w:rPr>
        <w:t xml:space="preserve"> </w:t>
      </w:r>
      <w:r w:rsidR="00291BBB">
        <w:rPr>
          <w:rFonts w:ascii="Arial" w:hAnsi="Arial" w:cs="Arial"/>
        </w:rPr>
        <w:t xml:space="preserve">to </w:t>
      </w:r>
      <w:r w:rsidR="00D21B64">
        <w:rPr>
          <w:rFonts w:ascii="Arial" w:hAnsi="Arial" w:cs="Arial"/>
        </w:rPr>
        <w:t>include</w:t>
      </w:r>
      <w:r w:rsidR="006B37CE" w:rsidRPr="006B37CE">
        <w:rPr>
          <w:rFonts w:ascii="Arial" w:hAnsi="Arial" w:cs="Arial"/>
        </w:rPr>
        <w:t xml:space="preserve"> the creative industry by coming up with appropriate initiatives to harness the potentials for export.</w:t>
      </w:r>
      <w:r w:rsidR="00C93B9A">
        <w:rPr>
          <w:rFonts w:ascii="Arial" w:hAnsi="Arial" w:cs="Arial"/>
        </w:rPr>
        <w:t xml:space="preserve"> </w:t>
      </w:r>
    </w:p>
    <w:p w14:paraId="6406EFB3" w14:textId="3C15C6A1" w:rsidR="001F67D0" w:rsidRPr="00D21B64" w:rsidRDefault="001F67D0" w:rsidP="00243BF3">
      <w:pPr>
        <w:pStyle w:val="ListParagraph"/>
        <w:numPr>
          <w:ilvl w:val="0"/>
          <w:numId w:val="30"/>
        </w:numPr>
        <w:spacing w:line="276" w:lineRule="auto"/>
        <w:contextualSpacing w:val="0"/>
        <w:jc w:val="both"/>
        <w:rPr>
          <w:rFonts w:ascii="Arial" w:eastAsia="Calibri" w:hAnsi="Arial" w:cs="Arial"/>
          <w:bCs/>
          <w:lang w:val="en-GB"/>
        </w:rPr>
      </w:pPr>
      <w:r>
        <w:rPr>
          <w:rFonts w:ascii="Arial" w:hAnsi="Arial" w:cs="Arial"/>
        </w:rPr>
        <w:t xml:space="preserve">NCAC needs readjustment of institutional perception of the creative industry as instrument for national economic growth and development and thus develop appropriate initiatives that could facilitate the realization </w:t>
      </w:r>
      <w:r w:rsidR="00E4188F">
        <w:rPr>
          <w:rFonts w:ascii="Arial" w:hAnsi="Arial" w:cs="Arial"/>
        </w:rPr>
        <w:t>of this.</w:t>
      </w:r>
    </w:p>
    <w:p w14:paraId="3C16DBC5" w14:textId="62076FF2" w:rsidR="00EC7D32" w:rsidRPr="00EC7D32" w:rsidRDefault="001F67D0" w:rsidP="00243BF3">
      <w:pPr>
        <w:pStyle w:val="ListParagraph"/>
        <w:numPr>
          <w:ilvl w:val="0"/>
          <w:numId w:val="30"/>
        </w:numPr>
        <w:spacing w:line="276" w:lineRule="auto"/>
        <w:contextualSpacing w:val="0"/>
        <w:jc w:val="both"/>
        <w:rPr>
          <w:rFonts w:ascii="Arial" w:eastAsia="Calibri" w:hAnsi="Arial" w:cs="Arial"/>
          <w:bCs/>
          <w:lang w:val="en-GB"/>
        </w:rPr>
      </w:pPr>
      <w:r>
        <w:rPr>
          <w:rFonts w:ascii="Arial" w:hAnsi="Arial" w:cs="Arial"/>
        </w:rPr>
        <w:t>A</w:t>
      </w:r>
      <w:r w:rsidR="00C93B9A" w:rsidRPr="00C93B9A">
        <w:rPr>
          <w:rFonts w:ascii="Arial" w:hAnsi="Arial" w:cs="Arial"/>
        </w:rPr>
        <w:t xml:space="preserve"> National Film Development Fund</w:t>
      </w:r>
      <w:r>
        <w:rPr>
          <w:rFonts w:ascii="Arial" w:hAnsi="Arial" w:cs="Arial"/>
        </w:rPr>
        <w:t xml:space="preserve"> should be established</w:t>
      </w:r>
      <w:r w:rsidR="00C93B9A" w:rsidRPr="00C93B9A">
        <w:rPr>
          <w:rFonts w:ascii="Arial" w:hAnsi="Arial" w:cs="Arial"/>
        </w:rPr>
        <w:t xml:space="preserve"> to provide grant support and soft loans for equipment acquisitions, infrastructural development such as cinema and community theatres.</w:t>
      </w:r>
    </w:p>
    <w:p w14:paraId="1367B63A" w14:textId="474E56FC" w:rsidR="00CF0720" w:rsidRDefault="001F67D0" w:rsidP="00243BF3">
      <w:pPr>
        <w:pStyle w:val="ListParagraph"/>
        <w:numPr>
          <w:ilvl w:val="0"/>
          <w:numId w:val="30"/>
        </w:numPr>
        <w:spacing w:line="276" w:lineRule="auto"/>
        <w:contextualSpacing w:val="0"/>
        <w:jc w:val="both"/>
        <w:rPr>
          <w:rFonts w:ascii="Arial" w:hAnsi="Arial" w:cs="Arial"/>
        </w:rPr>
      </w:pPr>
      <w:r>
        <w:rPr>
          <w:rFonts w:ascii="Arial" w:hAnsi="Arial" w:cs="Arial"/>
        </w:rPr>
        <w:t>T</w:t>
      </w:r>
      <w:r w:rsidR="006B37CE" w:rsidRPr="0067138F">
        <w:rPr>
          <w:rFonts w:ascii="Arial" w:hAnsi="Arial" w:cs="Arial"/>
        </w:rPr>
        <w:t>he Nigerian Film Corporation Law</w:t>
      </w:r>
      <w:r>
        <w:rPr>
          <w:rFonts w:ascii="Arial" w:hAnsi="Arial" w:cs="Arial"/>
        </w:rPr>
        <w:t xml:space="preserve"> should be reviewed</w:t>
      </w:r>
      <w:r w:rsidR="00EC7D32" w:rsidRPr="0067138F">
        <w:rPr>
          <w:rFonts w:ascii="Arial" w:hAnsi="Arial" w:cs="Arial"/>
        </w:rPr>
        <w:t xml:space="preserve"> to </w:t>
      </w:r>
      <w:r w:rsidR="006B37CE" w:rsidRPr="0067138F">
        <w:rPr>
          <w:rFonts w:ascii="Arial" w:hAnsi="Arial" w:cs="Arial"/>
        </w:rPr>
        <w:t xml:space="preserve">reform </w:t>
      </w:r>
      <w:r w:rsidR="00E4188F">
        <w:rPr>
          <w:rFonts w:ascii="Arial" w:hAnsi="Arial" w:cs="Arial"/>
        </w:rPr>
        <w:t>and</w:t>
      </w:r>
      <w:r w:rsidR="006B37CE" w:rsidRPr="0067138F">
        <w:rPr>
          <w:rFonts w:ascii="Arial" w:hAnsi="Arial" w:cs="Arial"/>
        </w:rPr>
        <w:t xml:space="preserve"> reposition the Corporation for effective and efficient service delivery in accordance with the best global practices as a commission.</w:t>
      </w:r>
      <w:r w:rsidR="00E03A3E">
        <w:rPr>
          <w:rFonts w:ascii="Arial" w:hAnsi="Arial" w:cs="Arial"/>
        </w:rPr>
        <w:t xml:space="preserve"> </w:t>
      </w:r>
      <w:r w:rsidR="006B37CE" w:rsidRPr="0067138F">
        <w:rPr>
          <w:rFonts w:ascii="Arial" w:hAnsi="Arial" w:cs="Arial"/>
        </w:rPr>
        <w:t>This will enable it to be the government prime agency to drive the regulation, growth and development of the Nigerian film Industry.</w:t>
      </w:r>
      <w:r w:rsidR="00F4142C" w:rsidRPr="0067138F">
        <w:rPr>
          <w:rFonts w:ascii="Arial" w:hAnsi="Arial" w:cs="Arial"/>
        </w:rPr>
        <w:t xml:space="preserve"> </w:t>
      </w:r>
    </w:p>
    <w:p w14:paraId="00116BD3" w14:textId="236BED25" w:rsidR="00105EC8" w:rsidRPr="00243BF3" w:rsidRDefault="00105EC8" w:rsidP="00243BF3">
      <w:pPr>
        <w:pStyle w:val="Heading4"/>
        <w:rPr>
          <w:b w:val="0"/>
          <w:lang w:val="en-US"/>
        </w:rPr>
      </w:pPr>
      <w:bookmarkStart w:id="92" w:name="_Toc113272817"/>
      <w:r w:rsidRPr="00243BF3">
        <w:rPr>
          <w:lang w:val="en-US"/>
        </w:rPr>
        <w:lastRenderedPageBreak/>
        <w:t>5.6.</w:t>
      </w:r>
      <w:r w:rsidR="00954D04" w:rsidRPr="00243BF3">
        <w:rPr>
          <w:lang w:val="en-US"/>
        </w:rPr>
        <w:t>4</w:t>
      </w:r>
      <w:r w:rsidR="000F092E">
        <w:rPr>
          <w:lang w:val="en-US"/>
        </w:rPr>
        <w:tab/>
      </w:r>
      <w:r w:rsidR="00E4188F" w:rsidRPr="00243BF3">
        <w:rPr>
          <w:lang w:val="en-US"/>
        </w:rPr>
        <w:t>Develop</w:t>
      </w:r>
      <w:r w:rsidRPr="00243BF3">
        <w:rPr>
          <w:lang w:val="en-US"/>
        </w:rPr>
        <w:t xml:space="preserve"> and implement a plan for strengthening the capacities of the Collective Management Organizations</w:t>
      </w:r>
      <w:bookmarkEnd w:id="92"/>
    </w:p>
    <w:p w14:paraId="7F3648B6" w14:textId="6178C807" w:rsidR="008E3A75" w:rsidRPr="00F80295" w:rsidRDefault="00105EC8" w:rsidP="00243BF3">
      <w:pPr>
        <w:pBdr>
          <w:top w:val="nil"/>
          <w:left w:val="nil"/>
          <w:bottom w:val="nil"/>
          <w:right w:val="nil"/>
          <w:between w:val="nil"/>
        </w:pBdr>
        <w:spacing w:line="276" w:lineRule="auto"/>
        <w:jc w:val="both"/>
        <w:rPr>
          <w:rFonts w:ascii="Arial" w:eastAsia="Calibri" w:hAnsi="Arial" w:cs="Arial"/>
          <w:bCs/>
          <w:lang w:val="en-GB"/>
        </w:rPr>
      </w:pPr>
      <w:r>
        <w:rPr>
          <w:rFonts w:ascii="Arial" w:eastAsia="Calibri" w:hAnsi="Arial" w:cs="Arial"/>
          <w:bCs/>
          <w:lang w:val="en-GB"/>
        </w:rPr>
        <w:t>To enhance the efficiencies and effectiveness of the operations of the CMOs, the NCC in collab</w:t>
      </w:r>
      <w:r w:rsidR="00BE7A37">
        <w:rPr>
          <w:rFonts w:ascii="Arial" w:eastAsia="Calibri" w:hAnsi="Arial" w:cs="Arial"/>
          <w:bCs/>
          <w:lang w:val="en-GB"/>
        </w:rPr>
        <w:t>or</w:t>
      </w:r>
      <w:r>
        <w:rPr>
          <w:rFonts w:ascii="Arial" w:eastAsia="Calibri" w:hAnsi="Arial" w:cs="Arial"/>
          <w:bCs/>
          <w:lang w:val="en-GB"/>
        </w:rPr>
        <w:t>ation with the CMOs</w:t>
      </w:r>
      <w:r w:rsidR="00BE7A37">
        <w:rPr>
          <w:rFonts w:ascii="Arial" w:eastAsia="Calibri" w:hAnsi="Arial" w:cs="Arial"/>
          <w:bCs/>
          <w:lang w:val="en-GB"/>
        </w:rPr>
        <w:t xml:space="preserve"> and other partners including WIPO, </w:t>
      </w:r>
      <w:r>
        <w:rPr>
          <w:rFonts w:ascii="Arial" w:eastAsia="Calibri" w:hAnsi="Arial" w:cs="Arial"/>
          <w:bCs/>
          <w:lang w:val="en-GB"/>
        </w:rPr>
        <w:t xml:space="preserve">will develop and </w:t>
      </w:r>
      <w:r w:rsidRPr="00243BF3">
        <w:rPr>
          <w:rFonts w:ascii="Arial" w:hAnsi="Arial" w:cs="Arial"/>
        </w:rPr>
        <w:t>implement</w:t>
      </w:r>
      <w:r>
        <w:rPr>
          <w:rFonts w:ascii="Arial" w:eastAsia="Calibri" w:hAnsi="Arial" w:cs="Arial"/>
          <w:bCs/>
          <w:lang w:val="en-GB"/>
        </w:rPr>
        <w:t xml:space="preserve"> a plan for strengthen the capacities of the collective management organization </w:t>
      </w:r>
      <w:r w:rsidR="00BE7A37">
        <w:rPr>
          <w:rFonts w:ascii="Arial" w:eastAsia="Calibri" w:hAnsi="Arial" w:cs="Arial"/>
          <w:bCs/>
          <w:lang w:val="en-GB"/>
        </w:rPr>
        <w:t>and also awareness and outreach programs to sensitize users on their obligations to pay for use.</w:t>
      </w:r>
      <w:r w:rsidR="00E4188F">
        <w:rPr>
          <w:rFonts w:ascii="Arial" w:eastAsia="Calibri" w:hAnsi="Arial" w:cs="Arial"/>
          <w:bCs/>
          <w:lang w:val="en-GB"/>
        </w:rPr>
        <w:t xml:space="preserve"> Furthermore, </w:t>
      </w:r>
      <w:r w:rsidR="00E4188F" w:rsidRPr="00CE4677">
        <w:rPr>
          <w:rFonts w:ascii="Arial" w:hAnsi="Arial" w:cs="Arial"/>
          <w:bCs/>
        </w:rPr>
        <w:t>collective</w:t>
      </w:r>
      <w:r w:rsidR="008E3A75" w:rsidRPr="00CE4677">
        <w:rPr>
          <w:rFonts w:ascii="Arial" w:hAnsi="Arial" w:cs="Arial"/>
          <w:bCs/>
        </w:rPr>
        <w:t xml:space="preserve"> management organizations (CMOs) should come up with effective strategies of enforcing the rights of authors and encouraging users to pay for the use of copyright works. This can be achieved through capacity building programs to enhance understanding of paying for use of copyright works by the users. </w:t>
      </w:r>
    </w:p>
    <w:p w14:paraId="6B8ABF70" w14:textId="77777777" w:rsidR="00DD18B4" w:rsidRDefault="00DD18B4" w:rsidP="00DD18B4">
      <w:pPr>
        <w:spacing w:line="276" w:lineRule="auto"/>
        <w:rPr>
          <w:rFonts w:ascii="Arial" w:eastAsia="Calibri" w:hAnsi="Arial" w:cs="Arial"/>
          <w:b/>
          <w:color w:val="002060"/>
          <w:lang w:val="en-GB"/>
        </w:rPr>
      </w:pPr>
    </w:p>
    <w:p w14:paraId="048315AC" w14:textId="7E7577FC" w:rsidR="00954D04" w:rsidRPr="00243BF3" w:rsidRDefault="00954D04" w:rsidP="00243BF3">
      <w:pPr>
        <w:pStyle w:val="Heading4"/>
        <w:rPr>
          <w:b w:val="0"/>
          <w:lang w:val="en-US"/>
        </w:rPr>
      </w:pPr>
      <w:bookmarkStart w:id="93" w:name="_Toc113272818"/>
      <w:r w:rsidRPr="00243BF3">
        <w:rPr>
          <w:lang w:val="en-US"/>
        </w:rPr>
        <w:t>5.6.</w:t>
      </w:r>
      <w:r w:rsidR="0022515E" w:rsidRPr="00243BF3">
        <w:rPr>
          <w:lang w:val="en-US"/>
        </w:rPr>
        <w:t>5</w:t>
      </w:r>
      <w:r w:rsidR="000F092E">
        <w:rPr>
          <w:lang w:val="en-US"/>
        </w:rPr>
        <w:tab/>
      </w:r>
      <w:r w:rsidRPr="00243BF3">
        <w:rPr>
          <w:lang w:val="en-US"/>
        </w:rPr>
        <w:t>Develop and implement a plan for enhancing the role of sub-nationals on development and promotion of the creative sector</w:t>
      </w:r>
      <w:bookmarkEnd w:id="93"/>
    </w:p>
    <w:p w14:paraId="7037D81E" w14:textId="4EED1CBD" w:rsidR="00954D04" w:rsidRPr="00243BF3" w:rsidRDefault="00954D04" w:rsidP="00243BF3">
      <w:pPr>
        <w:pBdr>
          <w:top w:val="nil"/>
          <w:left w:val="nil"/>
          <w:bottom w:val="nil"/>
          <w:right w:val="nil"/>
          <w:between w:val="nil"/>
        </w:pBdr>
        <w:spacing w:line="276" w:lineRule="auto"/>
        <w:jc w:val="both"/>
        <w:rPr>
          <w:rFonts w:ascii="Arial" w:hAnsi="Arial" w:cs="Arial"/>
          <w:b/>
        </w:rPr>
      </w:pPr>
      <w:r w:rsidRPr="00243BF3">
        <w:rPr>
          <w:rFonts w:ascii="Arial" w:hAnsi="Arial" w:cs="Arial"/>
        </w:rPr>
        <w:t>Efforts towards making the creative industry more relevant to national development agenda, has mainly been from the Federal Government.</w:t>
      </w:r>
      <w:r w:rsidR="00E03A3E">
        <w:rPr>
          <w:rFonts w:ascii="Arial" w:hAnsi="Arial" w:cs="Arial"/>
        </w:rPr>
        <w:t xml:space="preserve"> </w:t>
      </w:r>
      <w:r w:rsidR="00E4188F" w:rsidRPr="00243BF3">
        <w:rPr>
          <w:rFonts w:ascii="Arial" w:hAnsi="Arial" w:cs="Arial"/>
        </w:rPr>
        <w:t>Although, t</w:t>
      </w:r>
      <w:r w:rsidRPr="00243BF3">
        <w:rPr>
          <w:rFonts w:ascii="Arial" w:hAnsi="Arial" w:cs="Arial"/>
        </w:rPr>
        <w:t>he</w:t>
      </w:r>
      <w:r w:rsidR="00E4188F" w:rsidRPr="00243BF3">
        <w:rPr>
          <w:rFonts w:ascii="Arial" w:hAnsi="Arial" w:cs="Arial"/>
        </w:rPr>
        <w:t>re are commendable initiatives at subnational levels from some States,</w:t>
      </w:r>
      <w:r w:rsidRPr="00243BF3">
        <w:rPr>
          <w:rFonts w:ascii="Arial" w:hAnsi="Arial" w:cs="Arial"/>
        </w:rPr>
        <w:t xml:space="preserve"> </w:t>
      </w:r>
      <w:r w:rsidR="00E4188F" w:rsidRPr="00243BF3">
        <w:rPr>
          <w:rFonts w:ascii="Arial" w:hAnsi="Arial" w:cs="Arial"/>
        </w:rPr>
        <w:t>a lot still needs to be done by the</w:t>
      </w:r>
      <w:r w:rsidR="00BF2CC5" w:rsidRPr="00243BF3">
        <w:rPr>
          <w:rFonts w:ascii="Arial" w:hAnsi="Arial" w:cs="Arial"/>
        </w:rPr>
        <w:t>se</w:t>
      </w:r>
      <w:r w:rsidR="00E4188F" w:rsidRPr="00243BF3">
        <w:rPr>
          <w:rFonts w:ascii="Arial" w:hAnsi="Arial" w:cs="Arial"/>
        </w:rPr>
        <w:t xml:space="preserve"> </w:t>
      </w:r>
      <w:r w:rsidRPr="00243BF3">
        <w:rPr>
          <w:rFonts w:ascii="Arial" w:hAnsi="Arial" w:cs="Arial"/>
        </w:rPr>
        <w:t>two tiers of government; states and local governm</w:t>
      </w:r>
      <w:r w:rsidR="00E4188F" w:rsidRPr="00243BF3">
        <w:rPr>
          <w:rFonts w:ascii="Arial" w:hAnsi="Arial" w:cs="Arial"/>
        </w:rPr>
        <w:t>ents. This even becomes more important</w:t>
      </w:r>
      <w:r w:rsidR="00BF2CC5" w:rsidRPr="00243BF3">
        <w:rPr>
          <w:rFonts w:ascii="Arial" w:hAnsi="Arial" w:cs="Arial"/>
        </w:rPr>
        <w:t>,</w:t>
      </w:r>
      <w:r w:rsidR="00E4188F" w:rsidRPr="00243BF3">
        <w:rPr>
          <w:rFonts w:ascii="Arial" w:hAnsi="Arial" w:cs="Arial"/>
        </w:rPr>
        <w:t xml:space="preserve"> when the fact of their being</w:t>
      </w:r>
      <w:r w:rsidRPr="00243BF3">
        <w:rPr>
          <w:rFonts w:ascii="Arial" w:hAnsi="Arial" w:cs="Arial"/>
        </w:rPr>
        <w:t xml:space="preserve"> closer to the key players in the industry and </w:t>
      </w:r>
      <w:r w:rsidR="00E4188F" w:rsidRPr="00243BF3">
        <w:rPr>
          <w:rFonts w:ascii="Arial" w:hAnsi="Arial" w:cs="Arial"/>
        </w:rPr>
        <w:t xml:space="preserve">thus </w:t>
      </w:r>
      <w:r w:rsidRPr="00243BF3">
        <w:rPr>
          <w:rFonts w:ascii="Arial" w:hAnsi="Arial" w:cs="Arial"/>
        </w:rPr>
        <w:t>strategically positioned to identify and reach out to them</w:t>
      </w:r>
      <w:r w:rsidR="00E4188F" w:rsidRPr="00243BF3">
        <w:rPr>
          <w:rFonts w:ascii="Arial" w:hAnsi="Arial" w:cs="Arial"/>
        </w:rPr>
        <w:t xml:space="preserve"> is taken into consideration</w:t>
      </w:r>
      <w:r w:rsidRPr="00243BF3">
        <w:rPr>
          <w:rFonts w:ascii="Arial" w:hAnsi="Arial" w:cs="Arial"/>
        </w:rPr>
        <w:t>.</w:t>
      </w:r>
      <w:r w:rsidR="00E03A3E">
        <w:rPr>
          <w:rFonts w:ascii="Arial" w:hAnsi="Arial" w:cs="Arial"/>
        </w:rPr>
        <w:t xml:space="preserve"> </w:t>
      </w:r>
      <w:r w:rsidRPr="00243BF3">
        <w:rPr>
          <w:rFonts w:ascii="Arial" w:hAnsi="Arial" w:cs="Arial"/>
        </w:rPr>
        <w:t>This “up-to-bottom” approach instead of the “bottom-up” approach to galvanize and effectively harness the industry for national economic growth and development has not really been helpful to the industry.</w:t>
      </w:r>
    </w:p>
    <w:p w14:paraId="7E73D832" w14:textId="77777777" w:rsidR="00F44599" w:rsidRPr="003327E8" w:rsidRDefault="00F44599" w:rsidP="00954D04">
      <w:pPr>
        <w:pStyle w:val="NoSpacing"/>
        <w:rPr>
          <w:rFonts w:ascii="Arial" w:hAnsi="Arial" w:cs="Arial"/>
          <w:b w:val="0"/>
          <w:sz w:val="22"/>
          <w:szCs w:val="22"/>
        </w:rPr>
      </w:pPr>
    </w:p>
    <w:p w14:paraId="02FBE738" w14:textId="797461C9" w:rsidR="00954D04" w:rsidRPr="00243BF3" w:rsidRDefault="00954D04" w:rsidP="00243BF3">
      <w:pPr>
        <w:pBdr>
          <w:top w:val="nil"/>
          <w:left w:val="nil"/>
          <w:bottom w:val="nil"/>
          <w:right w:val="nil"/>
          <w:between w:val="nil"/>
        </w:pBdr>
        <w:spacing w:line="276" w:lineRule="auto"/>
        <w:jc w:val="both"/>
        <w:rPr>
          <w:rFonts w:ascii="Arial" w:hAnsi="Arial" w:cs="Arial"/>
          <w:b/>
        </w:rPr>
      </w:pPr>
      <w:r w:rsidRPr="00243BF3">
        <w:rPr>
          <w:rFonts w:ascii="Arial" w:hAnsi="Arial" w:cs="Arial"/>
        </w:rPr>
        <w:t xml:space="preserve">States and local government’s needs to be </w:t>
      </w:r>
      <w:r w:rsidR="00B87B17" w:rsidRPr="00243BF3">
        <w:rPr>
          <w:rFonts w:ascii="Arial" w:hAnsi="Arial" w:cs="Arial"/>
        </w:rPr>
        <w:t>mobilized</w:t>
      </w:r>
      <w:r w:rsidRPr="00243BF3">
        <w:rPr>
          <w:rFonts w:ascii="Arial" w:hAnsi="Arial" w:cs="Arial"/>
        </w:rPr>
        <w:t xml:space="preserve"> to give necessary support for the creative industry in their domain.</w:t>
      </w:r>
      <w:r w:rsidR="00E03A3E">
        <w:rPr>
          <w:rFonts w:ascii="Arial" w:hAnsi="Arial" w:cs="Arial"/>
        </w:rPr>
        <w:t xml:space="preserve"> </w:t>
      </w:r>
      <w:r w:rsidRPr="00243BF3">
        <w:rPr>
          <w:rFonts w:ascii="Arial" w:hAnsi="Arial" w:cs="Arial"/>
        </w:rPr>
        <w:t xml:space="preserve">A means of doing this is to give them robust recognition by identifying the vital role they can play and the benefits they stand to gain through promoting and supporting the creative industry in their domain in any national policy aimed at addressing the issue. In the Medium Term, </w:t>
      </w:r>
      <w:r w:rsidR="00BF2CC5" w:rsidRPr="00243BF3">
        <w:rPr>
          <w:rFonts w:ascii="Arial" w:hAnsi="Arial" w:cs="Arial"/>
        </w:rPr>
        <w:t xml:space="preserve">the NCAC and </w:t>
      </w:r>
      <w:r w:rsidRPr="00243BF3">
        <w:rPr>
          <w:rFonts w:ascii="Arial" w:hAnsi="Arial" w:cs="Arial"/>
        </w:rPr>
        <w:t>NCC, in collaboration with other agencies and stakeholders, will develop and implement a plan on enhancing the role of sub-national on the development and promotion of the creative industries.</w:t>
      </w:r>
    </w:p>
    <w:p w14:paraId="14E20AFD" w14:textId="77777777" w:rsidR="00954D04" w:rsidRPr="009735E5" w:rsidRDefault="00954D04" w:rsidP="00954D04">
      <w:pPr>
        <w:pStyle w:val="NoSpacing"/>
        <w:ind w:left="1440"/>
        <w:rPr>
          <w:rFonts w:ascii="Arial" w:hAnsi="Arial" w:cs="Arial"/>
          <w:b w:val="0"/>
          <w:sz w:val="22"/>
          <w:szCs w:val="22"/>
        </w:rPr>
      </w:pPr>
    </w:p>
    <w:p w14:paraId="15EF8AE3" w14:textId="00D86824" w:rsidR="00542104" w:rsidRPr="00243BF3" w:rsidRDefault="00542104" w:rsidP="00243BF3">
      <w:pPr>
        <w:pStyle w:val="Heading4"/>
        <w:rPr>
          <w:b w:val="0"/>
          <w:lang w:val="en-US"/>
        </w:rPr>
      </w:pPr>
      <w:bookmarkStart w:id="94" w:name="_Toc113272819"/>
      <w:r w:rsidRPr="00243BF3">
        <w:rPr>
          <w:lang w:val="en-US"/>
        </w:rPr>
        <w:t>5.6.</w:t>
      </w:r>
      <w:r w:rsidR="00AF2743" w:rsidRPr="00243BF3">
        <w:rPr>
          <w:lang w:val="en-US"/>
        </w:rPr>
        <w:t>6</w:t>
      </w:r>
      <w:r w:rsidR="000F092E">
        <w:rPr>
          <w:lang w:val="en-US"/>
        </w:rPr>
        <w:tab/>
      </w:r>
      <w:r w:rsidRPr="00243BF3">
        <w:rPr>
          <w:lang w:val="en-US"/>
        </w:rPr>
        <w:t>Enhancing coordination of agencies responsible for copyright and related rights</w:t>
      </w:r>
      <w:bookmarkEnd w:id="94"/>
    </w:p>
    <w:p w14:paraId="51B1379E" w14:textId="551EECE4" w:rsidR="00542104" w:rsidRPr="00243BF3" w:rsidRDefault="00542104" w:rsidP="00243BF3">
      <w:pPr>
        <w:pBdr>
          <w:top w:val="nil"/>
          <w:left w:val="nil"/>
          <w:bottom w:val="nil"/>
          <w:right w:val="nil"/>
          <w:between w:val="nil"/>
        </w:pBdr>
        <w:spacing w:line="276" w:lineRule="auto"/>
        <w:jc w:val="both"/>
        <w:rPr>
          <w:rFonts w:ascii="Arial" w:hAnsi="Arial" w:cs="Arial"/>
          <w:b/>
        </w:rPr>
      </w:pPr>
      <w:r w:rsidRPr="00243BF3">
        <w:rPr>
          <w:rFonts w:ascii="Arial" w:hAnsi="Arial" w:cs="Arial"/>
        </w:rPr>
        <w:t>The creative industry is regulated by many government agencies. These are:</w:t>
      </w:r>
      <w:r w:rsidR="00E03A3E">
        <w:rPr>
          <w:rFonts w:ascii="Arial" w:hAnsi="Arial" w:cs="Arial"/>
        </w:rPr>
        <w:t xml:space="preserve"> </w:t>
      </w:r>
      <w:r w:rsidRPr="00243BF3">
        <w:rPr>
          <w:rFonts w:ascii="Arial" w:hAnsi="Arial" w:cs="Arial"/>
        </w:rPr>
        <w:t>the Nigerian Copyright Commission, the National Film and Video</w:t>
      </w:r>
      <w:r w:rsidR="00E03A3E">
        <w:rPr>
          <w:rFonts w:ascii="Arial" w:hAnsi="Arial" w:cs="Arial"/>
        </w:rPr>
        <w:t xml:space="preserve"> </w:t>
      </w:r>
      <w:r w:rsidRPr="00243BF3">
        <w:rPr>
          <w:rFonts w:ascii="Arial" w:hAnsi="Arial" w:cs="Arial"/>
        </w:rPr>
        <w:t xml:space="preserve">Censors Board, the Nigerian Council for Arts and Culture, and the Nigerian Broadcasting Commission. Although, the Nigerian Copyright Commission is the key government agency statutorily saddled with the responsibility of protection, administration and enforcement of Copyright in Nigeria which is a positive development, stronger ties with other </w:t>
      </w:r>
      <w:r w:rsidRPr="00243BF3">
        <w:rPr>
          <w:rFonts w:ascii="Arial" w:hAnsi="Arial" w:cs="Arial"/>
        </w:rPr>
        <w:lastRenderedPageBreak/>
        <w:t xml:space="preserve">regulatory agencies </w:t>
      </w:r>
      <w:r w:rsidR="003F67FA" w:rsidRPr="00243BF3">
        <w:rPr>
          <w:rFonts w:ascii="Arial" w:hAnsi="Arial" w:cs="Arial"/>
        </w:rPr>
        <w:t>are</w:t>
      </w:r>
      <w:r w:rsidRPr="00243BF3">
        <w:rPr>
          <w:rFonts w:ascii="Arial" w:hAnsi="Arial" w:cs="Arial"/>
        </w:rPr>
        <w:t xml:space="preserve"> recommended to boost the regulatory framework of the industry. These Agencies will be required, in the medium term, to develop a framework for enhancing coordination amongst them to increase efficiency and effectiveness in service delivery.</w:t>
      </w:r>
      <w:r w:rsidR="00E03A3E">
        <w:rPr>
          <w:rFonts w:ascii="Arial" w:hAnsi="Arial" w:cs="Arial"/>
        </w:rPr>
        <w:t xml:space="preserve"> </w:t>
      </w:r>
    </w:p>
    <w:p w14:paraId="643AA550" w14:textId="1E72BF52" w:rsidR="00466E44" w:rsidRPr="005C47D8" w:rsidRDefault="00466E44" w:rsidP="00243BF3">
      <w:pPr>
        <w:pStyle w:val="Heading3"/>
      </w:pPr>
      <w:bookmarkStart w:id="95" w:name="_Toc113272820"/>
      <w:r w:rsidRPr="005C47D8">
        <w:t>5.</w:t>
      </w:r>
      <w:r w:rsidR="00700916" w:rsidRPr="005C47D8">
        <w:t>7</w:t>
      </w:r>
      <w:r w:rsidR="005C47D8">
        <w:tab/>
      </w:r>
      <w:r w:rsidRPr="00243BF3">
        <w:t xml:space="preserve">Strengthen technology transfer and commercialization </w:t>
      </w:r>
      <w:r w:rsidR="00BF2CC5" w:rsidRPr="00243BF3">
        <w:t>of new</w:t>
      </w:r>
      <w:r w:rsidRPr="00243BF3">
        <w:t xml:space="preserve"> plant varieties</w:t>
      </w:r>
      <w:bookmarkEnd w:id="95"/>
    </w:p>
    <w:p w14:paraId="4105BED7" w14:textId="6375C6B0" w:rsidR="00466E44" w:rsidRPr="00712E53" w:rsidRDefault="009960D4" w:rsidP="00243BF3">
      <w:pPr>
        <w:pBdr>
          <w:top w:val="nil"/>
          <w:left w:val="nil"/>
          <w:bottom w:val="nil"/>
          <w:right w:val="nil"/>
          <w:between w:val="nil"/>
        </w:pBdr>
        <w:spacing w:line="276" w:lineRule="auto"/>
        <w:jc w:val="both"/>
        <w:rPr>
          <w:rFonts w:ascii="Arial" w:hAnsi="Arial" w:cs="Arial"/>
          <w:b/>
          <w:bCs/>
          <w:color w:val="002060"/>
        </w:rPr>
      </w:pPr>
      <w:r w:rsidRPr="00712E53">
        <w:rPr>
          <w:rFonts w:ascii="Arial" w:hAnsi="Arial" w:cs="Arial"/>
        </w:rPr>
        <w:t xml:space="preserve">The PVP Office </w:t>
      </w:r>
      <w:r w:rsidRPr="00243BF3">
        <w:rPr>
          <w:rFonts w:ascii="Arial" w:eastAsia="Calibri" w:hAnsi="Arial" w:cs="Arial"/>
          <w:bCs/>
          <w:lang w:val="en-GB"/>
        </w:rPr>
        <w:t>working</w:t>
      </w:r>
      <w:r w:rsidRPr="00712E53">
        <w:rPr>
          <w:rFonts w:ascii="Arial" w:hAnsi="Arial" w:cs="Arial"/>
        </w:rPr>
        <w:t xml:space="preserve"> together with stakeholders will </w:t>
      </w:r>
      <w:r w:rsidR="00E14926">
        <w:rPr>
          <w:rFonts w:ascii="Arial" w:hAnsi="Arial" w:cs="Arial"/>
        </w:rPr>
        <w:t>develop</w:t>
      </w:r>
      <w:r w:rsidR="00E14926">
        <w:rPr>
          <w:rFonts w:ascii="Arial" w:eastAsia="Calibri" w:hAnsi="Arial" w:cs="Arial"/>
          <w:lang w:val="en-GB"/>
        </w:rPr>
        <w:t xml:space="preserve"> </w:t>
      </w:r>
      <w:r w:rsidR="00466E44" w:rsidRPr="00712E53">
        <w:rPr>
          <w:rFonts w:ascii="Arial" w:eastAsia="Calibri" w:hAnsi="Arial" w:cs="Arial"/>
          <w:lang w:val="en-GB"/>
        </w:rPr>
        <w:t>and implement a plan for</w:t>
      </w:r>
      <w:r w:rsidR="00466E44" w:rsidRPr="00712E53">
        <w:rPr>
          <w:rFonts w:ascii="Arial" w:eastAsia="Calibri" w:hAnsi="Arial" w:cs="Arial"/>
          <w:bCs/>
          <w:lang w:val="en-GB"/>
        </w:rPr>
        <w:t xml:space="preserve"> promoting commercialization of plant varieties rights in Nigeria</w:t>
      </w:r>
      <w:r w:rsidR="00DD18B4">
        <w:rPr>
          <w:rFonts w:ascii="Arial" w:eastAsia="Calibri" w:hAnsi="Arial" w:cs="Arial"/>
          <w:bCs/>
          <w:lang w:val="en-GB"/>
        </w:rPr>
        <w:t>.</w:t>
      </w:r>
      <w:r w:rsidR="003B0E34">
        <w:rPr>
          <w:rFonts w:ascii="Arial" w:eastAsia="Calibri" w:hAnsi="Arial" w:cs="Arial"/>
          <w:bCs/>
          <w:lang w:val="en-GB"/>
        </w:rPr>
        <w:t xml:space="preserve"> The strategy will include the following:</w:t>
      </w:r>
    </w:p>
    <w:p w14:paraId="6BE34B1F" w14:textId="77777777"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Funding support for plant breeders and researchers for the development of new plant breeds</w:t>
      </w:r>
    </w:p>
    <w:p w14:paraId="09C5C526" w14:textId="3322741F"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Awareness creation</w:t>
      </w:r>
      <w:r w:rsidR="00E03A3E">
        <w:rPr>
          <w:rFonts w:ascii="Arial" w:hAnsi="Arial" w:cs="Arial"/>
        </w:rPr>
        <w:t xml:space="preserve"> </w:t>
      </w:r>
      <w:r w:rsidRPr="009D7FB3">
        <w:rPr>
          <w:rFonts w:ascii="Arial" w:hAnsi="Arial" w:cs="Arial"/>
        </w:rPr>
        <w:t>on the commercial value of new plant varieties among researchers and plant breeders</w:t>
      </w:r>
    </w:p>
    <w:p w14:paraId="0328F10A" w14:textId="4BCDA01A"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Enlightenment of plant breeders on the value of their IPR s and the imperative of</w:t>
      </w:r>
      <w:r w:rsidR="00E03A3E">
        <w:rPr>
          <w:rFonts w:ascii="Arial" w:hAnsi="Arial" w:cs="Arial"/>
        </w:rPr>
        <w:t xml:space="preserve"> </w:t>
      </w:r>
      <w:r w:rsidRPr="009D7FB3">
        <w:rPr>
          <w:rFonts w:ascii="Arial" w:hAnsi="Arial" w:cs="Arial"/>
        </w:rPr>
        <w:t>proactively taken steps to protect their rights under the plant variety protection law</w:t>
      </w:r>
    </w:p>
    <w:p w14:paraId="54B3C2E1" w14:textId="231942AA"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Making the plant variety protection regime user friendly through initiatives like</w:t>
      </w:r>
      <w:r w:rsidR="00E03A3E">
        <w:rPr>
          <w:rFonts w:ascii="Arial" w:hAnsi="Arial" w:cs="Arial"/>
        </w:rPr>
        <w:t xml:space="preserve"> </w:t>
      </w:r>
      <w:r w:rsidRPr="009D7FB3">
        <w:rPr>
          <w:rFonts w:ascii="Arial" w:hAnsi="Arial" w:cs="Arial"/>
        </w:rPr>
        <w:t>low registration cost.</w:t>
      </w:r>
    </w:p>
    <w:p w14:paraId="0F481F10" w14:textId="6C060121"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 xml:space="preserve">Creation of a national data </w:t>
      </w:r>
      <w:r w:rsidR="008559A6" w:rsidRPr="009D7FB3">
        <w:rPr>
          <w:rFonts w:ascii="Arial" w:hAnsi="Arial" w:cs="Arial"/>
        </w:rPr>
        <w:t>bank that</w:t>
      </w:r>
      <w:r w:rsidRPr="009D7FB3">
        <w:rPr>
          <w:rFonts w:ascii="Arial" w:hAnsi="Arial" w:cs="Arial"/>
        </w:rPr>
        <w:t xml:space="preserve"> is easily accessible on new plant breeds with information on their agricultural/economic value</w:t>
      </w:r>
    </w:p>
    <w:p w14:paraId="5CDC73D0" w14:textId="77777777"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 xml:space="preserve"> Agricultural extension agencies/workers to be regularly updated on the emergence of new plant varieties, its potentials in terms of value to farmers, and the need to encourage patronage by farmers.</w:t>
      </w:r>
    </w:p>
    <w:p w14:paraId="1053EBF3" w14:textId="00BAF18B" w:rsidR="003B0E34" w:rsidRPr="009D7FB3" w:rsidRDefault="003B0E34" w:rsidP="00243BF3">
      <w:pPr>
        <w:pStyle w:val="ListParagraph"/>
        <w:numPr>
          <w:ilvl w:val="0"/>
          <w:numId w:val="39"/>
        </w:numPr>
        <w:spacing w:line="276" w:lineRule="auto"/>
        <w:contextualSpacing w:val="0"/>
        <w:jc w:val="both"/>
        <w:rPr>
          <w:rFonts w:ascii="Arial" w:hAnsi="Arial" w:cs="Arial"/>
        </w:rPr>
      </w:pPr>
      <w:r w:rsidRPr="009D7FB3">
        <w:rPr>
          <w:rFonts w:ascii="Arial" w:hAnsi="Arial" w:cs="Arial"/>
        </w:rPr>
        <w:t>Subsidy regime to be provided by government for the acquisition of seeds of new plant varieties to make it more affordable and attractive to farmers</w:t>
      </w:r>
      <w:r w:rsidR="00A4632D">
        <w:rPr>
          <w:rFonts w:ascii="Arial" w:hAnsi="Arial" w:cs="Arial"/>
          <w:lang w:val="en-US"/>
        </w:rPr>
        <w:t>.</w:t>
      </w:r>
    </w:p>
    <w:p w14:paraId="0243426A" w14:textId="1B1F3300" w:rsidR="00075E7B" w:rsidRPr="005C47D8" w:rsidRDefault="00075E7B" w:rsidP="00243BF3">
      <w:pPr>
        <w:pStyle w:val="Heading3"/>
      </w:pPr>
      <w:bookmarkStart w:id="96" w:name="_Toc113272821"/>
      <w:r w:rsidRPr="005C47D8">
        <w:t>5.</w:t>
      </w:r>
      <w:r w:rsidR="00700916" w:rsidRPr="005C47D8">
        <w:t>8</w:t>
      </w:r>
      <w:r w:rsidR="005C47D8">
        <w:tab/>
      </w:r>
      <w:r w:rsidRPr="005C47D8">
        <w:t>Strengthen enforcement of IP rights</w:t>
      </w:r>
      <w:bookmarkEnd w:id="96"/>
    </w:p>
    <w:p w14:paraId="619CECCD" w14:textId="16F4462B" w:rsidR="00075E7B" w:rsidRPr="00243BF3" w:rsidRDefault="00075E7B" w:rsidP="00243BF3">
      <w:pPr>
        <w:pStyle w:val="Heading4"/>
        <w:rPr>
          <w:b w:val="0"/>
          <w:lang w:val="en-US"/>
        </w:rPr>
      </w:pPr>
      <w:bookmarkStart w:id="97" w:name="_Toc113272822"/>
      <w:r w:rsidRPr="00243BF3">
        <w:rPr>
          <w:lang w:val="en-US"/>
        </w:rPr>
        <w:t>5.</w:t>
      </w:r>
      <w:r w:rsidR="001F688F" w:rsidRPr="00243BF3">
        <w:rPr>
          <w:lang w:val="en-US"/>
        </w:rPr>
        <w:t>8</w:t>
      </w:r>
      <w:r w:rsidRPr="00243BF3">
        <w:rPr>
          <w:lang w:val="en-US"/>
        </w:rPr>
        <w:t>.1</w:t>
      </w:r>
      <w:r w:rsidR="000F092E">
        <w:rPr>
          <w:lang w:val="en-US"/>
        </w:rPr>
        <w:tab/>
      </w:r>
      <w:r w:rsidRPr="00243BF3">
        <w:rPr>
          <w:lang w:val="en-US"/>
        </w:rPr>
        <w:t>Develop a stand-alone legislation for IP enforcement</w:t>
      </w:r>
      <w:bookmarkEnd w:id="97"/>
    </w:p>
    <w:p w14:paraId="0F05F5B1" w14:textId="0AC4573F" w:rsidR="007F349E" w:rsidRDefault="00E43E4E" w:rsidP="00243BF3">
      <w:pPr>
        <w:pBdr>
          <w:top w:val="nil"/>
          <w:left w:val="nil"/>
          <w:bottom w:val="nil"/>
          <w:right w:val="nil"/>
          <w:between w:val="nil"/>
        </w:pBdr>
        <w:spacing w:line="276" w:lineRule="auto"/>
        <w:jc w:val="both"/>
        <w:rPr>
          <w:rFonts w:ascii="Arial" w:eastAsia="Calibri" w:hAnsi="Arial" w:cs="Arial"/>
          <w:bCs/>
          <w:lang w:val="en-GB"/>
        </w:rPr>
      </w:pPr>
      <w:r>
        <w:rPr>
          <w:rFonts w:ascii="Arial" w:eastAsia="Calibri" w:hAnsi="Arial" w:cs="Arial"/>
          <w:bCs/>
          <w:lang w:val="en-GB"/>
        </w:rPr>
        <w:t xml:space="preserve">The three IP offices </w:t>
      </w:r>
      <w:r w:rsidR="00E972C8">
        <w:rPr>
          <w:rFonts w:ascii="Arial" w:eastAsia="Calibri" w:hAnsi="Arial" w:cs="Arial"/>
          <w:bCs/>
          <w:lang w:val="en-GB"/>
        </w:rPr>
        <w:t xml:space="preserve">(Copyright Commission, Trademarks Patens and Designs Registry) </w:t>
      </w:r>
      <w:r>
        <w:rPr>
          <w:rFonts w:ascii="Arial" w:eastAsia="Calibri" w:hAnsi="Arial" w:cs="Arial"/>
          <w:bCs/>
          <w:lang w:val="en-GB"/>
        </w:rPr>
        <w:t xml:space="preserve">together with the relevant stakeholders will develop </w:t>
      </w:r>
      <w:r w:rsidR="006F03A1">
        <w:rPr>
          <w:rFonts w:ascii="Arial" w:eastAsia="Calibri" w:hAnsi="Arial" w:cs="Arial"/>
          <w:bCs/>
          <w:lang w:val="en-GB"/>
        </w:rPr>
        <w:t xml:space="preserve">roadmap to realize the enactment of a standalone </w:t>
      </w:r>
      <w:r w:rsidR="0071477E">
        <w:rPr>
          <w:rFonts w:ascii="Arial" w:eastAsia="Calibri" w:hAnsi="Arial" w:cs="Arial"/>
          <w:bCs/>
          <w:lang w:val="en-GB"/>
        </w:rPr>
        <w:t xml:space="preserve">legislation on IP enforcement. The roadmap will provide, amongst others, </w:t>
      </w:r>
      <w:r w:rsidR="00890817">
        <w:rPr>
          <w:rFonts w:ascii="Arial" w:eastAsia="Calibri" w:hAnsi="Arial" w:cs="Arial"/>
          <w:bCs/>
          <w:lang w:val="en-GB"/>
        </w:rPr>
        <w:t>the justification, global and regional trend, scope and coverage</w:t>
      </w:r>
      <w:r w:rsidR="0037463C">
        <w:rPr>
          <w:rFonts w:ascii="Arial" w:eastAsia="Calibri" w:hAnsi="Arial" w:cs="Arial"/>
          <w:bCs/>
          <w:lang w:val="en-GB"/>
        </w:rPr>
        <w:t xml:space="preserve">. The roadmap may also include undertaking a study on the impact of infringement (counterfeit and piracy) on the economy </w:t>
      </w:r>
      <w:r w:rsidR="00C94B84">
        <w:rPr>
          <w:rFonts w:ascii="Arial" w:eastAsia="Calibri" w:hAnsi="Arial" w:cs="Arial"/>
          <w:bCs/>
          <w:lang w:val="en-GB"/>
        </w:rPr>
        <w:t>of Nigeria.</w:t>
      </w:r>
      <w:r>
        <w:rPr>
          <w:rFonts w:ascii="Arial" w:eastAsia="Calibri" w:hAnsi="Arial" w:cs="Arial"/>
          <w:bCs/>
          <w:lang w:val="en-GB"/>
        </w:rPr>
        <w:t xml:space="preserve"> </w:t>
      </w:r>
    </w:p>
    <w:p w14:paraId="5C356D8E" w14:textId="60B10F9B" w:rsidR="00075E7B" w:rsidRPr="00243BF3" w:rsidRDefault="00075E7B" w:rsidP="00243BF3">
      <w:pPr>
        <w:pStyle w:val="Heading4"/>
        <w:rPr>
          <w:b w:val="0"/>
          <w:lang w:val="en-US"/>
        </w:rPr>
      </w:pPr>
      <w:bookmarkStart w:id="98" w:name="_Toc113272823"/>
      <w:r w:rsidRPr="00243BF3">
        <w:rPr>
          <w:lang w:val="en-US"/>
        </w:rPr>
        <w:t>5.</w:t>
      </w:r>
      <w:r w:rsidR="001F688F" w:rsidRPr="00243BF3">
        <w:rPr>
          <w:lang w:val="en-US"/>
        </w:rPr>
        <w:t>8</w:t>
      </w:r>
      <w:r w:rsidRPr="00243BF3">
        <w:rPr>
          <w:lang w:val="en-US"/>
        </w:rPr>
        <w:t>.2</w:t>
      </w:r>
      <w:r w:rsidR="000F092E">
        <w:rPr>
          <w:lang w:val="en-US"/>
        </w:rPr>
        <w:tab/>
      </w:r>
      <w:r w:rsidRPr="00243BF3">
        <w:rPr>
          <w:lang w:val="en-US"/>
        </w:rPr>
        <w:t xml:space="preserve">Establish </w:t>
      </w:r>
      <w:r w:rsidR="00396381">
        <w:rPr>
          <w:lang w:val="en-US"/>
        </w:rPr>
        <w:t>t</w:t>
      </w:r>
      <w:r w:rsidRPr="00243BF3">
        <w:rPr>
          <w:lang w:val="en-US"/>
        </w:rPr>
        <w:t>ribunals for industrial property rights</w:t>
      </w:r>
      <w:bookmarkEnd w:id="98"/>
    </w:p>
    <w:p w14:paraId="42848FB6" w14:textId="77777777" w:rsidR="00181542" w:rsidRDefault="007E17F3" w:rsidP="00243BF3">
      <w:pPr>
        <w:pBdr>
          <w:top w:val="nil"/>
          <w:left w:val="nil"/>
          <w:bottom w:val="nil"/>
          <w:right w:val="nil"/>
          <w:between w:val="nil"/>
        </w:pBdr>
        <w:spacing w:line="276" w:lineRule="auto"/>
        <w:jc w:val="both"/>
        <w:rPr>
          <w:rFonts w:ascii="Arial" w:hAnsi="Arial" w:cs="Arial"/>
          <w:bCs/>
        </w:rPr>
      </w:pPr>
      <w:r w:rsidRPr="000B0868">
        <w:rPr>
          <w:rFonts w:ascii="Arial" w:hAnsi="Arial" w:cs="Arial"/>
        </w:rPr>
        <w:t xml:space="preserve">The </w:t>
      </w:r>
      <w:r w:rsidR="0045097E" w:rsidRPr="000B0868">
        <w:rPr>
          <w:rFonts w:ascii="Arial" w:hAnsi="Arial" w:cs="Arial"/>
        </w:rPr>
        <w:t xml:space="preserve">Trademark Registry will come up with a roadmap for establishing </w:t>
      </w:r>
      <w:r w:rsidR="00BB2C70">
        <w:rPr>
          <w:rFonts w:ascii="Arial" w:hAnsi="Arial" w:cs="Arial"/>
        </w:rPr>
        <w:t xml:space="preserve">and equipping </w:t>
      </w:r>
      <w:r w:rsidR="00BD7CA4">
        <w:rPr>
          <w:rFonts w:ascii="Arial" w:hAnsi="Arial" w:cs="Arial"/>
        </w:rPr>
        <w:t xml:space="preserve">Trademark </w:t>
      </w:r>
      <w:r w:rsidR="000B0868" w:rsidRPr="000B0868">
        <w:rPr>
          <w:rFonts w:ascii="Arial" w:hAnsi="Arial" w:cs="Arial"/>
        </w:rPr>
        <w:t>Tribuna</w:t>
      </w:r>
      <w:r w:rsidR="000E502D">
        <w:rPr>
          <w:rFonts w:ascii="Arial" w:hAnsi="Arial" w:cs="Arial"/>
        </w:rPr>
        <w:t>l</w:t>
      </w:r>
      <w:r w:rsidRPr="00CE4677">
        <w:rPr>
          <w:rFonts w:ascii="Arial" w:hAnsi="Arial" w:cs="Arial"/>
          <w:bCs/>
        </w:rPr>
        <w:t xml:space="preserve"> to deal with opposition hearings. The hearing Tribunal within the </w:t>
      </w:r>
      <w:r w:rsidR="00F6328D" w:rsidRPr="00CE4677">
        <w:rPr>
          <w:rFonts w:ascii="Arial" w:hAnsi="Arial" w:cs="Arial"/>
          <w:bCs/>
        </w:rPr>
        <w:t>Trademarks</w:t>
      </w:r>
      <w:r w:rsidRPr="00CE4677">
        <w:rPr>
          <w:rFonts w:ascii="Arial" w:hAnsi="Arial" w:cs="Arial"/>
          <w:bCs/>
        </w:rPr>
        <w:t xml:space="preserve"> Registry dispensation must be made easily accessible by setting up of Tribunals </w:t>
      </w:r>
      <w:r w:rsidR="00361B27">
        <w:rPr>
          <w:rFonts w:ascii="Arial" w:hAnsi="Arial" w:cs="Arial"/>
          <w:bCs/>
        </w:rPr>
        <w:t>and</w:t>
      </w:r>
      <w:r w:rsidRPr="00CE4677">
        <w:rPr>
          <w:rFonts w:ascii="Arial" w:hAnsi="Arial" w:cs="Arial"/>
          <w:bCs/>
        </w:rPr>
        <w:t xml:space="preserve"> putting in place rotational Tribunal </w:t>
      </w:r>
      <w:r w:rsidR="000E502D" w:rsidRPr="00CE4677">
        <w:rPr>
          <w:rFonts w:ascii="Arial" w:hAnsi="Arial" w:cs="Arial"/>
          <w:bCs/>
        </w:rPr>
        <w:t>sittings</w:t>
      </w:r>
      <w:r w:rsidRPr="00CE4677">
        <w:rPr>
          <w:rFonts w:ascii="Arial" w:hAnsi="Arial" w:cs="Arial"/>
          <w:bCs/>
        </w:rPr>
        <w:t xml:space="preserve"> within the geopolitical regions of the country.</w:t>
      </w:r>
    </w:p>
    <w:p w14:paraId="3348B23B" w14:textId="77777777" w:rsidR="00181542" w:rsidRDefault="00181542" w:rsidP="00DD18B4">
      <w:pPr>
        <w:spacing w:line="276" w:lineRule="auto"/>
        <w:jc w:val="both"/>
        <w:rPr>
          <w:rFonts w:ascii="Arial" w:hAnsi="Arial" w:cs="Arial"/>
          <w:bCs/>
        </w:rPr>
      </w:pPr>
    </w:p>
    <w:p w14:paraId="3126D22B" w14:textId="03B08F9E" w:rsidR="00181542" w:rsidRDefault="00181542" w:rsidP="00243BF3">
      <w:pPr>
        <w:pBdr>
          <w:top w:val="nil"/>
          <w:left w:val="nil"/>
          <w:bottom w:val="nil"/>
          <w:right w:val="nil"/>
          <w:between w:val="nil"/>
        </w:pBdr>
        <w:spacing w:line="276" w:lineRule="auto"/>
        <w:jc w:val="both"/>
        <w:rPr>
          <w:rFonts w:ascii="Arial" w:hAnsi="Arial" w:cs="Arial"/>
          <w:bCs/>
        </w:rPr>
      </w:pPr>
      <w:r w:rsidRPr="003A1E71">
        <w:rPr>
          <w:rFonts w:ascii="Arial" w:hAnsi="Arial" w:cs="Arial"/>
          <w:bCs/>
        </w:rPr>
        <w:t xml:space="preserve">The Patents and Designs Registry will also come up with a roadmap </w:t>
      </w:r>
      <w:r w:rsidRPr="003A1E71">
        <w:rPr>
          <w:rFonts w:ascii="Arial" w:hAnsi="Arial" w:cs="Arial"/>
        </w:rPr>
        <w:t xml:space="preserve">for establishing and </w:t>
      </w:r>
      <w:r w:rsidR="003A1E71" w:rsidRPr="003A1E71">
        <w:rPr>
          <w:rFonts w:ascii="Arial" w:hAnsi="Arial" w:cs="Arial"/>
        </w:rPr>
        <w:t xml:space="preserve">an </w:t>
      </w:r>
      <w:r w:rsidR="003A1E71" w:rsidRPr="003A1E71">
        <w:rPr>
          <w:rFonts w:ascii="Arial" w:hAnsi="Arial" w:cs="Arial"/>
          <w:bCs/>
        </w:rPr>
        <w:t>Administrative</w:t>
      </w:r>
      <w:r w:rsidRPr="003A1E71">
        <w:rPr>
          <w:rFonts w:ascii="Arial" w:hAnsi="Arial" w:cs="Arial"/>
          <w:bCs/>
        </w:rPr>
        <w:t xml:space="preserve"> Panel with will act as an ADR to resolve dispute arising from the grant of Patents </w:t>
      </w:r>
      <w:r w:rsidRPr="00243BF3">
        <w:rPr>
          <w:rFonts w:ascii="Arial" w:hAnsi="Arial" w:cs="Arial"/>
          <w:bCs/>
          <w:spacing w:val="3"/>
        </w:rPr>
        <w:t>and</w:t>
      </w:r>
      <w:r w:rsidRPr="003A1E71">
        <w:rPr>
          <w:rFonts w:ascii="Arial" w:hAnsi="Arial" w:cs="Arial"/>
          <w:bCs/>
        </w:rPr>
        <w:t xml:space="preserve"> Designs Right.</w:t>
      </w:r>
      <w:r w:rsidR="00E03A3E">
        <w:rPr>
          <w:rFonts w:ascii="Arial" w:hAnsi="Arial" w:cs="Arial"/>
          <w:bCs/>
        </w:rPr>
        <w:t xml:space="preserve"> </w:t>
      </w:r>
      <w:r w:rsidRPr="003A1E71">
        <w:rPr>
          <w:rFonts w:ascii="Arial" w:hAnsi="Arial" w:cs="Arial"/>
          <w:bCs/>
        </w:rPr>
        <w:t xml:space="preserve">The said Administrative Panel should over time be </w:t>
      </w:r>
      <w:r w:rsidR="003A1E71" w:rsidRPr="003A1E71">
        <w:rPr>
          <w:rFonts w:ascii="Arial" w:hAnsi="Arial" w:cs="Arial"/>
          <w:bCs/>
        </w:rPr>
        <w:t>made easily</w:t>
      </w:r>
      <w:r w:rsidRPr="003A1E71">
        <w:rPr>
          <w:rFonts w:ascii="Arial" w:hAnsi="Arial" w:cs="Arial"/>
          <w:bCs/>
        </w:rPr>
        <w:t xml:space="preserve"> accessible by setting up of Administrative </w:t>
      </w:r>
      <w:r w:rsidR="003A1E71" w:rsidRPr="003A1E71">
        <w:rPr>
          <w:rFonts w:ascii="Arial" w:hAnsi="Arial" w:cs="Arial"/>
          <w:bCs/>
        </w:rPr>
        <w:t>Panels and</w:t>
      </w:r>
      <w:r w:rsidRPr="003A1E71">
        <w:rPr>
          <w:rFonts w:ascii="Arial" w:hAnsi="Arial" w:cs="Arial"/>
          <w:bCs/>
        </w:rPr>
        <w:t xml:space="preserve"> putting in place rotational Administrative Panel sittings within the geopolitical regions of the country.</w:t>
      </w:r>
      <w:r w:rsidR="00885F10" w:rsidRPr="003A1E71">
        <w:rPr>
          <w:rFonts w:ascii="Arial" w:hAnsi="Arial" w:cs="Arial"/>
          <w:bCs/>
        </w:rPr>
        <w:t xml:space="preserve"> </w:t>
      </w:r>
      <w:r w:rsidR="007E17F3" w:rsidRPr="00CE4677">
        <w:rPr>
          <w:rFonts w:ascii="Arial" w:hAnsi="Arial" w:cs="Arial"/>
          <w:bCs/>
        </w:rPr>
        <w:t>Establishment of an independent Board of Appeal to handle appeals from the Registrar</w:t>
      </w:r>
      <w:r>
        <w:rPr>
          <w:rFonts w:ascii="Arial" w:hAnsi="Arial" w:cs="Arial"/>
          <w:bCs/>
        </w:rPr>
        <w:t xml:space="preserve"> of Trademarks, Patents &amp; Designs </w:t>
      </w:r>
      <w:r w:rsidR="007E17F3" w:rsidRPr="00CE4677">
        <w:rPr>
          <w:rFonts w:ascii="Arial" w:hAnsi="Arial" w:cs="Arial"/>
          <w:bCs/>
        </w:rPr>
        <w:t xml:space="preserve">/Tribunal </w:t>
      </w:r>
      <w:r>
        <w:rPr>
          <w:rFonts w:ascii="Arial" w:hAnsi="Arial" w:cs="Arial"/>
          <w:bCs/>
        </w:rPr>
        <w:t xml:space="preserve">and Administrative Panels </w:t>
      </w:r>
      <w:r w:rsidR="007E17F3" w:rsidRPr="00CE4677">
        <w:rPr>
          <w:rFonts w:ascii="Arial" w:hAnsi="Arial" w:cs="Arial"/>
          <w:bCs/>
        </w:rPr>
        <w:t xml:space="preserve">and if </w:t>
      </w:r>
      <w:r w:rsidR="00F6328D" w:rsidRPr="00CE4677">
        <w:rPr>
          <w:rFonts w:ascii="Arial" w:hAnsi="Arial" w:cs="Arial"/>
          <w:bCs/>
        </w:rPr>
        <w:t>possible,</w:t>
      </w:r>
      <w:r w:rsidR="007E17F3" w:rsidRPr="00CE4677">
        <w:rPr>
          <w:rFonts w:ascii="Arial" w:hAnsi="Arial" w:cs="Arial"/>
          <w:bCs/>
        </w:rPr>
        <w:t xml:space="preserve"> with expanded jurisdiction to entertain infringement, passing-off and other IP related cases.</w:t>
      </w:r>
      <w:r w:rsidR="00361B27">
        <w:rPr>
          <w:rFonts w:ascii="Arial" w:hAnsi="Arial" w:cs="Arial"/>
          <w:bCs/>
        </w:rPr>
        <w:t xml:space="preserve"> </w:t>
      </w:r>
    </w:p>
    <w:p w14:paraId="503AF833" w14:textId="4FA4755B" w:rsidR="00F44599" w:rsidRPr="00243BF3" w:rsidRDefault="00075E7B" w:rsidP="00243BF3">
      <w:pPr>
        <w:pStyle w:val="Heading4"/>
        <w:rPr>
          <w:b w:val="0"/>
          <w:lang w:val="en-US"/>
        </w:rPr>
      </w:pPr>
      <w:bookmarkStart w:id="99" w:name="_Toc113272824"/>
      <w:r w:rsidRPr="00243BF3">
        <w:rPr>
          <w:lang w:val="en-US"/>
        </w:rPr>
        <w:t>5.</w:t>
      </w:r>
      <w:r w:rsidR="00C573DB" w:rsidRPr="00243BF3">
        <w:rPr>
          <w:lang w:val="en-US"/>
        </w:rPr>
        <w:t>8</w:t>
      </w:r>
      <w:r w:rsidRPr="00243BF3">
        <w:rPr>
          <w:lang w:val="en-US"/>
        </w:rPr>
        <w:t>.3</w:t>
      </w:r>
      <w:r w:rsidR="000F092E">
        <w:rPr>
          <w:lang w:val="en-US"/>
        </w:rPr>
        <w:tab/>
      </w:r>
      <w:r w:rsidR="00F44599" w:rsidRPr="00243BF3">
        <w:rPr>
          <w:lang w:val="en-US"/>
        </w:rPr>
        <w:t xml:space="preserve">Regional </w:t>
      </w:r>
      <w:r w:rsidR="00396381">
        <w:rPr>
          <w:lang w:val="en-US"/>
        </w:rPr>
        <w:t>a</w:t>
      </w:r>
      <w:r w:rsidR="00F44599" w:rsidRPr="00243BF3">
        <w:rPr>
          <w:lang w:val="en-US"/>
        </w:rPr>
        <w:t>pproach to enforcement</w:t>
      </w:r>
      <w:bookmarkEnd w:id="99"/>
      <w:r w:rsidR="00F44599" w:rsidRPr="00243BF3">
        <w:rPr>
          <w:lang w:val="en-US"/>
        </w:rPr>
        <w:t xml:space="preserve"> </w:t>
      </w:r>
    </w:p>
    <w:p w14:paraId="41AAE68B" w14:textId="5CB83017" w:rsidR="00F44599" w:rsidRPr="00F44599" w:rsidRDefault="00316B8F" w:rsidP="00243BF3">
      <w:pPr>
        <w:pBdr>
          <w:top w:val="nil"/>
          <w:left w:val="nil"/>
          <w:bottom w:val="nil"/>
          <w:right w:val="nil"/>
          <w:between w:val="nil"/>
        </w:pBdr>
        <w:spacing w:line="276" w:lineRule="auto"/>
        <w:jc w:val="both"/>
        <w:rPr>
          <w:rFonts w:ascii="Arial" w:hAnsi="Arial" w:cs="Arial"/>
        </w:rPr>
      </w:pPr>
      <w:r w:rsidRPr="00CE4677">
        <w:rPr>
          <w:rFonts w:ascii="Arial" w:hAnsi="Arial" w:cs="Arial"/>
          <w:bCs/>
          <w:spacing w:val="3"/>
        </w:rPr>
        <w:t xml:space="preserve">A regional approach is recommended to provide stronger interagency cooperation for </w:t>
      </w:r>
      <w:r w:rsidR="003E01A9" w:rsidRPr="00CE4677">
        <w:rPr>
          <w:rFonts w:ascii="Arial" w:hAnsi="Arial" w:cs="Arial"/>
          <w:bCs/>
          <w:spacing w:val="3"/>
        </w:rPr>
        <w:t>cross boarder</w:t>
      </w:r>
      <w:r w:rsidRPr="00CE4677">
        <w:rPr>
          <w:rFonts w:ascii="Arial" w:hAnsi="Arial" w:cs="Arial"/>
          <w:bCs/>
          <w:spacing w:val="3"/>
        </w:rPr>
        <w:t xml:space="preserve"> piracy activities and harmonisation of IP enforcement strategies for checking </w:t>
      </w:r>
      <w:r w:rsidRPr="00A4632D">
        <w:rPr>
          <w:rFonts w:ascii="Arial" w:hAnsi="Arial" w:cs="Arial"/>
          <w:spacing w:val="3"/>
        </w:rPr>
        <w:t>cross</w:t>
      </w:r>
      <w:r w:rsidRPr="00CE4677">
        <w:rPr>
          <w:rFonts w:ascii="Arial" w:hAnsi="Arial" w:cs="Arial"/>
          <w:bCs/>
          <w:spacing w:val="3"/>
        </w:rPr>
        <w:t>-</w:t>
      </w:r>
      <w:r w:rsidR="00CE5554" w:rsidRPr="00CE4677">
        <w:rPr>
          <w:rFonts w:ascii="Arial" w:hAnsi="Arial" w:cs="Arial"/>
          <w:bCs/>
          <w:spacing w:val="3"/>
        </w:rPr>
        <w:t>border</w:t>
      </w:r>
      <w:r w:rsidRPr="00CE4677">
        <w:rPr>
          <w:rFonts w:ascii="Arial" w:hAnsi="Arial" w:cs="Arial"/>
          <w:bCs/>
          <w:spacing w:val="3"/>
        </w:rPr>
        <w:t xml:space="preserve"> violation of copyright.</w:t>
      </w:r>
      <w:r w:rsidR="00DB326F">
        <w:rPr>
          <w:rFonts w:ascii="Arial" w:hAnsi="Arial" w:cs="Arial"/>
          <w:bCs/>
          <w:spacing w:val="3"/>
        </w:rPr>
        <w:t xml:space="preserve"> A roadmap will be required </w:t>
      </w:r>
      <w:r w:rsidR="00CE5554">
        <w:rPr>
          <w:rFonts w:ascii="Arial" w:hAnsi="Arial" w:cs="Arial"/>
          <w:bCs/>
          <w:spacing w:val="3"/>
        </w:rPr>
        <w:t xml:space="preserve">to demonstrate how this can be realized. </w:t>
      </w:r>
      <w:r w:rsidR="00F44599" w:rsidRPr="00F44599">
        <w:rPr>
          <w:rFonts w:ascii="Arial" w:hAnsi="Arial" w:cs="Arial"/>
        </w:rPr>
        <w:t>NCC and the Custom Service</w:t>
      </w:r>
      <w:r w:rsidR="00F44599">
        <w:rPr>
          <w:rFonts w:ascii="Arial" w:hAnsi="Arial" w:cs="Arial"/>
        </w:rPr>
        <w:t xml:space="preserve"> will spearhead this</w:t>
      </w:r>
      <w:r w:rsidR="00F44599" w:rsidRPr="00F44599">
        <w:rPr>
          <w:rFonts w:ascii="Arial" w:hAnsi="Arial" w:cs="Arial"/>
        </w:rPr>
        <w:t>. The Custom Service already have an existing platform for interacting with Custom agencies in neighboring west African countries under the platform of ECOWAS which could be utilized by NCC through collaborative efforts</w:t>
      </w:r>
      <w:r w:rsidR="00F44599">
        <w:rPr>
          <w:rFonts w:ascii="Arial" w:hAnsi="Arial" w:cs="Arial"/>
        </w:rPr>
        <w:t>.</w:t>
      </w:r>
      <w:r w:rsidR="00F44599" w:rsidRPr="00F44599">
        <w:rPr>
          <w:rFonts w:ascii="Arial" w:hAnsi="Arial" w:cs="Arial"/>
        </w:rPr>
        <w:t xml:space="preserve"> </w:t>
      </w:r>
    </w:p>
    <w:p w14:paraId="57B29156" w14:textId="545B416E" w:rsidR="00316B8F" w:rsidRDefault="00316B8F" w:rsidP="003E01A9">
      <w:pPr>
        <w:pStyle w:val="NoSpacing"/>
        <w:spacing w:line="276" w:lineRule="auto"/>
        <w:rPr>
          <w:rFonts w:ascii="Arial" w:eastAsia="Times New Roman" w:hAnsi="Arial" w:cs="Arial"/>
          <w:b w:val="0"/>
          <w:bCs/>
          <w:spacing w:val="3"/>
          <w:sz w:val="22"/>
          <w:szCs w:val="22"/>
        </w:rPr>
      </w:pPr>
    </w:p>
    <w:p w14:paraId="6778CF12" w14:textId="7336F641" w:rsidR="00900A84" w:rsidRPr="00243BF3" w:rsidRDefault="009C16A4" w:rsidP="00243BF3">
      <w:pPr>
        <w:pStyle w:val="Heading4"/>
        <w:rPr>
          <w:b w:val="0"/>
          <w:lang w:val="en-US"/>
        </w:rPr>
      </w:pPr>
      <w:bookmarkStart w:id="100" w:name="_Toc113272825"/>
      <w:r w:rsidRPr="00243BF3">
        <w:rPr>
          <w:lang w:val="en-US"/>
        </w:rPr>
        <w:t>5.</w:t>
      </w:r>
      <w:r w:rsidR="00C573DB" w:rsidRPr="00243BF3">
        <w:rPr>
          <w:lang w:val="en-US"/>
        </w:rPr>
        <w:t>8</w:t>
      </w:r>
      <w:r w:rsidRPr="00243BF3">
        <w:rPr>
          <w:lang w:val="en-US"/>
        </w:rPr>
        <w:t>.</w:t>
      </w:r>
      <w:r w:rsidR="00B940A7" w:rsidRPr="00243BF3">
        <w:rPr>
          <w:lang w:val="en-US"/>
        </w:rPr>
        <w:t>4</w:t>
      </w:r>
      <w:r w:rsidR="000F092E">
        <w:rPr>
          <w:lang w:val="en-US"/>
        </w:rPr>
        <w:tab/>
      </w:r>
      <w:r w:rsidR="00900A84" w:rsidRPr="00243BF3">
        <w:rPr>
          <w:lang w:val="en-US"/>
        </w:rPr>
        <w:t>Enhance the use of technologies and innovation on enforcement</w:t>
      </w:r>
      <w:bookmarkEnd w:id="100"/>
      <w:r w:rsidR="00900A84" w:rsidRPr="00243BF3">
        <w:rPr>
          <w:lang w:val="en-US"/>
        </w:rPr>
        <w:t xml:space="preserve"> </w:t>
      </w:r>
    </w:p>
    <w:p w14:paraId="3EA9D1CC" w14:textId="6200839C" w:rsidR="006149B0" w:rsidRPr="00243BF3" w:rsidRDefault="00900A84" w:rsidP="00243BF3">
      <w:pPr>
        <w:pStyle w:val="CommentText"/>
        <w:spacing w:line="276" w:lineRule="auto"/>
        <w:jc w:val="both"/>
        <w:rPr>
          <w:rFonts w:ascii="Arial" w:hAnsi="Arial" w:cs="Arial"/>
          <w:spacing w:val="3"/>
          <w:sz w:val="24"/>
          <w:szCs w:val="24"/>
        </w:rPr>
      </w:pPr>
      <w:r w:rsidRPr="00243BF3">
        <w:rPr>
          <w:rFonts w:ascii="Arial" w:hAnsi="Arial" w:cs="Arial"/>
          <w:spacing w:val="3"/>
          <w:sz w:val="24"/>
          <w:szCs w:val="24"/>
        </w:rPr>
        <w:t xml:space="preserve">The </w:t>
      </w:r>
      <w:r w:rsidR="006149B0" w:rsidRPr="00243BF3">
        <w:rPr>
          <w:rFonts w:ascii="Arial" w:hAnsi="Arial" w:cs="Arial"/>
          <w:spacing w:val="3"/>
          <w:sz w:val="24"/>
          <w:szCs w:val="24"/>
        </w:rPr>
        <w:t xml:space="preserve">issue of enforcement cuts across all IPRs, the </w:t>
      </w:r>
      <w:r w:rsidRPr="00243BF3">
        <w:rPr>
          <w:rFonts w:ascii="Arial" w:hAnsi="Arial" w:cs="Arial"/>
          <w:spacing w:val="3"/>
          <w:sz w:val="24"/>
          <w:szCs w:val="24"/>
        </w:rPr>
        <w:t>NCC</w:t>
      </w:r>
      <w:r w:rsidR="006149B0" w:rsidRPr="00243BF3">
        <w:rPr>
          <w:rFonts w:ascii="Arial" w:hAnsi="Arial" w:cs="Arial"/>
          <w:spacing w:val="3"/>
          <w:sz w:val="24"/>
          <w:szCs w:val="24"/>
        </w:rPr>
        <w:t xml:space="preserve"> will focus on the enforcement of copyrights </w:t>
      </w:r>
      <w:r w:rsidR="0026245E" w:rsidRPr="00243BF3">
        <w:rPr>
          <w:rFonts w:ascii="Arial" w:hAnsi="Arial" w:cs="Arial"/>
          <w:spacing w:val="3"/>
          <w:sz w:val="24"/>
          <w:szCs w:val="24"/>
        </w:rPr>
        <w:t>for literary and artistic works</w:t>
      </w:r>
      <w:r w:rsidR="00E03A3E">
        <w:rPr>
          <w:rFonts w:ascii="Arial" w:hAnsi="Arial" w:cs="Arial"/>
          <w:spacing w:val="3"/>
          <w:sz w:val="24"/>
          <w:szCs w:val="24"/>
        </w:rPr>
        <w:t xml:space="preserve"> </w:t>
      </w:r>
      <w:r w:rsidR="006149B0" w:rsidRPr="00243BF3">
        <w:rPr>
          <w:rFonts w:ascii="Arial" w:hAnsi="Arial" w:cs="Arial"/>
          <w:spacing w:val="3"/>
          <w:sz w:val="24"/>
          <w:szCs w:val="24"/>
        </w:rPr>
        <w:t>while the Trademarks, Patents and Designs Registry will undertake the review of laws to tackle Industrial Property Rights (i.e</w:t>
      </w:r>
      <w:r w:rsidR="00A4632D">
        <w:rPr>
          <w:rFonts w:ascii="Arial" w:hAnsi="Arial" w:cs="Arial"/>
          <w:spacing w:val="3"/>
          <w:sz w:val="24"/>
          <w:szCs w:val="24"/>
          <w:lang w:val="en-US"/>
        </w:rPr>
        <w:t>.</w:t>
      </w:r>
      <w:r w:rsidR="006149B0" w:rsidRPr="00243BF3">
        <w:rPr>
          <w:rFonts w:ascii="Arial" w:hAnsi="Arial" w:cs="Arial"/>
          <w:spacing w:val="3"/>
          <w:sz w:val="24"/>
          <w:szCs w:val="24"/>
        </w:rPr>
        <w:t xml:space="preserve"> trademarks, Patents and Industrial Designs Rights) infringements and </w:t>
      </w:r>
      <w:r w:rsidR="003A1E71" w:rsidRPr="00243BF3">
        <w:rPr>
          <w:rFonts w:ascii="Arial" w:hAnsi="Arial" w:cs="Arial"/>
          <w:spacing w:val="3"/>
          <w:sz w:val="24"/>
          <w:szCs w:val="24"/>
        </w:rPr>
        <w:t>enforcements.</w:t>
      </w:r>
    </w:p>
    <w:p w14:paraId="6D9232EA" w14:textId="77777777" w:rsidR="006149B0" w:rsidRPr="00243BF3" w:rsidRDefault="006149B0" w:rsidP="00243BF3">
      <w:pPr>
        <w:pStyle w:val="CommentText"/>
        <w:spacing w:line="276" w:lineRule="auto"/>
        <w:jc w:val="both"/>
        <w:rPr>
          <w:rFonts w:ascii="Arial" w:hAnsi="Arial" w:cs="Arial"/>
          <w:spacing w:val="3"/>
          <w:sz w:val="24"/>
          <w:szCs w:val="24"/>
        </w:rPr>
      </w:pPr>
    </w:p>
    <w:p w14:paraId="7BDC06D5" w14:textId="094F427B" w:rsidR="004220F6" w:rsidRPr="00243BF3" w:rsidRDefault="005930C3" w:rsidP="00243BF3">
      <w:pPr>
        <w:pBdr>
          <w:top w:val="nil"/>
          <w:left w:val="nil"/>
          <w:bottom w:val="nil"/>
          <w:right w:val="nil"/>
          <w:between w:val="nil"/>
        </w:pBdr>
        <w:spacing w:line="276" w:lineRule="auto"/>
        <w:jc w:val="both"/>
        <w:rPr>
          <w:rFonts w:ascii="Arial" w:hAnsi="Arial" w:cs="Arial"/>
        </w:rPr>
      </w:pPr>
      <w:r w:rsidRPr="00243BF3">
        <w:rPr>
          <w:rFonts w:ascii="Arial" w:hAnsi="Arial" w:cs="Arial"/>
          <w:spacing w:val="3"/>
        </w:rPr>
        <w:t>T</w:t>
      </w:r>
      <w:r w:rsidR="006149B0" w:rsidRPr="00243BF3">
        <w:rPr>
          <w:rFonts w:ascii="Arial" w:hAnsi="Arial" w:cs="Arial"/>
          <w:spacing w:val="3"/>
        </w:rPr>
        <w:t xml:space="preserve">he </w:t>
      </w:r>
      <w:r w:rsidRPr="00243BF3">
        <w:rPr>
          <w:rFonts w:ascii="Arial" w:hAnsi="Arial" w:cs="Arial"/>
          <w:spacing w:val="3"/>
        </w:rPr>
        <w:t xml:space="preserve">Copyright Commission and the </w:t>
      </w:r>
      <w:r w:rsidR="006149B0" w:rsidRPr="00243BF3">
        <w:rPr>
          <w:rFonts w:ascii="Arial" w:hAnsi="Arial" w:cs="Arial"/>
          <w:spacing w:val="3"/>
        </w:rPr>
        <w:t>Trademarks, Patents and Designs Registr</w:t>
      </w:r>
      <w:r w:rsidR="00AD0A1E" w:rsidRPr="00243BF3">
        <w:rPr>
          <w:rFonts w:ascii="Arial" w:hAnsi="Arial" w:cs="Arial"/>
          <w:spacing w:val="3"/>
        </w:rPr>
        <w:t>ies</w:t>
      </w:r>
      <w:r w:rsidR="006149B0" w:rsidRPr="00243BF3">
        <w:rPr>
          <w:rFonts w:ascii="Arial" w:hAnsi="Arial" w:cs="Arial"/>
          <w:spacing w:val="3"/>
        </w:rPr>
        <w:t xml:space="preserve"> will undertake to prepare </w:t>
      </w:r>
      <w:r w:rsidRPr="00243BF3">
        <w:rPr>
          <w:rFonts w:ascii="Arial" w:hAnsi="Arial" w:cs="Arial"/>
          <w:spacing w:val="3"/>
        </w:rPr>
        <w:t xml:space="preserve">and plan for adequate enforcement mechanisms and will </w:t>
      </w:r>
      <w:r w:rsidR="00900A84" w:rsidRPr="00243BF3">
        <w:rPr>
          <w:rFonts w:ascii="Arial" w:hAnsi="Arial" w:cs="Arial"/>
          <w:spacing w:val="3"/>
        </w:rPr>
        <w:t>r</w:t>
      </w:r>
      <w:r w:rsidR="00981D1E" w:rsidRPr="00243BF3">
        <w:rPr>
          <w:rFonts w:ascii="Arial" w:hAnsi="Arial" w:cs="Arial"/>
          <w:spacing w:val="3"/>
        </w:rPr>
        <w:t xml:space="preserve">eview current anti-piracy measures </w:t>
      </w:r>
      <w:r w:rsidR="00463BC1" w:rsidRPr="00243BF3">
        <w:rPr>
          <w:rFonts w:ascii="Arial" w:hAnsi="Arial" w:cs="Arial"/>
          <w:spacing w:val="3"/>
        </w:rPr>
        <w:t xml:space="preserve">will be undertaken </w:t>
      </w:r>
      <w:r w:rsidR="00EE2711" w:rsidRPr="00243BF3">
        <w:rPr>
          <w:rFonts w:ascii="Arial" w:hAnsi="Arial" w:cs="Arial"/>
          <w:spacing w:val="3"/>
        </w:rPr>
        <w:t xml:space="preserve">in order to prepare a plan for enhancing the </w:t>
      </w:r>
      <w:r w:rsidR="00981D1E" w:rsidRPr="00243BF3">
        <w:rPr>
          <w:rFonts w:ascii="Arial" w:hAnsi="Arial" w:cs="Arial"/>
          <w:spacing w:val="3"/>
        </w:rPr>
        <w:t>use of adequate technology for anti-piracy operations</w:t>
      </w:r>
      <w:r w:rsidR="00EE2711" w:rsidRPr="00243BF3">
        <w:rPr>
          <w:rFonts w:ascii="Arial" w:hAnsi="Arial" w:cs="Arial"/>
          <w:spacing w:val="3"/>
        </w:rPr>
        <w:t xml:space="preserve">. </w:t>
      </w:r>
      <w:r w:rsidR="00900A84" w:rsidRPr="00243BF3">
        <w:rPr>
          <w:rFonts w:ascii="Arial" w:hAnsi="Arial" w:cs="Arial"/>
        </w:rPr>
        <w:t>The NCC by undertaken a study of the current antipiracy efforts to identify the enforcement gaps and thereafter</w:t>
      </w:r>
      <w:r w:rsidR="00E03A3E">
        <w:rPr>
          <w:rFonts w:ascii="Arial" w:hAnsi="Arial" w:cs="Arial"/>
        </w:rPr>
        <w:t xml:space="preserve"> </w:t>
      </w:r>
      <w:r w:rsidR="00900A84" w:rsidRPr="00243BF3">
        <w:rPr>
          <w:rFonts w:ascii="Arial" w:hAnsi="Arial" w:cs="Arial"/>
        </w:rPr>
        <w:t>introduce appropriate technology-based solutions. Finding out best practices in this respect by tapping from experiences of other countries would also be beneficial</w:t>
      </w:r>
      <w:r w:rsidR="00DD18B4" w:rsidRPr="00243BF3">
        <w:rPr>
          <w:rFonts w:ascii="Arial" w:hAnsi="Arial" w:cs="Arial"/>
        </w:rPr>
        <w:t>.</w:t>
      </w:r>
    </w:p>
    <w:p w14:paraId="3F28F82B" w14:textId="40B623F4" w:rsidR="0061359D" w:rsidRPr="00243BF3" w:rsidRDefault="0061359D" w:rsidP="00243BF3">
      <w:pPr>
        <w:pStyle w:val="Heading4"/>
        <w:rPr>
          <w:b w:val="0"/>
          <w:lang w:val="en-US"/>
        </w:rPr>
      </w:pPr>
      <w:bookmarkStart w:id="101" w:name="_Toc113272826"/>
      <w:r w:rsidRPr="00243BF3">
        <w:rPr>
          <w:lang w:val="en-US"/>
        </w:rPr>
        <w:t>5.</w:t>
      </w:r>
      <w:r w:rsidR="00C573DB" w:rsidRPr="00243BF3">
        <w:rPr>
          <w:lang w:val="en-US"/>
        </w:rPr>
        <w:t>8</w:t>
      </w:r>
      <w:r w:rsidRPr="00243BF3">
        <w:rPr>
          <w:lang w:val="en-US"/>
        </w:rPr>
        <w:t>.</w:t>
      </w:r>
      <w:r w:rsidR="00B940A7" w:rsidRPr="00243BF3">
        <w:rPr>
          <w:lang w:val="en-US"/>
        </w:rPr>
        <w:t>5</w:t>
      </w:r>
      <w:r w:rsidR="000F092E">
        <w:rPr>
          <w:lang w:val="en-US"/>
        </w:rPr>
        <w:tab/>
      </w:r>
      <w:r w:rsidR="00900A84" w:rsidRPr="00243BF3">
        <w:rPr>
          <w:lang w:val="en-US"/>
        </w:rPr>
        <w:t>Develop and implement a plan for strengthening the staffing capacity of NCC</w:t>
      </w:r>
      <w:bookmarkEnd w:id="101"/>
      <w:r w:rsidR="00513E5B" w:rsidRPr="00243BF3">
        <w:rPr>
          <w:lang w:val="en-US"/>
        </w:rPr>
        <w:t xml:space="preserve"> </w:t>
      </w:r>
    </w:p>
    <w:p w14:paraId="21C561AA" w14:textId="13E0D282" w:rsidR="0061359D" w:rsidRDefault="0061359D" w:rsidP="00243BF3">
      <w:pPr>
        <w:pBdr>
          <w:top w:val="nil"/>
          <w:left w:val="nil"/>
          <w:bottom w:val="nil"/>
          <w:right w:val="nil"/>
          <w:between w:val="nil"/>
        </w:pBdr>
        <w:spacing w:line="276" w:lineRule="auto"/>
        <w:jc w:val="both"/>
        <w:rPr>
          <w:rFonts w:ascii="Arial" w:eastAsia="Calibri" w:hAnsi="Arial" w:cs="Arial"/>
          <w:bCs/>
          <w:lang w:val="en-GB"/>
        </w:rPr>
      </w:pPr>
      <w:r>
        <w:rPr>
          <w:rFonts w:ascii="Arial" w:eastAsia="Calibri" w:hAnsi="Arial" w:cs="Arial"/>
          <w:bCs/>
          <w:lang w:val="en-GB"/>
        </w:rPr>
        <w:t>To enhance the capacity of NCC to handle enforcement, the NCC in collaboration with other partners will come up with human resource plan that will document the number, qualifications and skills of staff required to effectively deal with piracy, propose ways of their recruitments, deployment, and capacity building.</w:t>
      </w:r>
    </w:p>
    <w:p w14:paraId="083ACD4E" w14:textId="5887657D" w:rsidR="00075E7B" w:rsidRPr="00243BF3" w:rsidRDefault="00075E7B" w:rsidP="00243BF3">
      <w:pPr>
        <w:pStyle w:val="Heading4"/>
        <w:rPr>
          <w:b w:val="0"/>
          <w:lang w:val="en-US"/>
        </w:rPr>
      </w:pPr>
      <w:bookmarkStart w:id="102" w:name="_Toc113272827"/>
      <w:r w:rsidRPr="00243BF3">
        <w:rPr>
          <w:lang w:val="en-US"/>
        </w:rPr>
        <w:lastRenderedPageBreak/>
        <w:t>5.</w:t>
      </w:r>
      <w:r w:rsidR="00AB5205" w:rsidRPr="00243BF3">
        <w:rPr>
          <w:lang w:val="en-US"/>
        </w:rPr>
        <w:t>8</w:t>
      </w:r>
      <w:r w:rsidRPr="00243BF3">
        <w:rPr>
          <w:lang w:val="en-US"/>
        </w:rPr>
        <w:t>.</w:t>
      </w:r>
      <w:r w:rsidR="00B940A7" w:rsidRPr="00243BF3">
        <w:rPr>
          <w:lang w:val="en-US"/>
        </w:rPr>
        <w:t>6</w:t>
      </w:r>
      <w:r w:rsidR="000F092E">
        <w:rPr>
          <w:lang w:val="en-US"/>
        </w:rPr>
        <w:tab/>
      </w:r>
      <w:r w:rsidRPr="00243BF3">
        <w:rPr>
          <w:lang w:val="en-US"/>
        </w:rPr>
        <w:t xml:space="preserve">Undertake a feasibility for establishing a single IP </w:t>
      </w:r>
      <w:r w:rsidR="00396381">
        <w:rPr>
          <w:lang w:val="en-US"/>
        </w:rPr>
        <w:t>e</w:t>
      </w:r>
      <w:r w:rsidRPr="00243BF3">
        <w:rPr>
          <w:lang w:val="en-US"/>
        </w:rPr>
        <w:t xml:space="preserve">nforcement </w:t>
      </w:r>
      <w:r w:rsidR="00396381">
        <w:rPr>
          <w:lang w:val="en-US"/>
        </w:rPr>
        <w:t>a</w:t>
      </w:r>
      <w:r w:rsidRPr="00243BF3">
        <w:rPr>
          <w:lang w:val="en-US"/>
        </w:rPr>
        <w:t>gency</w:t>
      </w:r>
      <w:bookmarkEnd w:id="102"/>
      <w:r w:rsidRPr="00243BF3">
        <w:rPr>
          <w:lang w:val="en-US"/>
        </w:rPr>
        <w:t xml:space="preserve"> </w:t>
      </w:r>
    </w:p>
    <w:p w14:paraId="598FADEE" w14:textId="0F297BF4" w:rsidR="0026245E" w:rsidRPr="003A1E71" w:rsidRDefault="003C69F2" w:rsidP="00243BF3">
      <w:pPr>
        <w:pBdr>
          <w:top w:val="nil"/>
          <w:left w:val="nil"/>
          <w:bottom w:val="nil"/>
          <w:right w:val="nil"/>
          <w:between w:val="nil"/>
        </w:pBdr>
        <w:spacing w:line="276" w:lineRule="auto"/>
        <w:jc w:val="both"/>
        <w:rPr>
          <w:rFonts w:ascii="Arial" w:hAnsi="Arial" w:cs="Arial"/>
        </w:rPr>
      </w:pPr>
      <w:r w:rsidRPr="007D14C9">
        <w:rPr>
          <w:rFonts w:ascii="Arial" w:hAnsi="Arial" w:cs="Arial"/>
        </w:rPr>
        <w:t xml:space="preserve">A feasibility study will be undertaken </w:t>
      </w:r>
      <w:r w:rsidR="00311517" w:rsidRPr="007D14C9">
        <w:rPr>
          <w:rFonts w:ascii="Arial" w:hAnsi="Arial" w:cs="Arial"/>
        </w:rPr>
        <w:t xml:space="preserve">to provide evidence on the need and benefits of establishing </w:t>
      </w:r>
      <w:r w:rsidR="008F19FD" w:rsidRPr="007D14C9">
        <w:rPr>
          <w:rFonts w:ascii="Arial" w:hAnsi="Arial" w:cs="Arial"/>
        </w:rPr>
        <w:t xml:space="preserve">a single IP Enforcement Agency to enhance coordination and effectiveness of </w:t>
      </w:r>
      <w:r w:rsidR="007D14C9" w:rsidRPr="007D14C9">
        <w:rPr>
          <w:rFonts w:ascii="Arial" w:hAnsi="Arial" w:cs="Arial"/>
        </w:rPr>
        <w:t xml:space="preserve">implementation of </w:t>
      </w:r>
      <w:r w:rsidR="008F19FD" w:rsidRPr="007D14C9">
        <w:rPr>
          <w:rFonts w:ascii="Arial" w:hAnsi="Arial" w:cs="Arial"/>
        </w:rPr>
        <w:t xml:space="preserve">enforcement </w:t>
      </w:r>
      <w:r w:rsidR="007D14C9" w:rsidRPr="007D14C9">
        <w:rPr>
          <w:rFonts w:ascii="Arial" w:hAnsi="Arial" w:cs="Arial"/>
        </w:rPr>
        <w:t>measures in the country.</w:t>
      </w:r>
      <w:r w:rsidR="00361B27">
        <w:rPr>
          <w:rFonts w:ascii="Arial" w:hAnsi="Arial" w:cs="Arial"/>
        </w:rPr>
        <w:t xml:space="preserve"> </w:t>
      </w:r>
      <w:r w:rsidR="00361B27" w:rsidRPr="00DD18B4">
        <w:rPr>
          <w:rFonts w:ascii="Arial" w:hAnsi="Arial" w:cs="Arial"/>
        </w:rPr>
        <w:t xml:space="preserve">Though at the </w:t>
      </w:r>
      <w:r w:rsidR="00361B27" w:rsidRPr="00243BF3">
        <w:rPr>
          <w:rFonts w:ascii="Arial" w:eastAsia="Calibri" w:hAnsi="Arial" w:cs="Arial"/>
        </w:rPr>
        <w:t>administrative</w:t>
      </w:r>
      <w:r w:rsidR="00361B27" w:rsidRPr="00DD18B4">
        <w:rPr>
          <w:rFonts w:ascii="Arial" w:hAnsi="Arial" w:cs="Arial"/>
        </w:rPr>
        <w:t xml:space="preserve"> level this may seem challenging, it can be achieved if </w:t>
      </w:r>
      <w:r w:rsidR="00DD18B4" w:rsidRPr="00DD18B4">
        <w:rPr>
          <w:rFonts w:ascii="Arial" w:hAnsi="Arial" w:cs="Arial"/>
        </w:rPr>
        <w:t>such</w:t>
      </w:r>
      <w:r w:rsidR="00361B27" w:rsidRPr="00DD18B4">
        <w:rPr>
          <w:rFonts w:ascii="Arial" w:hAnsi="Arial" w:cs="Arial"/>
        </w:rPr>
        <w:t xml:space="preserve"> agency is operated within the ambit of the Board of Appeal to enforce the </w:t>
      </w:r>
      <w:r w:rsidR="00361B27" w:rsidRPr="003A1E71">
        <w:rPr>
          <w:rFonts w:ascii="Arial" w:hAnsi="Arial" w:cs="Arial"/>
        </w:rPr>
        <w:t xml:space="preserve">decisions of the Board. </w:t>
      </w:r>
      <w:r w:rsidR="00AD0A1E" w:rsidRPr="003A1E71">
        <w:rPr>
          <w:rFonts w:ascii="Arial" w:hAnsi="Arial" w:cs="Arial"/>
        </w:rPr>
        <w:t>This feasibility study can be jointly commissioned by the intellectual property offices.</w:t>
      </w:r>
    </w:p>
    <w:p w14:paraId="73A4E7B7" w14:textId="5D4D498B" w:rsidR="00075E7B" w:rsidRPr="00E55B62" w:rsidRDefault="00075E7B" w:rsidP="00243BF3">
      <w:pPr>
        <w:pStyle w:val="Heading4"/>
        <w:rPr>
          <w:rFonts w:eastAsia="Calibri"/>
          <w:lang w:val="en-GB"/>
        </w:rPr>
      </w:pPr>
      <w:bookmarkStart w:id="103" w:name="_Toc113272828"/>
      <w:r w:rsidRPr="00E55B62">
        <w:t>5.</w:t>
      </w:r>
      <w:r w:rsidR="00AB5205">
        <w:t>8</w:t>
      </w:r>
      <w:r w:rsidRPr="00E55B62">
        <w:t>.</w:t>
      </w:r>
      <w:r w:rsidR="00B940A7">
        <w:t>7</w:t>
      </w:r>
      <w:r w:rsidR="000F092E">
        <w:tab/>
      </w:r>
      <w:r w:rsidRPr="00E55B62">
        <w:rPr>
          <w:rFonts w:eastAsia="Calibri"/>
          <w:lang w:val="en-GB"/>
        </w:rPr>
        <w:t>Develop and implement a training and awareness programs for key stakeholders’ enforcement officials the public and consumers</w:t>
      </w:r>
      <w:bookmarkEnd w:id="103"/>
    </w:p>
    <w:p w14:paraId="752DB605" w14:textId="42382850" w:rsidR="00E64C36" w:rsidRPr="00E64C36" w:rsidRDefault="00E64C36" w:rsidP="00243BF3">
      <w:pPr>
        <w:pBdr>
          <w:top w:val="nil"/>
          <w:left w:val="nil"/>
          <w:bottom w:val="nil"/>
          <w:right w:val="nil"/>
          <w:between w:val="nil"/>
        </w:pBdr>
        <w:spacing w:line="276" w:lineRule="auto"/>
        <w:jc w:val="both"/>
        <w:rPr>
          <w:rFonts w:ascii="Arial" w:eastAsia="Calibri" w:hAnsi="Arial" w:cs="Arial"/>
        </w:rPr>
      </w:pPr>
      <w:r w:rsidRPr="00E64C36">
        <w:rPr>
          <w:rFonts w:ascii="Arial" w:eastAsia="Calibri" w:hAnsi="Arial" w:cs="Arial"/>
        </w:rPr>
        <w:t>The development of the jurisprudence of IP is being undermined by the fact that many of the judges of the Federal High Court that has exclusive jurisdiction over IP matters have never study the subject.</w:t>
      </w:r>
      <w:r w:rsidR="00E03A3E">
        <w:rPr>
          <w:rFonts w:ascii="Arial" w:eastAsia="Calibri" w:hAnsi="Arial" w:cs="Arial"/>
        </w:rPr>
        <w:t xml:space="preserve"> </w:t>
      </w:r>
      <w:r w:rsidRPr="00E64C36">
        <w:rPr>
          <w:rFonts w:ascii="Arial" w:eastAsia="Calibri" w:hAnsi="Arial" w:cs="Arial"/>
        </w:rPr>
        <w:t>As a matter of fact, the first time some of them will have contact with the subject was when dispute on IP matters was brought before them.</w:t>
      </w:r>
      <w:r>
        <w:rPr>
          <w:rFonts w:ascii="Arial" w:eastAsia="Calibri" w:hAnsi="Arial" w:cs="Arial"/>
        </w:rPr>
        <w:t xml:space="preserve"> </w:t>
      </w:r>
      <w:r w:rsidRPr="00E64C36">
        <w:rPr>
          <w:rFonts w:ascii="Arial" w:hAnsi="Arial" w:cs="Arial"/>
        </w:rPr>
        <w:t xml:space="preserve">It is recommended that IP capacity building programs such as courses, seminars and workshops, for judges should be designed by IP training institute like the Copyright Institute, </w:t>
      </w:r>
      <w:r w:rsidR="00361B27" w:rsidRPr="009D7FF2">
        <w:rPr>
          <w:rFonts w:ascii="Arial" w:hAnsi="Arial" w:cs="Arial"/>
        </w:rPr>
        <w:t>the Nigerian Institute for Advanced Legal Studies</w:t>
      </w:r>
      <w:r w:rsidR="00B56DE3">
        <w:rPr>
          <w:rFonts w:ascii="Arial" w:hAnsi="Arial" w:cs="Arial"/>
        </w:rPr>
        <w:t>, the National Centre for Technology Management (NACETEM),</w:t>
      </w:r>
      <w:r w:rsidR="00361B27" w:rsidRPr="009D7FF2">
        <w:rPr>
          <w:rFonts w:ascii="Arial" w:hAnsi="Arial" w:cs="Arial"/>
        </w:rPr>
        <w:t xml:space="preserve"> </w:t>
      </w:r>
      <w:r w:rsidRPr="00E64C36">
        <w:rPr>
          <w:rFonts w:ascii="Arial" w:hAnsi="Arial" w:cs="Arial"/>
        </w:rPr>
        <w:t>and if need be, in conjunction with the WIPO Academy, and implemented in collaboration with the National Judicial Institute.</w:t>
      </w:r>
      <w:r w:rsidR="00E03A3E">
        <w:rPr>
          <w:rFonts w:ascii="Arial" w:hAnsi="Arial" w:cs="Arial"/>
        </w:rPr>
        <w:t xml:space="preserve"> </w:t>
      </w:r>
      <w:r w:rsidRPr="00E64C36">
        <w:rPr>
          <w:rFonts w:ascii="Arial" w:hAnsi="Arial" w:cs="Arial"/>
        </w:rPr>
        <w:t>The Chief Judge of the Federal High Court also should be engaged to explore the possibility of designating some courts as IP courts as specialization could be a means for boosting human capacity.</w:t>
      </w:r>
      <w:r w:rsidR="00900A84">
        <w:rPr>
          <w:rFonts w:ascii="Arial" w:hAnsi="Arial" w:cs="Arial"/>
        </w:rPr>
        <w:t xml:space="preserve"> This action will be spearheaded by NCC through the Copyright Institute as well as the Patent and Design Registry and Trademark Registry</w:t>
      </w:r>
    </w:p>
    <w:p w14:paraId="274C8892" w14:textId="77777777" w:rsidR="00B65250" w:rsidRDefault="00B65250" w:rsidP="00B65250">
      <w:pPr>
        <w:spacing w:line="276" w:lineRule="auto"/>
        <w:jc w:val="both"/>
        <w:rPr>
          <w:rFonts w:ascii="Arial" w:hAnsi="Arial" w:cs="Arial"/>
        </w:rPr>
      </w:pPr>
    </w:p>
    <w:p w14:paraId="51EE40E2" w14:textId="64C9A85B" w:rsidR="00361B27" w:rsidRPr="009D7FF2" w:rsidRDefault="00361B27" w:rsidP="00243BF3">
      <w:pPr>
        <w:pBdr>
          <w:top w:val="nil"/>
          <w:left w:val="nil"/>
          <w:bottom w:val="nil"/>
          <w:right w:val="nil"/>
          <w:between w:val="nil"/>
        </w:pBdr>
        <w:spacing w:line="276" w:lineRule="auto"/>
        <w:jc w:val="both"/>
        <w:rPr>
          <w:rFonts w:ascii="Arial" w:hAnsi="Arial" w:cs="Arial"/>
        </w:rPr>
      </w:pPr>
      <w:r w:rsidRPr="009D7FF2">
        <w:rPr>
          <w:rFonts w:ascii="Arial" w:hAnsi="Arial" w:cs="Arial"/>
        </w:rPr>
        <w:t xml:space="preserve">Familiarity courses and CLE should be promoted by the National Judicial Institute as a mandatory </w:t>
      </w:r>
      <w:r w:rsidRPr="00243BF3">
        <w:rPr>
          <w:rFonts w:ascii="Arial" w:eastAsia="Calibri" w:hAnsi="Arial" w:cs="Arial"/>
        </w:rPr>
        <w:t>requirement</w:t>
      </w:r>
      <w:r w:rsidRPr="009D7FF2">
        <w:rPr>
          <w:rFonts w:ascii="Arial" w:hAnsi="Arial" w:cs="Arial"/>
        </w:rPr>
        <w:t xml:space="preserve"> for judges handling IP related matters. In the medium term, to stimulate growth in these areas, judges should be appointed and assigned to designated IP courts on the basis of their expertise on IP matters.</w:t>
      </w:r>
    </w:p>
    <w:p w14:paraId="4B68EC93" w14:textId="5CD6E807" w:rsidR="00466E44" w:rsidRPr="005C47D8" w:rsidRDefault="00466E44" w:rsidP="00243BF3">
      <w:pPr>
        <w:pStyle w:val="Heading3"/>
      </w:pPr>
      <w:bookmarkStart w:id="104" w:name="_Toc113272829"/>
      <w:r w:rsidRPr="005C47D8">
        <w:t>5.</w:t>
      </w:r>
      <w:r w:rsidR="00AB5205" w:rsidRPr="005C47D8">
        <w:t>9</w:t>
      </w:r>
      <w:r w:rsidR="005C47D8">
        <w:tab/>
      </w:r>
      <w:r w:rsidRPr="005C47D8">
        <w:t xml:space="preserve">Strengthen IP </w:t>
      </w:r>
      <w:r w:rsidR="00D44522">
        <w:t>t</w:t>
      </w:r>
      <w:r w:rsidRPr="005C47D8">
        <w:t>raining in Nigeria</w:t>
      </w:r>
      <w:bookmarkEnd w:id="104"/>
    </w:p>
    <w:p w14:paraId="61807F51" w14:textId="3B903B92" w:rsidR="00466E44" w:rsidRPr="00FE6DED" w:rsidRDefault="00466E44" w:rsidP="00243BF3">
      <w:pPr>
        <w:pStyle w:val="Heading4"/>
        <w:rPr>
          <w:rFonts w:eastAsia="Calibri"/>
          <w:lang w:val="en-GB"/>
        </w:rPr>
      </w:pPr>
      <w:bookmarkStart w:id="105" w:name="_Toc113272830"/>
      <w:r w:rsidRPr="00FE6DED">
        <w:t>5.</w:t>
      </w:r>
      <w:r w:rsidR="00F618CC">
        <w:t>8</w:t>
      </w:r>
      <w:r w:rsidRPr="00FE6DED">
        <w:t>.1</w:t>
      </w:r>
      <w:r w:rsidR="000F092E">
        <w:tab/>
      </w:r>
      <w:r w:rsidRPr="00FE6DED">
        <w:rPr>
          <w:rFonts w:eastAsia="Calibri"/>
          <w:lang w:val="en-GB"/>
        </w:rPr>
        <w:t>Develop and implement a plan for enhancing IP training in universities and tertiary institutions</w:t>
      </w:r>
      <w:bookmarkEnd w:id="105"/>
    </w:p>
    <w:p w14:paraId="25E7100C" w14:textId="61CE1E93" w:rsidR="00B65250" w:rsidRDefault="00F4142C" w:rsidP="00243BF3">
      <w:pPr>
        <w:pBdr>
          <w:top w:val="nil"/>
          <w:left w:val="nil"/>
          <w:bottom w:val="nil"/>
          <w:right w:val="nil"/>
          <w:between w:val="nil"/>
        </w:pBdr>
        <w:spacing w:line="276" w:lineRule="auto"/>
        <w:jc w:val="both"/>
        <w:rPr>
          <w:rFonts w:ascii="Arial" w:hAnsi="Arial" w:cs="Arial"/>
        </w:rPr>
      </w:pPr>
      <w:r w:rsidRPr="00F4142C">
        <w:rPr>
          <w:rFonts w:ascii="Arial" w:eastAsia="Calibri" w:hAnsi="Arial" w:cs="Arial"/>
        </w:rPr>
        <w:t>The knowledge of IP in Nigerian tertiary institutions and research institutes is very poor.</w:t>
      </w:r>
      <w:r w:rsidR="00E03A3E">
        <w:rPr>
          <w:rFonts w:ascii="Arial" w:eastAsia="Calibri" w:hAnsi="Arial" w:cs="Arial"/>
        </w:rPr>
        <w:t xml:space="preserve"> </w:t>
      </w:r>
      <w:r w:rsidRPr="00F4142C">
        <w:rPr>
          <w:rFonts w:ascii="Arial" w:eastAsia="Calibri" w:hAnsi="Arial" w:cs="Arial"/>
        </w:rPr>
        <w:t>Apart from a few universities where IP is taught mainly in the Faculty of Law, many universities and research institute are not mindful of the importance of IP and it multi-disciplinary nature.</w:t>
      </w:r>
      <w:r w:rsidR="00FE6DED">
        <w:rPr>
          <w:rFonts w:ascii="Arial" w:eastAsia="Calibri" w:hAnsi="Arial" w:cs="Arial"/>
        </w:rPr>
        <w:t xml:space="preserve"> </w:t>
      </w:r>
      <w:r w:rsidRPr="00FE6DED">
        <w:rPr>
          <w:rFonts w:ascii="Arial" w:hAnsi="Arial" w:cs="Arial"/>
        </w:rPr>
        <w:t>Concerted efforts must be made to promote the teaching and research in IP in the tertiary institutions and research institutes.</w:t>
      </w:r>
      <w:r w:rsidR="00E03A3E">
        <w:rPr>
          <w:rFonts w:ascii="Arial" w:hAnsi="Arial" w:cs="Arial"/>
        </w:rPr>
        <w:t xml:space="preserve"> </w:t>
      </w:r>
      <w:r w:rsidR="009D7FB3" w:rsidRPr="00FE6DED">
        <w:rPr>
          <w:rFonts w:ascii="Arial" w:hAnsi="Arial" w:cs="Arial"/>
        </w:rPr>
        <w:t>The National University Commission</w:t>
      </w:r>
      <w:r w:rsidR="009D7FB3">
        <w:rPr>
          <w:rFonts w:ascii="Arial" w:hAnsi="Arial" w:cs="Arial"/>
        </w:rPr>
        <w:t xml:space="preserve"> and National Board for Technical Education (NABTEB) and the National Commission for Colleges of Education (NCCE)</w:t>
      </w:r>
      <w:r w:rsidR="0019080E">
        <w:rPr>
          <w:rFonts w:ascii="Arial" w:hAnsi="Arial" w:cs="Arial"/>
        </w:rPr>
        <w:t xml:space="preserve"> </w:t>
      </w:r>
      <w:r w:rsidRPr="00FE6DED">
        <w:rPr>
          <w:rFonts w:ascii="Arial" w:hAnsi="Arial" w:cs="Arial"/>
        </w:rPr>
        <w:t>should be engaged on the possibility of exploring curriculum development and mainstreaming IP into the</w:t>
      </w:r>
      <w:r w:rsidR="00F42652">
        <w:rPr>
          <w:rFonts w:ascii="Arial" w:hAnsi="Arial" w:cs="Arial"/>
        </w:rPr>
        <w:t>ir</w:t>
      </w:r>
      <w:r w:rsidRPr="00FE6DED">
        <w:rPr>
          <w:rFonts w:ascii="Arial" w:hAnsi="Arial" w:cs="Arial"/>
        </w:rPr>
        <w:t xml:space="preserve"> entrepreneurship programme</w:t>
      </w:r>
      <w:r w:rsidR="00F42652">
        <w:rPr>
          <w:rFonts w:ascii="Arial" w:hAnsi="Arial" w:cs="Arial"/>
        </w:rPr>
        <w:t>s and general studies</w:t>
      </w:r>
      <w:r w:rsidRPr="00FE6DED">
        <w:rPr>
          <w:rFonts w:ascii="Arial" w:hAnsi="Arial" w:cs="Arial"/>
        </w:rPr>
        <w:t>.</w:t>
      </w:r>
      <w:r w:rsidR="0007638C">
        <w:rPr>
          <w:rFonts w:ascii="Arial" w:hAnsi="Arial" w:cs="Arial"/>
        </w:rPr>
        <w:t xml:space="preserve"> This will include</w:t>
      </w:r>
      <w:r w:rsidR="00B65250">
        <w:rPr>
          <w:rFonts w:ascii="Arial" w:hAnsi="Arial" w:cs="Arial"/>
        </w:rPr>
        <w:t>:</w:t>
      </w:r>
    </w:p>
    <w:p w14:paraId="5B68F75A" w14:textId="77777777" w:rsidR="00B65250" w:rsidRDefault="0007638C"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rPr>
        <w:lastRenderedPageBreak/>
        <w:t>introducing</w:t>
      </w:r>
      <w:r w:rsidR="00913D7B" w:rsidRPr="00B65250">
        <w:rPr>
          <w:rFonts w:ascii="Arial" w:hAnsi="Arial" w:cs="Arial"/>
        </w:rPr>
        <w:t xml:space="preserve"> IP</w:t>
      </w:r>
      <w:r w:rsidRPr="00B65250">
        <w:rPr>
          <w:rFonts w:ascii="Arial" w:hAnsi="Arial" w:cs="Arial"/>
          <w:bCs/>
          <w:color w:val="000000" w:themeColor="text1"/>
        </w:rPr>
        <w:t xml:space="preserve"> curricula of departments other than law especially in the relevant arts and science related departments in Nigerian universities. </w:t>
      </w:r>
    </w:p>
    <w:p w14:paraId="5D62789D" w14:textId="77777777" w:rsidR="00B65250" w:rsidRPr="00B65250"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with training assistance in respect of short term training on courses for management and protection of IP within a short term</w:t>
      </w:r>
    </w:p>
    <w:p w14:paraId="24D1308C" w14:textId="77777777" w:rsidR="00B65250" w:rsidRPr="00B65250"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NUC direct</w:t>
      </w:r>
      <w:r w:rsidR="00B65250">
        <w:rPr>
          <w:rFonts w:ascii="Arial" w:hAnsi="Arial" w:cs="Arial"/>
          <w:bCs/>
        </w:rPr>
        <w:t>ing</w:t>
      </w:r>
      <w:r w:rsidRPr="00B65250">
        <w:rPr>
          <w:rFonts w:ascii="Arial" w:hAnsi="Arial" w:cs="Arial"/>
          <w:bCs/>
        </w:rPr>
        <w:t xml:space="preserve"> Universities to introduce IP as an essential component of their general studies programme/ courses within the short term</w:t>
      </w:r>
    </w:p>
    <w:p w14:paraId="318201B4" w14:textId="77777777" w:rsidR="00B65250" w:rsidRPr="0090341B"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NABTE direct</w:t>
      </w:r>
      <w:r w:rsidR="00B65250">
        <w:rPr>
          <w:rFonts w:ascii="Arial" w:hAnsi="Arial" w:cs="Arial"/>
          <w:bCs/>
        </w:rPr>
        <w:t>ing</w:t>
      </w:r>
      <w:r w:rsidRPr="00B65250">
        <w:rPr>
          <w:rFonts w:ascii="Arial" w:hAnsi="Arial" w:cs="Arial"/>
          <w:bCs/>
        </w:rPr>
        <w:t xml:space="preserve"> polytechnics to introduce IP as an essential component of their general studies programme/ courses within the short term</w:t>
      </w:r>
    </w:p>
    <w:p w14:paraId="272D4179" w14:textId="2A0972C1" w:rsidR="0090341B" w:rsidRPr="00FC3D06" w:rsidRDefault="0090341B"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FC3D06">
        <w:rPr>
          <w:rFonts w:ascii="Arial" w:hAnsi="Arial" w:cs="Arial"/>
          <w:bCs/>
        </w:rPr>
        <w:t>NCCE directing Colleges of Education to introduce IP as an essential component of their general studies programmes / courses within short term</w:t>
      </w:r>
    </w:p>
    <w:p w14:paraId="14AFF57E" w14:textId="77777777" w:rsidR="00B65250" w:rsidRPr="00FC3D06"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FC3D06">
        <w:rPr>
          <w:rFonts w:ascii="Arial" w:hAnsi="Arial" w:cs="Arial"/>
          <w:bCs/>
        </w:rPr>
        <w:t>Research institutions could introduce regular IP training programs for their researchers. This could be achieve within a short term</w:t>
      </w:r>
    </w:p>
    <w:p w14:paraId="5AA5D8E5" w14:textId="77777777" w:rsidR="00B65250" w:rsidRPr="00B65250"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Universities and research institutions could strengthen IP Teaching, research and training in collaboration with WIPO, WTO and other international organizations and reputed foreign universities. This could be achieve in the short term</w:t>
      </w:r>
    </w:p>
    <w:p w14:paraId="708B465E" w14:textId="77777777" w:rsidR="00B65250" w:rsidRPr="00B65250"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Strengthening IP Chairs in universities and institutes of higher learning to provide quality teaching and research</w:t>
      </w:r>
    </w:p>
    <w:p w14:paraId="7FBAB465" w14:textId="77777777" w:rsidR="00B65250" w:rsidRPr="00B65250"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Universities to develop distance learning and on-line courses on IP for all category of users. This can be done in the short term</w:t>
      </w:r>
    </w:p>
    <w:p w14:paraId="51E76088" w14:textId="3BEF38AC" w:rsidR="00627E01" w:rsidRPr="00FC3D06" w:rsidRDefault="00627E01" w:rsidP="00243BF3">
      <w:pPr>
        <w:pStyle w:val="ListParagraph"/>
        <w:numPr>
          <w:ilvl w:val="0"/>
          <w:numId w:val="37"/>
        </w:numPr>
        <w:spacing w:after="200" w:line="276" w:lineRule="auto"/>
        <w:ind w:left="778"/>
        <w:contextualSpacing w:val="0"/>
        <w:jc w:val="both"/>
        <w:rPr>
          <w:rFonts w:ascii="Arial" w:hAnsi="Arial" w:cs="Arial"/>
          <w:bCs/>
          <w:color w:val="000000" w:themeColor="text1"/>
        </w:rPr>
      </w:pPr>
      <w:r w:rsidRPr="00B65250">
        <w:rPr>
          <w:rFonts w:ascii="Arial" w:hAnsi="Arial" w:cs="Arial"/>
          <w:bCs/>
        </w:rPr>
        <w:t xml:space="preserve">Universities and research institutes to formulate and develop their institutional IP policy/ strategy </w:t>
      </w:r>
    </w:p>
    <w:p w14:paraId="595374DA" w14:textId="3B77D734" w:rsidR="00466E44" w:rsidRPr="00243BF3" w:rsidRDefault="00466E44" w:rsidP="00243BF3">
      <w:pPr>
        <w:pStyle w:val="Heading4"/>
        <w:rPr>
          <w:b w:val="0"/>
        </w:rPr>
      </w:pPr>
      <w:bookmarkStart w:id="106" w:name="_Toc113272831"/>
      <w:r w:rsidRPr="00BD75B3">
        <w:t>5.</w:t>
      </w:r>
      <w:r w:rsidR="00F618CC">
        <w:t>8</w:t>
      </w:r>
      <w:r w:rsidRPr="00BD75B3">
        <w:t>.</w:t>
      </w:r>
      <w:r w:rsidR="00DA5883">
        <w:t>2</w:t>
      </w:r>
      <w:r w:rsidR="000F092E">
        <w:tab/>
      </w:r>
      <w:r w:rsidRPr="00243BF3">
        <w:t>Develop and implement a plan to strengthen Nigerian Copyright Institute</w:t>
      </w:r>
      <w:bookmarkEnd w:id="106"/>
    </w:p>
    <w:p w14:paraId="71B6AFC6" w14:textId="45A25310" w:rsidR="00466E44" w:rsidRDefault="00B65250" w:rsidP="00243BF3">
      <w:pPr>
        <w:pBdr>
          <w:top w:val="nil"/>
          <w:left w:val="nil"/>
          <w:bottom w:val="nil"/>
          <w:right w:val="nil"/>
          <w:between w:val="nil"/>
        </w:pBdr>
        <w:spacing w:line="276" w:lineRule="auto"/>
        <w:jc w:val="both"/>
        <w:rPr>
          <w:rFonts w:ascii="Arial" w:hAnsi="Arial" w:cs="Arial"/>
          <w:bCs/>
        </w:rPr>
      </w:pPr>
      <w:r>
        <w:rPr>
          <w:rFonts w:ascii="Arial" w:hAnsi="Arial" w:cs="Arial"/>
          <w:bCs/>
        </w:rPr>
        <w:t>The NCI and partnership with other stakeholders, to d</w:t>
      </w:r>
      <w:r w:rsidR="00E950F1" w:rsidRPr="00C66A9D">
        <w:rPr>
          <w:rFonts w:ascii="Arial" w:hAnsi="Arial" w:cs="Arial"/>
          <w:bCs/>
        </w:rPr>
        <w:t>evelo</w:t>
      </w:r>
      <w:r w:rsidR="00C66A9D">
        <w:rPr>
          <w:rFonts w:ascii="Arial" w:hAnsi="Arial" w:cs="Arial"/>
          <w:bCs/>
        </w:rPr>
        <w:t>p</w:t>
      </w:r>
      <w:r w:rsidR="00E950F1" w:rsidRPr="00C66A9D">
        <w:rPr>
          <w:rFonts w:ascii="Arial" w:hAnsi="Arial" w:cs="Arial"/>
          <w:bCs/>
        </w:rPr>
        <w:t xml:space="preserve"> and implement a plan to strengthen </w:t>
      </w:r>
      <w:r w:rsidR="00C66A9D" w:rsidRPr="00C66A9D">
        <w:rPr>
          <w:rFonts w:ascii="Arial" w:hAnsi="Arial" w:cs="Arial"/>
          <w:bCs/>
        </w:rPr>
        <w:t>the</w:t>
      </w:r>
      <w:r w:rsidR="00E950F1" w:rsidRPr="00C66A9D">
        <w:rPr>
          <w:rFonts w:ascii="Arial" w:hAnsi="Arial" w:cs="Arial"/>
          <w:bCs/>
        </w:rPr>
        <w:t xml:space="preserve"> capacity of the Nigerian </w:t>
      </w:r>
      <w:r w:rsidR="00C66A9D" w:rsidRPr="00C66A9D">
        <w:rPr>
          <w:rFonts w:ascii="Arial" w:hAnsi="Arial" w:cs="Arial"/>
          <w:bCs/>
        </w:rPr>
        <w:t>Copyright</w:t>
      </w:r>
      <w:r w:rsidR="00520182" w:rsidRPr="00C66A9D">
        <w:rPr>
          <w:rFonts w:ascii="Arial" w:hAnsi="Arial" w:cs="Arial"/>
          <w:bCs/>
        </w:rPr>
        <w:t xml:space="preserve"> Institute to offer </w:t>
      </w:r>
      <w:r w:rsidR="00C66A9D" w:rsidRPr="00C66A9D">
        <w:rPr>
          <w:rFonts w:ascii="Arial" w:hAnsi="Arial" w:cs="Arial"/>
          <w:bCs/>
        </w:rPr>
        <w:t>capacity</w:t>
      </w:r>
      <w:r w:rsidR="00520182" w:rsidRPr="00C66A9D">
        <w:rPr>
          <w:rFonts w:ascii="Arial" w:hAnsi="Arial" w:cs="Arial"/>
          <w:bCs/>
        </w:rPr>
        <w:t xml:space="preserve"> building to all sectors of copyright </w:t>
      </w:r>
      <w:r w:rsidR="00C66A9D" w:rsidRPr="00C66A9D">
        <w:rPr>
          <w:rFonts w:ascii="Arial" w:hAnsi="Arial" w:cs="Arial"/>
          <w:bCs/>
        </w:rPr>
        <w:t>industry.</w:t>
      </w:r>
    </w:p>
    <w:p w14:paraId="0882444E" w14:textId="463766E5" w:rsidR="00466E44" w:rsidRPr="00BD75B3" w:rsidRDefault="00466E44" w:rsidP="00243BF3">
      <w:pPr>
        <w:pStyle w:val="Heading3"/>
      </w:pPr>
      <w:bookmarkStart w:id="107" w:name="_Toc113272832"/>
      <w:r w:rsidRPr="00BD75B3">
        <w:t>5.</w:t>
      </w:r>
      <w:r w:rsidR="004E5505" w:rsidRPr="00BD75B3">
        <w:t>9</w:t>
      </w:r>
      <w:r w:rsidRPr="00BD75B3">
        <w:t xml:space="preserve">. Promote IP awareness to stakeholders and </w:t>
      </w:r>
      <w:proofErr w:type="gramStart"/>
      <w:r w:rsidRPr="00BD75B3">
        <w:t>general public</w:t>
      </w:r>
      <w:bookmarkEnd w:id="107"/>
      <w:proofErr w:type="gramEnd"/>
    </w:p>
    <w:p w14:paraId="2A0CC307" w14:textId="7F87ABA5" w:rsidR="00466E44" w:rsidRPr="008B7875" w:rsidRDefault="00466E44" w:rsidP="00243BF3">
      <w:pPr>
        <w:pStyle w:val="Heading4"/>
        <w:rPr>
          <w:rFonts w:eastAsia="Calibri"/>
          <w:lang w:val="en-GB"/>
        </w:rPr>
      </w:pPr>
      <w:bookmarkStart w:id="108" w:name="_Toc113272833"/>
      <w:r w:rsidRPr="000F092E">
        <w:t>5.</w:t>
      </w:r>
      <w:r w:rsidR="004E5505" w:rsidRPr="000F092E">
        <w:t>9</w:t>
      </w:r>
      <w:r w:rsidRPr="000F092E">
        <w:t>.1</w:t>
      </w:r>
      <w:r w:rsidR="000F092E">
        <w:tab/>
      </w:r>
      <w:r w:rsidRPr="00243BF3">
        <w:t>Develop and implement IP awareness and outreach plan for industrial</w:t>
      </w:r>
      <w:r w:rsidRPr="008B7875">
        <w:rPr>
          <w:rFonts w:eastAsia="Calibri"/>
          <w:lang w:val="en-GB"/>
        </w:rPr>
        <w:t xml:space="preserve"> property</w:t>
      </w:r>
      <w:bookmarkEnd w:id="108"/>
    </w:p>
    <w:p w14:paraId="1AC89B01" w14:textId="6742F7CB" w:rsidR="00D024CA" w:rsidRDefault="00D024CA" w:rsidP="00243BF3">
      <w:pPr>
        <w:pBdr>
          <w:top w:val="nil"/>
          <w:left w:val="nil"/>
          <w:bottom w:val="nil"/>
          <w:right w:val="nil"/>
          <w:between w:val="nil"/>
        </w:pBdr>
        <w:spacing w:line="276" w:lineRule="auto"/>
        <w:jc w:val="both"/>
        <w:rPr>
          <w:rFonts w:ascii="Arial" w:eastAsia="Calibri" w:hAnsi="Arial" w:cs="Arial"/>
          <w:bCs/>
          <w:lang w:val="en-GB"/>
        </w:rPr>
      </w:pPr>
      <w:r w:rsidRPr="00243BF3">
        <w:rPr>
          <w:rFonts w:ascii="Arial" w:hAnsi="Arial" w:cs="Arial"/>
        </w:rPr>
        <w:t>NOTAP</w:t>
      </w:r>
      <w:r>
        <w:rPr>
          <w:rFonts w:ascii="Arial" w:eastAsia="Calibri" w:hAnsi="Arial" w:cs="Arial"/>
          <w:bCs/>
          <w:lang w:val="en-GB"/>
        </w:rPr>
        <w:t xml:space="preserve"> and the </w:t>
      </w:r>
      <w:r w:rsidR="00080A41">
        <w:rPr>
          <w:rFonts w:ascii="Arial" w:eastAsia="Calibri" w:hAnsi="Arial" w:cs="Arial"/>
          <w:bCs/>
          <w:lang w:val="en-GB"/>
        </w:rPr>
        <w:t xml:space="preserve">two </w:t>
      </w:r>
      <w:r w:rsidR="008B7875">
        <w:rPr>
          <w:rFonts w:ascii="Arial" w:eastAsia="Calibri" w:hAnsi="Arial" w:cs="Arial"/>
          <w:bCs/>
          <w:lang w:val="en-GB"/>
        </w:rPr>
        <w:t>Registries</w:t>
      </w:r>
      <w:r w:rsidR="00080A41">
        <w:rPr>
          <w:rFonts w:ascii="Arial" w:eastAsia="Calibri" w:hAnsi="Arial" w:cs="Arial"/>
          <w:bCs/>
          <w:lang w:val="en-GB"/>
        </w:rPr>
        <w:t xml:space="preserve"> to work with WIPO to prepare outreach and Awareness creation programs for the players in </w:t>
      </w:r>
      <w:r w:rsidR="008B7875">
        <w:rPr>
          <w:rFonts w:ascii="Arial" w:eastAsia="Calibri" w:hAnsi="Arial" w:cs="Arial"/>
          <w:bCs/>
          <w:lang w:val="en-GB"/>
        </w:rPr>
        <w:t>the industrial property sector.</w:t>
      </w:r>
    </w:p>
    <w:p w14:paraId="46A2A541" w14:textId="12D0DD45" w:rsidR="00466E44" w:rsidRPr="00D024CA" w:rsidRDefault="00466E44" w:rsidP="00243BF3">
      <w:pPr>
        <w:pStyle w:val="Heading4"/>
        <w:rPr>
          <w:rFonts w:eastAsia="Calibri"/>
          <w:lang w:val="en-GB"/>
        </w:rPr>
      </w:pPr>
      <w:bookmarkStart w:id="109" w:name="_Toc113272834"/>
      <w:r w:rsidRPr="00D024CA">
        <w:lastRenderedPageBreak/>
        <w:t>5.</w:t>
      </w:r>
      <w:r w:rsidR="004E5505" w:rsidRPr="00D024CA">
        <w:t>9</w:t>
      </w:r>
      <w:r w:rsidRPr="00D024CA">
        <w:t>.2</w:t>
      </w:r>
      <w:r w:rsidR="000F092E">
        <w:tab/>
      </w:r>
      <w:r w:rsidRPr="00D024CA">
        <w:rPr>
          <w:rFonts w:eastAsia="Calibri"/>
          <w:lang w:val="en-GB"/>
        </w:rPr>
        <w:t>Develop and implement IP awareness and outreach plan for copyright sector</w:t>
      </w:r>
      <w:bookmarkEnd w:id="109"/>
    </w:p>
    <w:p w14:paraId="27BDFEBB" w14:textId="1C190AA2" w:rsidR="003B3C16" w:rsidRPr="00243BF3" w:rsidRDefault="003B3C16" w:rsidP="00243BF3">
      <w:pPr>
        <w:pBdr>
          <w:top w:val="nil"/>
          <w:left w:val="nil"/>
          <w:bottom w:val="nil"/>
          <w:right w:val="nil"/>
          <w:between w:val="nil"/>
        </w:pBdr>
        <w:spacing w:line="276" w:lineRule="auto"/>
        <w:jc w:val="both"/>
        <w:rPr>
          <w:rFonts w:ascii="Arial" w:hAnsi="Arial" w:cs="Arial"/>
          <w:b/>
        </w:rPr>
      </w:pPr>
      <w:r w:rsidRPr="00243BF3">
        <w:rPr>
          <w:rFonts w:ascii="Arial" w:hAnsi="Arial" w:cs="Arial"/>
        </w:rPr>
        <w:t>The IP awareness among stakeholders in the creative industry in Nigeria is very low and it is a key factor in the obvious gulf that exists between the regulator of the industry like NCC and owners of right.</w:t>
      </w:r>
      <w:r w:rsidR="00E03A3E">
        <w:rPr>
          <w:rFonts w:ascii="Arial" w:hAnsi="Arial" w:cs="Arial"/>
        </w:rPr>
        <w:t xml:space="preserve"> </w:t>
      </w:r>
      <w:r w:rsidRPr="00243BF3">
        <w:rPr>
          <w:rFonts w:ascii="Arial" w:hAnsi="Arial" w:cs="Arial"/>
        </w:rPr>
        <w:t xml:space="preserve">Without synergy between the two parties, effective enforcement will always be challenging. It is recommended that the regulatory agencies </w:t>
      </w:r>
      <w:r w:rsidR="00E64C36" w:rsidRPr="00243BF3">
        <w:rPr>
          <w:rFonts w:ascii="Arial" w:hAnsi="Arial" w:cs="Arial"/>
        </w:rPr>
        <w:t>need</w:t>
      </w:r>
      <w:r w:rsidRPr="00243BF3">
        <w:rPr>
          <w:rFonts w:ascii="Arial" w:hAnsi="Arial" w:cs="Arial"/>
        </w:rPr>
        <w:t xml:space="preserve"> to embark on a robust IP awareness campaign.</w:t>
      </w:r>
      <w:r w:rsidR="00E03A3E">
        <w:rPr>
          <w:rFonts w:ascii="Arial" w:hAnsi="Arial" w:cs="Arial"/>
        </w:rPr>
        <w:t xml:space="preserve"> </w:t>
      </w:r>
      <w:r w:rsidRPr="00243BF3">
        <w:rPr>
          <w:rFonts w:ascii="Arial" w:hAnsi="Arial" w:cs="Arial"/>
        </w:rPr>
        <w:t>Outreach programmes to researchers, academics, politicians, chambers of commerce etc. and even the right holders need to be organized to tackle poor IP awareness in the country.</w:t>
      </w:r>
      <w:r w:rsidR="00E03A3E">
        <w:rPr>
          <w:rFonts w:ascii="Arial" w:hAnsi="Arial" w:cs="Arial"/>
        </w:rPr>
        <w:t xml:space="preserve"> </w:t>
      </w:r>
      <w:r w:rsidRPr="00243BF3">
        <w:rPr>
          <w:rFonts w:ascii="Arial" w:hAnsi="Arial" w:cs="Arial"/>
        </w:rPr>
        <w:t xml:space="preserve">Efforts in this respect could be geared </w:t>
      </w:r>
      <w:r w:rsidR="00E64C36" w:rsidRPr="00243BF3">
        <w:rPr>
          <w:rFonts w:ascii="Arial" w:hAnsi="Arial" w:cs="Arial"/>
        </w:rPr>
        <w:t>towards</w:t>
      </w:r>
      <w:r w:rsidRPr="00243BF3">
        <w:rPr>
          <w:rFonts w:ascii="Arial" w:hAnsi="Arial" w:cs="Arial"/>
        </w:rPr>
        <w:t xml:space="preserve"> developing and implementing target-oriented IP popularization programs; organizing or taking part in programmes such as exhibitions in cooperation with institutions such as chambers of commerce to show the benefit of the IP system.</w:t>
      </w:r>
      <w:r w:rsidR="00E03A3E">
        <w:rPr>
          <w:rFonts w:ascii="Arial" w:hAnsi="Arial" w:cs="Arial"/>
        </w:rPr>
        <w:t xml:space="preserve"> </w:t>
      </w:r>
      <w:r w:rsidRPr="00243BF3">
        <w:rPr>
          <w:rFonts w:ascii="Arial" w:hAnsi="Arial" w:cs="Arial"/>
        </w:rPr>
        <w:t>Also, assistance could be given to research and academic institutions in developing IP policies and establishment of IP management Units.</w:t>
      </w:r>
      <w:r w:rsidR="00E03A3E">
        <w:rPr>
          <w:rFonts w:ascii="Arial" w:hAnsi="Arial" w:cs="Arial"/>
        </w:rPr>
        <w:t xml:space="preserve"> </w:t>
      </w:r>
      <w:r w:rsidRPr="00243BF3">
        <w:rPr>
          <w:rFonts w:ascii="Arial" w:hAnsi="Arial" w:cs="Arial"/>
        </w:rPr>
        <w:t>Journalist also could be encouraged through sensitization training on IP and the use of mass media for IP awareness.</w:t>
      </w:r>
    </w:p>
    <w:p w14:paraId="68AA93EA" w14:textId="7B5DBE41" w:rsidR="00466E44" w:rsidRPr="00243BF3" w:rsidRDefault="00466E44" w:rsidP="00243BF3">
      <w:pPr>
        <w:pStyle w:val="Heading4"/>
        <w:rPr>
          <w:b w:val="0"/>
        </w:rPr>
      </w:pPr>
      <w:bookmarkStart w:id="110" w:name="_Toc113272835"/>
      <w:r w:rsidRPr="00BD12BC">
        <w:t>5.</w:t>
      </w:r>
      <w:r w:rsidR="004E5505" w:rsidRPr="00BD12BC">
        <w:t>9</w:t>
      </w:r>
      <w:r w:rsidRPr="00BD12BC">
        <w:t>.3</w:t>
      </w:r>
      <w:r w:rsidR="000F092E">
        <w:tab/>
      </w:r>
      <w:r w:rsidRPr="00243BF3">
        <w:t>Develop and implement IP awareness and outreach plan for seed sector</w:t>
      </w:r>
      <w:bookmarkEnd w:id="110"/>
    </w:p>
    <w:p w14:paraId="754B4AC1" w14:textId="77777777" w:rsidR="00BD12BC" w:rsidRPr="00BD12BC" w:rsidRDefault="008B7875" w:rsidP="00243BF3">
      <w:pPr>
        <w:pBdr>
          <w:top w:val="nil"/>
          <w:left w:val="nil"/>
          <w:bottom w:val="nil"/>
          <w:right w:val="nil"/>
          <w:between w:val="nil"/>
        </w:pBdr>
        <w:spacing w:line="276" w:lineRule="auto"/>
        <w:jc w:val="both"/>
        <w:rPr>
          <w:rFonts w:ascii="Arial" w:hAnsi="Arial" w:cs="Arial"/>
        </w:rPr>
      </w:pPr>
      <w:r w:rsidRPr="00BD12BC">
        <w:rPr>
          <w:rFonts w:ascii="Arial" w:hAnsi="Arial" w:cs="Arial"/>
        </w:rPr>
        <w:t xml:space="preserve">The PVP Office together with </w:t>
      </w:r>
      <w:r w:rsidR="00BD12BC" w:rsidRPr="00BD12BC">
        <w:rPr>
          <w:rFonts w:ascii="Arial" w:hAnsi="Arial" w:cs="Arial"/>
        </w:rPr>
        <w:t xml:space="preserve">other stakeholders will prepare and implement IP awareness </w:t>
      </w:r>
      <w:r w:rsidR="00BD12BC" w:rsidRPr="00243BF3">
        <w:rPr>
          <w:rFonts w:ascii="Arial" w:hAnsi="Arial" w:cs="Arial"/>
          <w:color w:val="000000" w:themeColor="text1"/>
        </w:rPr>
        <w:t>and</w:t>
      </w:r>
      <w:r w:rsidR="00BD12BC" w:rsidRPr="00BD12BC">
        <w:rPr>
          <w:rFonts w:ascii="Arial" w:hAnsi="Arial" w:cs="Arial"/>
        </w:rPr>
        <w:t xml:space="preserve"> outreach plan for the seed sector.</w:t>
      </w:r>
    </w:p>
    <w:p w14:paraId="72F96806" w14:textId="2D7F07F5" w:rsidR="00466E44" w:rsidRDefault="00466E44" w:rsidP="00466E44">
      <w:pPr>
        <w:rPr>
          <w:rFonts w:ascii="Arial" w:hAnsi="Arial" w:cs="Arial"/>
          <w:sz w:val="32"/>
          <w:szCs w:val="32"/>
        </w:rPr>
      </w:pPr>
      <w:r>
        <w:rPr>
          <w:rFonts w:ascii="Arial" w:hAnsi="Arial" w:cs="Arial"/>
          <w:sz w:val="32"/>
          <w:szCs w:val="32"/>
        </w:rPr>
        <w:br w:type="page"/>
      </w:r>
    </w:p>
    <w:p w14:paraId="3A95542C" w14:textId="27798DF2" w:rsidR="00074D00" w:rsidRPr="006A4D5E" w:rsidRDefault="00074D00" w:rsidP="00243BF3">
      <w:pPr>
        <w:pStyle w:val="Heading2"/>
      </w:pPr>
      <w:bookmarkStart w:id="111" w:name="_Toc113272836"/>
      <w:r w:rsidRPr="006A4D5E">
        <w:lastRenderedPageBreak/>
        <w:t xml:space="preserve">CHAPTER </w:t>
      </w:r>
      <w:r>
        <w:t>SIX</w:t>
      </w:r>
      <w:r w:rsidR="00B21A50">
        <w:t xml:space="preserve">: </w:t>
      </w:r>
      <w:r w:rsidR="0078538E">
        <w:t>IMPLEMENTATION STRUCTURE</w:t>
      </w:r>
      <w:bookmarkEnd w:id="111"/>
      <w:r>
        <w:t xml:space="preserve"> </w:t>
      </w:r>
    </w:p>
    <w:p w14:paraId="67E6AA11" w14:textId="33372E8A" w:rsidR="00000BC3" w:rsidRPr="00EF2892" w:rsidRDefault="00000BC3" w:rsidP="00243BF3">
      <w:pPr>
        <w:pStyle w:val="Heading3"/>
      </w:pPr>
      <w:bookmarkStart w:id="112" w:name="_Toc113272837"/>
      <w:r w:rsidRPr="00EF2892">
        <w:t>6.1</w:t>
      </w:r>
      <w:r w:rsidR="00EF2892">
        <w:tab/>
      </w:r>
      <w:r w:rsidRPr="00EF2892">
        <w:t>Introduction</w:t>
      </w:r>
      <w:bookmarkEnd w:id="112"/>
      <w:r w:rsidRPr="00EF2892">
        <w:t xml:space="preserve"> </w:t>
      </w:r>
    </w:p>
    <w:p w14:paraId="39B838A7" w14:textId="5BE698A1" w:rsidR="003B20AD" w:rsidRDefault="00000BC3" w:rsidP="00243BF3">
      <w:pPr>
        <w:pBdr>
          <w:top w:val="nil"/>
          <w:left w:val="nil"/>
          <w:bottom w:val="nil"/>
          <w:right w:val="nil"/>
          <w:between w:val="nil"/>
        </w:pBdr>
        <w:spacing w:line="276" w:lineRule="auto"/>
        <w:jc w:val="both"/>
        <w:rPr>
          <w:rFonts w:ascii="Arial" w:hAnsi="Arial" w:cs="Arial"/>
          <w:color w:val="000000" w:themeColor="text1"/>
        </w:rPr>
      </w:pPr>
      <w:r w:rsidRPr="00467F51">
        <w:rPr>
          <w:rFonts w:ascii="Arial" w:hAnsi="Arial" w:cs="Arial"/>
          <w:color w:val="000000" w:themeColor="text1"/>
        </w:rPr>
        <w:t xml:space="preserve">The successful implementation of the </w:t>
      </w:r>
      <w:r>
        <w:rPr>
          <w:rFonts w:ascii="Arial" w:hAnsi="Arial" w:cs="Arial"/>
          <w:color w:val="000000" w:themeColor="text1"/>
        </w:rPr>
        <w:t>Nigerian Intellectual Property Policy and Strategy will require multi-</w:t>
      </w:r>
      <w:r w:rsidRPr="00243BF3">
        <w:rPr>
          <w:rFonts w:ascii="Arial" w:eastAsia="Arial Unicode MS" w:hAnsi="Arial" w:cs="Arial"/>
          <w:color w:val="000000"/>
          <w:u w:color="000000"/>
        </w:rPr>
        <w:t>layer</w:t>
      </w:r>
      <w:r>
        <w:rPr>
          <w:rFonts w:ascii="Arial" w:hAnsi="Arial" w:cs="Arial"/>
          <w:color w:val="000000" w:themeColor="text1"/>
        </w:rPr>
        <w:t xml:space="preserve"> effective coordination of all the stakeholders involved</w:t>
      </w:r>
      <w:r w:rsidR="00B325ED">
        <w:rPr>
          <w:rFonts w:ascii="Arial" w:hAnsi="Arial" w:cs="Arial"/>
          <w:color w:val="000000" w:themeColor="text1"/>
        </w:rPr>
        <w:t xml:space="preserve">, </w:t>
      </w:r>
      <w:r w:rsidR="00584DB8">
        <w:rPr>
          <w:rFonts w:ascii="Arial" w:hAnsi="Arial" w:cs="Arial"/>
          <w:color w:val="000000" w:themeColor="text1"/>
        </w:rPr>
        <w:t>creating awareness and publicity on the policy</w:t>
      </w:r>
      <w:r w:rsidR="00B325ED">
        <w:rPr>
          <w:rFonts w:ascii="Arial" w:hAnsi="Arial" w:cs="Arial"/>
          <w:color w:val="000000" w:themeColor="text1"/>
        </w:rPr>
        <w:t xml:space="preserve">, </w:t>
      </w:r>
      <w:r w:rsidR="00584DB8">
        <w:rPr>
          <w:rFonts w:ascii="Arial" w:hAnsi="Arial" w:cs="Arial"/>
          <w:color w:val="000000" w:themeColor="text1"/>
        </w:rPr>
        <w:t xml:space="preserve">mobilizing resources to implement the policy and effectively </w:t>
      </w:r>
      <w:r w:rsidR="00B325ED">
        <w:rPr>
          <w:rFonts w:ascii="Arial" w:hAnsi="Arial" w:cs="Arial"/>
          <w:color w:val="000000" w:themeColor="text1"/>
        </w:rPr>
        <w:t>monitoring</w:t>
      </w:r>
      <w:r w:rsidR="00584DB8">
        <w:rPr>
          <w:rFonts w:ascii="Arial" w:hAnsi="Arial" w:cs="Arial"/>
          <w:color w:val="000000" w:themeColor="text1"/>
        </w:rPr>
        <w:t xml:space="preserve"> and</w:t>
      </w:r>
      <w:r w:rsidR="00B325ED">
        <w:rPr>
          <w:rFonts w:ascii="Arial" w:hAnsi="Arial" w:cs="Arial"/>
          <w:color w:val="000000" w:themeColor="text1"/>
        </w:rPr>
        <w:t xml:space="preserve"> evaluation</w:t>
      </w:r>
      <w:r w:rsidR="00584DB8">
        <w:rPr>
          <w:rFonts w:ascii="Arial" w:hAnsi="Arial" w:cs="Arial"/>
          <w:color w:val="000000" w:themeColor="text1"/>
        </w:rPr>
        <w:t xml:space="preserve"> the progress made</w:t>
      </w:r>
      <w:r w:rsidR="00B325ED">
        <w:rPr>
          <w:rFonts w:ascii="Arial" w:hAnsi="Arial" w:cs="Arial"/>
          <w:color w:val="000000" w:themeColor="text1"/>
        </w:rPr>
        <w:t xml:space="preserve"> and </w:t>
      </w:r>
      <w:r w:rsidR="00584DB8">
        <w:rPr>
          <w:rFonts w:ascii="Arial" w:hAnsi="Arial" w:cs="Arial"/>
          <w:color w:val="000000" w:themeColor="text1"/>
        </w:rPr>
        <w:t xml:space="preserve">documenting lessons </w:t>
      </w:r>
      <w:r w:rsidR="00B325ED">
        <w:rPr>
          <w:rFonts w:ascii="Arial" w:hAnsi="Arial" w:cs="Arial"/>
          <w:color w:val="000000" w:themeColor="text1"/>
        </w:rPr>
        <w:t>learn</w:t>
      </w:r>
      <w:r w:rsidR="00584DB8">
        <w:rPr>
          <w:rFonts w:ascii="Arial" w:hAnsi="Arial" w:cs="Arial"/>
          <w:color w:val="000000" w:themeColor="text1"/>
        </w:rPr>
        <w:t>t</w:t>
      </w:r>
      <w:r w:rsidR="00B325ED">
        <w:rPr>
          <w:rFonts w:ascii="Arial" w:hAnsi="Arial" w:cs="Arial"/>
          <w:color w:val="000000" w:themeColor="text1"/>
        </w:rPr>
        <w:t>. These are briefly described in this chapter</w:t>
      </w:r>
    </w:p>
    <w:p w14:paraId="16646987" w14:textId="333527D7" w:rsidR="00467F51" w:rsidRPr="00243BF3" w:rsidRDefault="00E76712" w:rsidP="00243BF3">
      <w:pPr>
        <w:pStyle w:val="Heading3"/>
        <w:rPr>
          <w:b w:val="0"/>
        </w:rPr>
      </w:pPr>
      <w:bookmarkStart w:id="113" w:name="_TOC360603578"/>
      <w:bookmarkStart w:id="114" w:name="_Toc101164218"/>
      <w:bookmarkStart w:id="115" w:name="_Toc113272838"/>
      <w:r w:rsidRPr="00EF2892">
        <w:t>6.2</w:t>
      </w:r>
      <w:r w:rsidR="00EF2892">
        <w:tab/>
      </w:r>
      <w:r w:rsidR="00467F51" w:rsidRPr="00243BF3">
        <w:t xml:space="preserve">Institutional </w:t>
      </w:r>
      <w:r w:rsidR="00396381">
        <w:t>f</w:t>
      </w:r>
      <w:r w:rsidR="00467F51" w:rsidRPr="00243BF3">
        <w:t>ramework</w:t>
      </w:r>
      <w:bookmarkEnd w:id="113"/>
      <w:bookmarkEnd w:id="114"/>
      <w:bookmarkEnd w:id="115"/>
      <w:r w:rsidR="00467F51" w:rsidRPr="00243BF3">
        <w:t xml:space="preserve"> </w:t>
      </w:r>
    </w:p>
    <w:p w14:paraId="5FE6AEB0" w14:textId="2B14B339" w:rsidR="00B325ED" w:rsidRDefault="00467F51" w:rsidP="00243BF3">
      <w:pPr>
        <w:pBdr>
          <w:top w:val="nil"/>
          <w:left w:val="nil"/>
          <w:bottom w:val="nil"/>
          <w:right w:val="nil"/>
          <w:between w:val="nil"/>
        </w:pBdr>
        <w:spacing w:line="276" w:lineRule="auto"/>
        <w:jc w:val="both"/>
        <w:rPr>
          <w:rFonts w:ascii="Arial" w:hAnsi="Arial" w:cs="Arial"/>
          <w:color w:val="000000" w:themeColor="text1"/>
        </w:rPr>
      </w:pPr>
      <w:bookmarkStart w:id="116" w:name="_Toc101164219"/>
      <w:r w:rsidRPr="00467F51">
        <w:rPr>
          <w:rFonts w:ascii="Arial" w:eastAsia="Arial Unicode MS" w:hAnsi="Arial" w:cs="Arial"/>
          <w:color w:val="000000"/>
          <w:u w:color="000000"/>
        </w:rPr>
        <w:t xml:space="preserve">The implementation of the </w:t>
      </w:r>
      <w:r w:rsidR="00B325ED">
        <w:rPr>
          <w:rFonts w:ascii="Arial" w:eastAsia="Arial Unicode MS" w:hAnsi="Arial" w:cs="Arial"/>
          <w:color w:val="000000"/>
          <w:u w:color="000000"/>
        </w:rPr>
        <w:t xml:space="preserve">IP Policy and Strategy </w:t>
      </w:r>
      <w:r w:rsidRPr="00467F51">
        <w:rPr>
          <w:rFonts w:ascii="Arial" w:eastAsia="Arial Unicode MS" w:hAnsi="Arial" w:cs="Arial"/>
          <w:color w:val="000000"/>
          <w:u w:color="000000"/>
        </w:rPr>
        <w:t xml:space="preserve">will </w:t>
      </w:r>
      <w:r w:rsidR="00B325ED">
        <w:rPr>
          <w:rFonts w:ascii="Arial" w:eastAsia="Arial Unicode MS" w:hAnsi="Arial" w:cs="Arial"/>
          <w:color w:val="000000"/>
          <w:u w:color="000000"/>
        </w:rPr>
        <w:t xml:space="preserve">involve </w:t>
      </w:r>
      <w:r w:rsidRPr="00467F51">
        <w:rPr>
          <w:rFonts w:ascii="Arial" w:eastAsia="Arial Unicode MS" w:hAnsi="Arial" w:cs="Arial"/>
          <w:color w:val="000000"/>
          <w:u w:color="000000"/>
        </w:rPr>
        <w:t xml:space="preserve">several </w:t>
      </w:r>
      <w:r w:rsidR="00B325ED">
        <w:rPr>
          <w:rFonts w:ascii="Arial" w:eastAsia="Arial Unicode MS" w:hAnsi="Arial" w:cs="Arial"/>
          <w:color w:val="000000"/>
          <w:u w:color="000000"/>
        </w:rPr>
        <w:t>partners</w:t>
      </w:r>
      <w:r w:rsidRPr="00467F51">
        <w:rPr>
          <w:rFonts w:ascii="Arial" w:eastAsia="Arial Unicode MS" w:hAnsi="Arial" w:cs="Arial"/>
          <w:color w:val="000000"/>
          <w:u w:color="000000"/>
        </w:rPr>
        <w:t xml:space="preserve"> and hence the need for </w:t>
      </w:r>
      <w:r w:rsidR="00584DB8">
        <w:rPr>
          <w:rFonts w:ascii="Arial" w:eastAsia="Arial Unicode MS" w:hAnsi="Arial" w:cs="Arial"/>
          <w:color w:val="000000"/>
          <w:u w:color="000000"/>
        </w:rPr>
        <w:t xml:space="preserve">a </w:t>
      </w:r>
      <w:r w:rsidRPr="00467F51">
        <w:rPr>
          <w:rFonts w:ascii="Arial" w:eastAsia="Arial Unicode MS" w:hAnsi="Arial" w:cs="Arial"/>
          <w:color w:val="000000"/>
          <w:u w:color="000000"/>
        </w:rPr>
        <w:t xml:space="preserve">framework for the effective implementation, coordination, and monitoring. The proposed institutional framework will consist of the </w:t>
      </w:r>
      <w:r w:rsidR="00B325ED">
        <w:rPr>
          <w:rFonts w:ascii="Arial" w:eastAsia="Arial Unicode MS" w:hAnsi="Arial" w:cs="Arial"/>
          <w:color w:val="000000"/>
          <w:u w:color="000000"/>
        </w:rPr>
        <w:t>Inter-Ministerial Steering Committee</w:t>
      </w:r>
      <w:r w:rsidRPr="00467F51">
        <w:rPr>
          <w:rFonts w:ascii="Arial" w:eastAsia="Arial Unicode MS" w:hAnsi="Arial" w:cs="Arial"/>
          <w:color w:val="000000"/>
          <w:u w:color="000000"/>
        </w:rPr>
        <w:t xml:space="preserve">, </w:t>
      </w:r>
      <w:r w:rsidR="00B325ED">
        <w:rPr>
          <w:rFonts w:ascii="Arial" w:eastAsia="Arial Unicode MS" w:hAnsi="Arial" w:cs="Arial"/>
          <w:color w:val="000000"/>
          <w:u w:color="000000"/>
        </w:rPr>
        <w:t xml:space="preserve">Inter-Agency Coordination </w:t>
      </w:r>
      <w:r w:rsidR="00584DB8">
        <w:rPr>
          <w:rFonts w:ascii="Arial" w:eastAsia="Arial Unicode MS" w:hAnsi="Arial" w:cs="Arial"/>
          <w:color w:val="000000"/>
          <w:u w:color="000000"/>
        </w:rPr>
        <w:t>Group,</w:t>
      </w:r>
      <w:r w:rsidR="00B325ED">
        <w:rPr>
          <w:rFonts w:ascii="Arial" w:eastAsia="Arial Unicode MS" w:hAnsi="Arial" w:cs="Arial"/>
          <w:color w:val="000000"/>
          <w:u w:color="000000"/>
        </w:rPr>
        <w:t xml:space="preserve"> and teams at the level of Implementing </w:t>
      </w:r>
      <w:bookmarkStart w:id="117" w:name="_Toc101164220"/>
      <w:bookmarkEnd w:id="116"/>
      <w:r w:rsidR="006862D6">
        <w:rPr>
          <w:rFonts w:ascii="Arial" w:eastAsia="Arial Unicode MS" w:hAnsi="Arial" w:cs="Arial"/>
          <w:color w:val="000000"/>
          <w:u w:color="000000"/>
        </w:rPr>
        <w:t xml:space="preserve">Agencies </w:t>
      </w:r>
      <w:r w:rsidR="006862D6">
        <w:rPr>
          <w:rFonts w:ascii="Arial" w:hAnsi="Arial" w:cs="Arial"/>
          <w:color w:val="000000" w:themeColor="text1"/>
        </w:rPr>
        <w:t>(</w:t>
      </w:r>
      <w:r w:rsidR="00B325ED">
        <w:rPr>
          <w:rFonts w:ascii="Arial" w:hAnsi="Arial" w:cs="Arial"/>
          <w:color w:val="000000" w:themeColor="text1"/>
        </w:rPr>
        <w:t xml:space="preserve">Figure 6.1): </w:t>
      </w:r>
    </w:p>
    <w:tbl>
      <w:tblPr>
        <w:tblStyle w:val="TableGrid"/>
        <w:tblW w:w="9355" w:type="dxa"/>
        <w:tblLook w:val="04A0" w:firstRow="1" w:lastRow="0" w:firstColumn="1" w:lastColumn="0" w:noHBand="0" w:noVBand="1"/>
      </w:tblPr>
      <w:tblGrid>
        <w:gridCol w:w="9850"/>
      </w:tblGrid>
      <w:tr w:rsidR="00B325ED" w:rsidRPr="001A790A" w14:paraId="3912E458" w14:textId="77777777" w:rsidTr="00243BF3">
        <w:tc>
          <w:tcPr>
            <w:tcW w:w="9355" w:type="dxa"/>
            <w:shd w:val="clear" w:color="auto" w:fill="002060"/>
          </w:tcPr>
          <w:p w14:paraId="2FC87A91" w14:textId="77777777" w:rsidR="00B325ED" w:rsidRPr="001A790A" w:rsidRDefault="00B325ED" w:rsidP="003C097E">
            <w:pPr>
              <w:spacing w:before="120" w:after="120" w:line="276" w:lineRule="auto"/>
              <w:jc w:val="both"/>
              <w:rPr>
                <w:rFonts w:ascii="Arial" w:hAnsi="Arial" w:cs="Arial"/>
                <w:b/>
                <w:bCs/>
                <w:color w:val="FFFFFF" w:themeColor="background1"/>
              </w:rPr>
            </w:pPr>
            <w:r w:rsidRPr="001A790A">
              <w:rPr>
                <w:rFonts w:ascii="Arial" w:hAnsi="Arial" w:cs="Arial"/>
                <w:b/>
                <w:bCs/>
                <w:color w:val="FFFFFF" w:themeColor="background1"/>
              </w:rPr>
              <w:t>Figure 6.1: Proposes structure for the implementation of the National IP Policy and Strategy</w:t>
            </w:r>
          </w:p>
        </w:tc>
      </w:tr>
      <w:tr w:rsidR="00B325ED" w14:paraId="2C5CFFB0" w14:textId="77777777" w:rsidTr="00243BF3">
        <w:tc>
          <w:tcPr>
            <w:tcW w:w="9355" w:type="dxa"/>
          </w:tcPr>
          <w:p w14:paraId="24CECB61" w14:textId="3E6876CB" w:rsidR="00B325ED" w:rsidRDefault="00FC3D06" w:rsidP="003C097E">
            <w:pPr>
              <w:spacing w:before="240" w:after="240" w:line="276" w:lineRule="auto"/>
              <w:jc w:val="center"/>
              <w:rPr>
                <w:rFonts w:ascii="Arial" w:hAnsi="Arial" w:cs="Arial"/>
                <w:color w:val="000000" w:themeColor="text1"/>
              </w:rPr>
            </w:pPr>
            <w:r>
              <w:rPr>
                <w:noProof/>
              </w:rPr>
              <w:drawing>
                <wp:inline distT="0" distB="0" distL="0" distR="0" wp14:anchorId="48A2174C" wp14:editId="0D649860">
                  <wp:extent cx="6117590" cy="3441065"/>
                  <wp:effectExtent l="0" t="0" r="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17590" cy="3441065"/>
                          </a:xfrm>
                          <a:prstGeom prst="rect">
                            <a:avLst/>
                          </a:prstGeom>
                        </pic:spPr>
                      </pic:pic>
                    </a:graphicData>
                  </a:graphic>
                </wp:inline>
              </w:drawing>
            </w:r>
          </w:p>
        </w:tc>
      </w:tr>
      <w:tr w:rsidR="00B325ED" w14:paraId="05C936C4" w14:textId="77777777" w:rsidTr="00243BF3">
        <w:tc>
          <w:tcPr>
            <w:tcW w:w="9355" w:type="dxa"/>
            <w:shd w:val="clear" w:color="auto" w:fill="002060"/>
          </w:tcPr>
          <w:p w14:paraId="06C9C64D" w14:textId="77777777" w:rsidR="00B325ED" w:rsidRDefault="00B325ED" w:rsidP="003C097E">
            <w:pPr>
              <w:spacing w:line="276" w:lineRule="auto"/>
              <w:jc w:val="both"/>
              <w:rPr>
                <w:rFonts w:ascii="Arial" w:hAnsi="Arial" w:cs="Arial"/>
                <w:color w:val="000000" w:themeColor="text1"/>
              </w:rPr>
            </w:pPr>
          </w:p>
        </w:tc>
      </w:tr>
    </w:tbl>
    <w:p w14:paraId="1346B8ED" w14:textId="77777777" w:rsidR="00B325ED" w:rsidRDefault="00B325ED" w:rsidP="00B325ED">
      <w:pPr>
        <w:pBdr>
          <w:top w:val="nil"/>
          <w:left w:val="nil"/>
          <w:bottom w:val="nil"/>
          <w:right w:val="nil"/>
          <w:between w:val="nil"/>
        </w:pBdr>
        <w:spacing w:before="240" w:after="240" w:line="276" w:lineRule="auto"/>
        <w:jc w:val="both"/>
        <w:rPr>
          <w:rFonts w:ascii="Arial" w:hAnsi="Arial" w:cs="Arial"/>
          <w:color w:val="000000" w:themeColor="text1"/>
        </w:rPr>
      </w:pPr>
    </w:p>
    <w:p w14:paraId="6A05619C" w14:textId="143D5773" w:rsidR="00467F51" w:rsidRPr="000F092E" w:rsidRDefault="000F092E" w:rsidP="00243BF3">
      <w:pPr>
        <w:pStyle w:val="Heading4"/>
      </w:pPr>
      <w:bookmarkStart w:id="118" w:name="_Toc113272839"/>
      <w:r>
        <w:rPr>
          <w:lang w:val="en-US"/>
        </w:rPr>
        <w:lastRenderedPageBreak/>
        <w:t>6.2.1</w:t>
      </w:r>
      <w:r>
        <w:rPr>
          <w:lang w:val="en-US"/>
        </w:rPr>
        <w:tab/>
      </w:r>
      <w:r w:rsidR="00E76712" w:rsidRPr="000F092E">
        <w:t>Inter-Ministerial Steering Committee</w:t>
      </w:r>
      <w:bookmarkEnd w:id="117"/>
      <w:bookmarkEnd w:id="118"/>
    </w:p>
    <w:p w14:paraId="08DEE496" w14:textId="1FD75702" w:rsidR="00E76712" w:rsidRDefault="00467F51" w:rsidP="00243BF3">
      <w:pPr>
        <w:pBdr>
          <w:top w:val="nil"/>
          <w:left w:val="nil"/>
          <w:bottom w:val="nil"/>
          <w:right w:val="nil"/>
          <w:between w:val="nil"/>
        </w:pBdr>
        <w:spacing w:line="276" w:lineRule="auto"/>
        <w:jc w:val="both"/>
        <w:rPr>
          <w:rFonts w:ascii="Arial" w:hAnsi="Arial" w:cs="Arial"/>
          <w:szCs w:val="22"/>
        </w:rPr>
      </w:pPr>
      <w:bookmarkStart w:id="119" w:name="_Toc101164221"/>
      <w:r w:rsidRPr="00467F51">
        <w:rPr>
          <w:rFonts w:ascii="Arial" w:hAnsi="Arial" w:cs="Arial"/>
          <w:szCs w:val="22"/>
        </w:rPr>
        <w:t>The</w:t>
      </w:r>
      <w:r w:rsidR="00E76712">
        <w:rPr>
          <w:rFonts w:ascii="Arial" w:hAnsi="Arial" w:cs="Arial"/>
          <w:szCs w:val="22"/>
        </w:rPr>
        <w:t xml:space="preserve"> Inter-Ministerial Steering Committee will consist of six ministries, directly involved in the implementation of the I</w:t>
      </w:r>
      <w:r w:rsidR="00F83FBE">
        <w:rPr>
          <w:rFonts w:ascii="Arial" w:hAnsi="Arial" w:cs="Arial"/>
          <w:szCs w:val="22"/>
        </w:rPr>
        <w:t>P</w:t>
      </w:r>
      <w:r w:rsidR="00E76712">
        <w:rPr>
          <w:rFonts w:ascii="Arial" w:hAnsi="Arial" w:cs="Arial"/>
          <w:szCs w:val="22"/>
        </w:rPr>
        <w:t xml:space="preserve"> Policy and Strategy. These are ministries of </w:t>
      </w:r>
      <w:r w:rsidR="00F83FBE">
        <w:rPr>
          <w:rFonts w:ascii="Arial" w:hAnsi="Arial" w:cs="Arial"/>
          <w:szCs w:val="22"/>
        </w:rPr>
        <w:t>T</w:t>
      </w:r>
      <w:r w:rsidR="00E76712">
        <w:rPr>
          <w:rFonts w:ascii="Arial" w:hAnsi="Arial" w:cs="Arial"/>
          <w:szCs w:val="22"/>
        </w:rPr>
        <w:t xml:space="preserve">rade, </w:t>
      </w:r>
      <w:r w:rsidR="00F83FBE">
        <w:rPr>
          <w:rFonts w:ascii="Arial" w:hAnsi="Arial" w:cs="Arial"/>
          <w:szCs w:val="22"/>
        </w:rPr>
        <w:t>C</w:t>
      </w:r>
      <w:r w:rsidR="00E76712">
        <w:rPr>
          <w:rFonts w:ascii="Arial" w:hAnsi="Arial" w:cs="Arial"/>
          <w:szCs w:val="22"/>
        </w:rPr>
        <w:t xml:space="preserve">ommerce and </w:t>
      </w:r>
      <w:r w:rsidR="00F83FBE">
        <w:rPr>
          <w:rFonts w:ascii="Arial" w:hAnsi="Arial" w:cs="Arial"/>
          <w:szCs w:val="22"/>
        </w:rPr>
        <w:t>I</w:t>
      </w:r>
      <w:r w:rsidR="00E76712">
        <w:rPr>
          <w:rFonts w:ascii="Arial" w:hAnsi="Arial" w:cs="Arial"/>
          <w:szCs w:val="22"/>
        </w:rPr>
        <w:t xml:space="preserve">nvestment, ministry of Justice, ministry of </w:t>
      </w:r>
      <w:r w:rsidR="00F83FBE">
        <w:rPr>
          <w:rFonts w:ascii="Arial" w:hAnsi="Arial" w:cs="Arial"/>
          <w:szCs w:val="22"/>
        </w:rPr>
        <w:t>A</w:t>
      </w:r>
      <w:r w:rsidR="00E76712">
        <w:rPr>
          <w:rFonts w:ascii="Arial" w:hAnsi="Arial" w:cs="Arial"/>
          <w:szCs w:val="22"/>
        </w:rPr>
        <w:t xml:space="preserve">griculture, ministry of </w:t>
      </w:r>
      <w:r w:rsidR="00F83FBE">
        <w:rPr>
          <w:rFonts w:ascii="Arial" w:hAnsi="Arial" w:cs="Arial"/>
          <w:szCs w:val="22"/>
        </w:rPr>
        <w:t>S</w:t>
      </w:r>
      <w:r w:rsidR="00E76712">
        <w:rPr>
          <w:rFonts w:ascii="Arial" w:hAnsi="Arial" w:cs="Arial"/>
          <w:szCs w:val="22"/>
        </w:rPr>
        <w:t xml:space="preserve">cience, </w:t>
      </w:r>
      <w:r w:rsidR="00F83FBE">
        <w:rPr>
          <w:rFonts w:ascii="Arial" w:hAnsi="Arial" w:cs="Arial"/>
          <w:szCs w:val="22"/>
        </w:rPr>
        <w:t>T</w:t>
      </w:r>
      <w:r w:rsidR="00E76712">
        <w:rPr>
          <w:rFonts w:ascii="Arial" w:hAnsi="Arial" w:cs="Arial"/>
          <w:szCs w:val="22"/>
        </w:rPr>
        <w:t xml:space="preserve">echnology and </w:t>
      </w:r>
      <w:r w:rsidR="00F83FBE">
        <w:rPr>
          <w:rFonts w:ascii="Arial" w:hAnsi="Arial" w:cs="Arial"/>
          <w:szCs w:val="22"/>
        </w:rPr>
        <w:t>I</w:t>
      </w:r>
      <w:r w:rsidR="00E76712">
        <w:rPr>
          <w:rFonts w:ascii="Arial" w:hAnsi="Arial" w:cs="Arial"/>
          <w:szCs w:val="22"/>
        </w:rPr>
        <w:t xml:space="preserve">nnovation, ministry of </w:t>
      </w:r>
      <w:r w:rsidR="00F83FBE">
        <w:rPr>
          <w:rFonts w:ascii="Arial" w:hAnsi="Arial" w:cs="Arial"/>
          <w:szCs w:val="22"/>
        </w:rPr>
        <w:t>E</w:t>
      </w:r>
      <w:r w:rsidR="00E76712">
        <w:rPr>
          <w:rFonts w:ascii="Arial" w:hAnsi="Arial" w:cs="Arial"/>
          <w:szCs w:val="22"/>
        </w:rPr>
        <w:t xml:space="preserve">ducation and ministry of </w:t>
      </w:r>
      <w:r w:rsidR="00F83FBE">
        <w:rPr>
          <w:rFonts w:ascii="Arial" w:hAnsi="Arial" w:cs="Arial"/>
          <w:szCs w:val="22"/>
        </w:rPr>
        <w:t>F</w:t>
      </w:r>
      <w:r w:rsidR="00E76712">
        <w:rPr>
          <w:rFonts w:ascii="Arial" w:hAnsi="Arial" w:cs="Arial"/>
          <w:szCs w:val="22"/>
        </w:rPr>
        <w:t>inance</w:t>
      </w:r>
      <w:r w:rsidR="00F83FBE">
        <w:rPr>
          <w:rFonts w:ascii="Arial" w:hAnsi="Arial" w:cs="Arial"/>
          <w:szCs w:val="22"/>
        </w:rPr>
        <w:t>. The committee may co-opt any other ministry</w:t>
      </w:r>
      <w:r w:rsidR="00584DB8">
        <w:rPr>
          <w:rFonts w:ascii="Arial" w:hAnsi="Arial" w:cs="Arial"/>
          <w:szCs w:val="22"/>
        </w:rPr>
        <w:t xml:space="preserve">, where </w:t>
      </w:r>
      <w:r w:rsidR="00B12E6F">
        <w:rPr>
          <w:rFonts w:ascii="Arial" w:hAnsi="Arial" w:cs="Arial"/>
          <w:szCs w:val="22"/>
        </w:rPr>
        <w:t>necessary</w:t>
      </w:r>
      <w:r w:rsidR="00F83FBE">
        <w:rPr>
          <w:rFonts w:ascii="Arial" w:hAnsi="Arial" w:cs="Arial"/>
          <w:szCs w:val="22"/>
        </w:rPr>
        <w:t>. The main mandate of the committee will be to</w:t>
      </w:r>
      <w:r w:rsidR="00E76712">
        <w:rPr>
          <w:rFonts w:ascii="Arial" w:hAnsi="Arial" w:cs="Arial"/>
          <w:szCs w:val="22"/>
        </w:rPr>
        <w:t xml:space="preserve"> provide the political oversight of the implementation of the policy and strategy and also help in mobilizing the required resources from the government and development partners. </w:t>
      </w:r>
      <w:r w:rsidR="00F83FBE">
        <w:rPr>
          <w:rFonts w:ascii="Arial" w:hAnsi="Arial" w:cs="Arial"/>
          <w:szCs w:val="22"/>
        </w:rPr>
        <w:t>This committee will be co-chaired by ministr</w:t>
      </w:r>
      <w:r w:rsidR="00B12E6F">
        <w:rPr>
          <w:rFonts w:ascii="Arial" w:hAnsi="Arial" w:cs="Arial"/>
          <w:szCs w:val="22"/>
        </w:rPr>
        <w:t>y</w:t>
      </w:r>
      <w:r w:rsidR="00F83FBE">
        <w:rPr>
          <w:rFonts w:ascii="Arial" w:hAnsi="Arial" w:cs="Arial"/>
          <w:szCs w:val="22"/>
        </w:rPr>
        <w:t xml:space="preserve"> of </w:t>
      </w:r>
      <w:r w:rsidR="00B12E6F">
        <w:rPr>
          <w:rFonts w:ascii="Arial" w:hAnsi="Arial" w:cs="Arial"/>
          <w:szCs w:val="22"/>
        </w:rPr>
        <w:t>T</w:t>
      </w:r>
      <w:r w:rsidR="00F83FBE">
        <w:rPr>
          <w:rFonts w:ascii="Arial" w:hAnsi="Arial" w:cs="Arial"/>
          <w:szCs w:val="22"/>
        </w:rPr>
        <w:t xml:space="preserve">rade, </w:t>
      </w:r>
      <w:r w:rsidR="00B12E6F">
        <w:rPr>
          <w:rFonts w:ascii="Arial" w:hAnsi="Arial" w:cs="Arial"/>
          <w:szCs w:val="22"/>
        </w:rPr>
        <w:t>C</w:t>
      </w:r>
      <w:r w:rsidR="00F83FBE">
        <w:rPr>
          <w:rFonts w:ascii="Arial" w:hAnsi="Arial" w:cs="Arial"/>
          <w:szCs w:val="22"/>
        </w:rPr>
        <w:t xml:space="preserve">ommerce and </w:t>
      </w:r>
      <w:r w:rsidR="00B12E6F">
        <w:rPr>
          <w:rFonts w:ascii="Arial" w:hAnsi="Arial" w:cs="Arial"/>
          <w:szCs w:val="22"/>
        </w:rPr>
        <w:t>I</w:t>
      </w:r>
      <w:r w:rsidR="00F83FBE">
        <w:rPr>
          <w:rFonts w:ascii="Arial" w:hAnsi="Arial" w:cs="Arial"/>
          <w:szCs w:val="22"/>
        </w:rPr>
        <w:t>nvestment and ministry of Justice.</w:t>
      </w:r>
    </w:p>
    <w:p w14:paraId="73280FCB" w14:textId="09DE0961" w:rsidR="00467F51" w:rsidRPr="00243BF3" w:rsidRDefault="000F092E" w:rsidP="00243BF3">
      <w:pPr>
        <w:pStyle w:val="Heading4"/>
        <w:rPr>
          <w:b w:val="0"/>
        </w:rPr>
      </w:pPr>
      <w:bookmarkStart w:id="120" w:name="_Toc101164222"/>
      <w:bookmarkStart w:id="121" w:name="_Toc113272840"/>
      <w:bookmarkEnd w:id="119"/>
      <w:r>
        <w:rPr>
          <w:lang w:val="en-US"/>
        </w:rPr>
        <w:t>6.2.2</w:t>
      </w:r>
      <w:r>
        <w:rPr>
          <w:lang w:val="en-US"/>
        </w:rPr>
        <w:tab/>
      </w:r>
      <w:r w:rsidR="00F83FBE" w:rsidRPr="00243BF3">
        <w:rPr>
          <w:lang w:val="en-US"/>
        </w:rPr>
        <w:t>Inter-Agency Coordination Group</w:t>
      </w:r>
      <w:bookmarkEnd w:id="120"/>
      <w:bookmarkEnd w:id="121"/>
    </w:p>
    <w:p w14:paraId="7AD9A563" w14:textId="03ED13D2" w:rsidR="00467F51" w:rsidRDefault="00467F51" w:rsidP="00243BF3">
      <w:pPr>
        <w:pBdr>
          <w:top w:val="nil"/>
          <w:left w:val="nil"/>
          <w:bottom w:val="nil"/>
          <w:right w:val="nil"/>
          <w:between w:val="nil"/>
        </w:pBdr>
        <w:spacing w:line="276" w:lineRule="auto"/>
        <w:jc w:val="both"/>
        <w:rPr>
          <w:rFonts w:ascii="Arial" w:hAnsi="Arial" w:cs="Arial"/>
          <w:szCs w:val="22"/>
        </w:rPr>
      </w:pPr>
      <w:bookmarkStart w:id="122" w:name="_Toc101164246"/>
      <w:r w:rsidRPr="00467F51">
        <w:rPr>
          <w:rFonts w:ascii="Arial" w:hAnsi="Arial" w:cs="Arial"/>
          <w:szCs w:val="22"/>
        </w:rPr>
        <w:t xml:space="preserve">This group will be formed from the implementing agencies. All implementing agencies will have a focal person or persons. These persons will form the Inter Agency Coordination Group. The Inter-Agency Coordination Group will be </w:t>
      </w:r>
      <w:r w:rsidR="00F83FBE">
        <w:rPr>
          <w:rFonts w:ascii="Arial" w:hAnsi="Arial" w:cs="Arial"/>
          <w:szCs w:val="22"/>
        </w:rPr>
        <w:t>co-</w:t>
      </w:r>
      <w:r w:rsidRPr="00467F51">
        <w:rPr>
          <w:rFonts w:ascii="Arial" w:hAnsi="Arial" w:cs="Arial"/>
          <w:szCs w:val="22"/>
        </w:rPr>
        <w:t xml:space="preserve">chaired by the </w:t>
      </w:r>
      <w:r w:rsidR="00F83FBE">
        <w:rPr>
          <w:rFonts w:ascii="Arial" w:hAnsi="Arial" w:cs="Arial"/>
          <w:szCs w:val="22"/>
        </w:rPr>
        <w:t>representative of Trade</w:t>
      </w:r>
      <w:r w:rsidR="00B12E6F">
        <w:rPr>
          <w:rFonts w:ascii="Arial" w:hAnsi="Arial" w:cs="Arial"/>
          <w:szCs w:val="22"/>
        </w:rPr>
        <w:t>, Commerce and Investment</w:t>
      </w:r>
      <w:r w:rsidR="00F83FBE">
        <w:rPr>
          <w:rFonts w:ascii="Arial" w:hAnsi="Arial" w:cs="Arial"/>
          <w:szCs w:val="22"/>
        </w:rPr>
        <w:t xml:space="preserve"> and </w:t>
      </w:r>
      <w:r w:rsidR="00B12E6F">
        <w:rPr>
          <w:rFonts w:ascii="Arial" w:hAnsi="Arial" w:cs="Arial"/>
          <w:szCs w:val="22"/>
        </w:rPr>
        <w:t>Ministry of</w:t>
      </w:r>
      <w:r w:rsidR="00F83FBE">
        <w:rPr>
          <w:rFonts w:ascii="Arial" w:hAnsi="Arial" w:cs="Arial"/>
          <w:szCs w:val="22"/>
        </w:rPr>
        <w:t xml:space="preserve"> Justice</w:t>
      </w:r>
      <w:r w:rsidRPr="00467F51">
        <w:rPr>
          <w:rFonts w:ascii="Arial" w:hAnsi="Arial" w:cs="Arial"/>
          <w:szCs w:val="22"/>
        </w:rPr>
        <w:t>.</w:t>
      </w:r>
      <w:bookmarkEnd w:id="122"/>
      <w:r w:rsidR="00521E6A">
        <w:rPr>
          <w:rFonts w:ascii="Arial" w:hAnsi="Arial" w:cs="Arial"/>
          <w:szCs w:val="22"/>
        </w:rPr>
        <w:t xml:space="preserve"> The Group will be the technical wing of the steering committee and will coordinate the implementation </w:t>
      </w:r>
      <w:r w:rsidR="00B12E6F">
        <w:rPr>
          <w:rFonts w:ascii="Arial" w:hAnsi="Arial" w:cs="Arial"/>
          <w:szCs w:val="22"/>
        </w:rPr>
        <w:t xml:space="preserve">of the IP Policy and Strategy </w:t>
      </w:r>
      <w:r w:rsidR="00521E6A">
        <w:rPr>
          <w:rFonts w:ascii="Arial" w:hAnsi="Arial" w:cs="Arial"/>
          <w:szCs w:val="22"/>
        </w:rPr>
        <w:t>and reporting to the steering committee.</w:t>
      </w:r>
    </w:p>
    <w:p w14:paraId="74743B9C" w14:textId="50E43E0F" w:rsidR="00F83FBE" w:rsidRPr="00243BF3" w:rsidRDefault="00EF2892" w:rsidP="00243BF3">
      <w:pPr>
        <w:pStyle w:val="Heading3"/>
        <w:rPr>
          <w:b w:val="0"/>
        </w:rPr>
      </w:pPr>
      <w:bookmarkStart w:id="123" w:name="_Toc113272841"/>
      <w:r>
        <w:t>6.3</w:t>
      </w:r>
      <w:r>
        <w:tab/>
      </w:r>
      <w:r w:rsidR="00521E6A" w:rsidRPr="00243BF3">
        <w:t>Implementing Agency</w:t>
      </w:r>
      <w:bookmarkEnd w:id="123"/>
    </w:p>
    <w:p w14:paraId="5B6BA4FF" w14:textId="40D6CC3E" w:rsidR="00F83FBE" w:rsidRDefault="00521E6A" w:rsidP="00243BF3">
      <w:pPr>
        <w:pBdr>
          <w:top w:val="nil"/>
          <w:left w:val="nil"/>
          <w:bottom w:val="nil"/>
          <w:right w:val="nil"/>
          <w:between w:val="nil"/>
        </w:pBdr>
        <w:spacing w:line="276" w:lineRule="auto"/>
        <w:jc w:val="both"/>
        <w:rPr>
          <w:rFonts w:ascii="Arial" w:hAnsi="Arial" w:cs="Arial"/>
          <w:szCs w:val="22"/>
        </w:rPr>
      </w:pPr>
      <w:r>
        <w:rPr>
          <w:rFonts w:ascii="Arial" w:hAnsi="Arial" w:cs="Arial"/>
          <w:szCs w:val="22"/>
        </w:rPr>
        <w:t xml:space="preserve">Each Agency </w:t>
      </w:r>
      <w:r w:rsidR="00F83FBE" w:rsidRPr="00467F51">
        <w:rPr>
          <w:rFonts w:ascii="Arial" w:hAnsi="Arial" w:cs="Arial"/>
          <w:szCs w:val="22"/>
        </w:rPr>
        <w:t>will develop the</w:t>
      </w:r>
      <w:r w:rsidR="00B12E6F">
        <w:rPr>
          <w:rFonts w:ascii="Arial" w:hAnsi="Arial" w:cs="Arial"/>
          <w:szCs w:val="22"/>
        </w:rPr>
        <w:t>ir</w:t>
      </w:r>
      <w:r w:rsidR="00F83FBE" w:rsidRPr="00467F51">
        <w:rPr>
          <w:rFonts w:ascii="Arial" w:hAnsi="Arial" w:cs="Arial"/>
          <w:szCs w:val="22"/>
        </w:rPr>
        <w:t xml:space="preserve"> work plans and indicators for monitoring the projects the</w:t>
      </w:r>
      <w:r>
        <w:rPr>
          <w:rFonts w:ascii="Arial" w:hAnsi="Arial" w:cs="Arial"/>
          <w:szCs w:val="22"/>
        </w:rPr>
        <w:t>y are</w:t>
      </w:r>
      <w:r w:rsidR="00F83FBE" w:rsidRPr="00467F51">
        <w:rPr>
          <w:rFonts w:ascii="Arial" w:hAnsi="Arial" w:cs="Arial"/>
          <w:szCs w:val="22"/>
        </w:rPr>
        <w:t xml:space="preserve"> undertaking.</w:t>
      </w:r>
      <w:r>
        <w:rPr>
          <w:rFonts w:ascii="Arial" w:hAnsi="Arial" w:cs="Arial"/>
          <w:szCs w:val="22"/>
        </w:rPr>
        <w:t xml:space="preserve"> This may </w:t>
      </w:r>
      <w:r w:rsidR="00B12E6F">
        <w:rPr>
          <w:rFonts w:ascii="Arial" w:hAnsi="Arial" w:cs="Arial"/>
          <w:szCs w:val="22"/>
        </w:rPr>
        <w:t>require</w:t>
      </w:r>
      <w:r>
        <w:rPr>
          <w:rFonts w:ascii="Arial" w:hAnsi="Arial" w:cs="Arial"/>
          <w:szCs w:val="22"/>
        </w:rPr>
        <w:t xml:space="preserve"> incorporating the NIPPS activities in their strategic plan and budgets.</w:t>
      </w:r>
      <w:r w:rsidR="00F83FBE" w:rsidRPr="00467F51">
        <w:rPr>
          <w:rFonts w:ascii="Arial" w:hAnsi="Arial" w:cs="Arial"/>
          <w:szCs w:val="22"/>
        </w:rPr>
        <w:t xml:space="preserve"> The monitoring and evaluation will be</w:t>
      </w:r>
      <w:r w:rsidR="00B12E6F">
        <w:rPr>
          <w:rFonts w:ascii="Arial" w:hAnsi="Arial" w:cs="Arial"/>
          <w:szCs w:val="22"/>
        </w:rPr>
        <w:t xml:space="preserve"> done</w:t>
      </w:r>
      <w:r>
        <w:rPr>
          <w:rFonts w:ascii="Arial" w:hAnsi="Arial" w:cs="Arial"/>
          <w:szCs w:val="22"/>
        </w:rPr>
        <w:t xml:space="preserve"> quarterly at the Agency level and reports prepared for presentation to the Inter-Agency Coordination Group. </w:t>
      </w:r>
    </w:p>
    <w:p w14:paraId="0AAABB68" w14:textId="194636A7" w:rsidR="00467F51" w:rsidRPr="00243BF3" w:rsidRDefault="00EF2892" w:rsidP="00243BF3">
      <w:pPr>
        <w:pStyle w:val="Heading3"/>
        <w:rPr>
          <w:b w:val="0"/>
        </w:rPr>
      </w:pPr>
      <w:bookmarkStart w:id="124" w:name="_TOC360603580"/>
      <w:bookmarkStart w:id="125" w:name="_Toc101164247"/>
      <w:bookmarkStart w:id="126" w:name="_Toc113272842"/>
      <w:r>
        <w:t>6.4</w:t>
      </w:r>
      <w:r>
        <w:tab/>
      </w:r>
      <w:r w:rsidR="00467F51" w:rsidRPr="00243BF3">
        <w:t>Communication</w:t>
      </w:r>
      <w:bookmarkEnd w:id="124"/>
      <w:bookmarkEnd w:id="125"/>
      <w:bookmarkEnd w:id="126"/>
    </w:p>
    <w:p w14:paraId="52E44E23" w14:textId="03D79284" w:rsidR="00467F51" w:rsidRDefault="00467F51" w:rsidP="00243BF3">
      <w:pPr>
        <w:pBdr>
          <w:top w:val="nil"/>
          <w:left w:val="nil"/>
          <w:bottom w:val="nil"/>
          <w:right w:val="nil"/>
          <w:between w:val="nil"/>
        </w:pBdr>
        <w:spacing w:line="276" w:lineRule="auto"/>
        <w:jc w:val="both"/>
        <w:rPr>
          <w:rFonts w:ascii="Arial" w:hAnsi="Arial" w:cs="Arial"/>
          <w:szCs w:val="22"/>
        </w:rPr>
      </w:pPr>
      <w:bookmarkStart w:id="127" w:name="_Toc101164248"/>
      <w:r w:rsidRPr="00467F51">
        <w:rPr>
          <w:rFonts w:ascii="Arial" w:hAnsi="Arial" w:cs="Arial"/>
          <w:szCs w:val="22"/>
        </w:rPr>
        <w:t>Communication will be key in the implementation of the IP Policy and Strategy. This policy and strategy should be widely disseminated. The dissemination will involve a number of institutions and will take some time. The level of dissemination will include</w:t>
      </w:r>
      <w:r w:rsidR="00B12E6F">
        <w:rPr>
          <w:rFonts w:ascii="Arial" w:hAnsi="Arial" w:cs="Arial"/>
          <w:szCs w:val="22"/>
        </w:rPr>
        <w:t>,</w:t>
      </w:r>
      <w:r w:rsidRPr="00467F51">
        <w:rPr>
          <w:rFonts w:ascii="Arial" w:hAnsi="Arial" w:cs="Arial"/>
          <w:szCs w:val="22"/>
        </w:rPr>
        <w:t xml:space="preserve"> among others</w:t>
      </w:r>
      <w:r w:rsidR="00B12E6F">
        <w:rPr>
          <w:rFonts w:ascii="Arial" w:hAnsi="Arial" w:cs="Arial"/>
          <w:szCs w:val="22"/>
        </w:rPr>
        <w:t>,</w:t>
      </w:r>
      <w:r w:rsidRPr="00467F51">
        <w:rPr>
          <w:rFonts w:ascii="Arial" w:hAnsi="Arial" w:cs="Arial"/>
          <w:szCs w:val="22"/>
        </w:rPr>
        <w:t xml:space="preserve"> all institutions </w:t>
      </w:r>
      <w:r w:rsidR="00521E6A" w:rsidRPr="00467F51">
        <w:rPr>
          <w:rFonts w:ascii="Arial" w:hAnsi="Arial" w:cs="Arial"/>
          <w:szCs w:val="22"/>
        </w:rPr>
        <w:t>that are</w:t>
      </w:r>
      <w:r w:rsidRPr="00467F51">
        <w:rPr>
          <w:rFonts w:ascii="Arial" w:hAnsi="Arial" w:cs="Arial"/>
          <w:szCs w:val="22"/>
        </w:rPr>
        <w:t xml:space="preserve"> </w:t>
      </w:r>
      <w:r w:rsidRPr="00243BF3">
        <w:rPr>
          <w:rFonts w:ascii="Arial" w:hAnsi="Arial" w:cs="Arial"/>
          <w:color w:val="000000" w:themeColor="text1"/>
        </w:rPr>
        <w:t>involved</w:t>
      </w:r>
      <w:r w:rsidRPr="00467F51">
        <w:rPr>
          <w:rFonts w:ascii="Arial" w:hAnsi="Arial" w:cs="Arial"/>
          <w:szCs w:val="22"/>
        </w:rPr>
        <w:t xml:space="preserve"> at each level of coordination of this </w:t>
      </w:r>
      <w:r w:rsidR="00521E6A">
        <w:rPr>
          <w:rFonts w:ascii="Arial" w:hAnsi="Arial" w:cs="Arial"/>
          <w:szCs w:val="22"/>
        </w:rPr>
        <w:t>IP Policy and Strategy</w:t>
      </w:r>
      <w:r w:rsidRPr="00467F51">
        <w:rPr>
          <w:rFonts w:ascii="Arial" w:hAnsi="Arial" w:cs="Arial"/>
          <w:szCs w:val="22"/>
        </w:rPr>
        <w:t xml:space="preserve">. Upon approval of the </w:t>
      </w:r>
      <w:r w:rsidR="00521E6A">
        <w:rPr>
          <w:rFonts w:ascii="Arial" w:hAnsi="Arial" w:cs="Arial"/>
          <w:szCs w:val="22"/>
        </w:rPr>
        <w:t>Policy and Strategy</w:t>
      </w:r>
      <w:r w:rsidRPr="00467F51">
        <w:rPr>
          <w:rFonts w:ascii="Arial" w:hAnsi="Arial" w:cs="Arial"/>
          <w:szCs w:val="22"/>
        </w:rPr>
        <w:t xml:space="preserve"> a comprehensive communication strategy will be developed. The communication will cover all stakeholders such as ministries, government agencies, educational institutions, research institutions, other </w:t>
      </w:r>
      <w:r w:rsidR="002F6F5A" w:rsidRPr="00467F51">
        <w:rPr>
          <w:rFonts w:ascii="Arial" w:hAnsi="Arial" w:cs="Arial"/>
          <w:szCs w:val="22"/>
        </w:rPr>
        <w:t>stakeholders,</w:t>
      </w:r>
      <w:r w:rsidRPr="00467F51">
        <w:rPr>
          <w:rFonts w:ascii="Arial" w:hAnsi="Arial" w:cs="Arial"/>
          <w:szCs w:val="22"/>
        </w:rPr>
        <w:t xml:space="preserve"> and the public.</w:t>
      </w:r>
      <w:bookmarkEnd w:id="127"/>
    </w:p>
    <w:p w14:paraId="1B9667E3" w14:textId="0EFBABE6" w:rsidR="00467F51" w:rsidRPr="00243BF3" w:rsidRDefault="00EF2892" w:rsidP="00243BF3">
      <w:pPr>
        <w:pStyle w:val="Heading3"/>
        <w:rPr>
          <w:b w:val="0"/>
        </w:rPr>
      </w:pPr>
      <w:bookmarkStart w:id="128" w:name="_Toc113272843"/>
      <w:r>
        <w:t>6.5</w:t>
      </w:r>
      <w:r>
        <w:tab/>
      </w:r>
      <w:r w:rsidR="00895F79" w:rsidRPr="00243BF3">
        <w:t>Resource</w:t>
      </w:r>
      <w:r w:rsidR="00467F51" w:rsidRPr="00243BF3">
        <w:t xml:space="preserve"> Mobilization</w:t>
      </w:r>
      <w:bookmarkEnd w:id="128"/>
    </w:p>
    <w:p w14:paraId="2D85BF9A" w14:textId="1C77087A" w:rsidR="002F6F5A" w:rsidRDefault="002F6F5A" w:rsidP="00243BF3">
      <w:pPr>
        <w:pBdr>
          <w:top w:val="nil"/>
          <w:left w:val="nil"/>
          <w:bottom w:val="nil"/>
          <w:right w:val="nil"/>
          <w:between w:val="nil"/>
        </w:pBdr>
        <w:spacing w:line="276" w:lineRule="auto"/>
        <w:jc w:val="both"/>
        <w:rPr>
          <w:rFonts w:ascii="Arial" w:hAnsi="Arial" w:cs="Arial"/>
          <w:color w:val="000000" w:themeColor="text1"/>
        </w:rPr>
      </w:pPr>
      <w:r>
        <w:rPr>
          <w:rFonts w:ascii="Arial" w:hAnsi="Arial" w:cs="Arial"/>
          <w:color w:val="000000" w:themeColor="text1"/>
        </w:rPr>
        <w:t xml:space="preserve">The implementation of NIPPS will require resources. The resources will be drawn from </w:t>
      </w:r>
      <w:r w:rsidR="00B12E6F">
        <w:rPr>
          <w:rFonts w:ascii="Arial" w:hAnsi="Arial" w:cs="Arial"/>
          <w:color w:val="000000" w:themeColor="text1"/>
        </w:rPr>
        <w:t>The F</w:t>
      </w:r>
      <w:r>
        <w:rPr>
          <w:rFonts w:ascii="Arial" w:hAnsi="Arial" w:cs="Arial"/>
          <w:color w:val="000000" w:themeColor="text1"/>
        </w:rPr>
        <w:t xml:space="preserve">ederal </w:t>
      </w:r>
      <w:r w:rsidR="00B12E6F" w:rsidRPr="00243BF3">
        <w:rPr>
          <w:rFonts w:ascii="Arial" w:hAnsi="Arial" w:cs="Arial"/>
        </w:rPr>
        <w:t>Government</w:t>
      </w:r>
      <w:r w:rsidR="00B12E6F">
        <w:rPr>
          <w:rFonts w:ascii="Arial" w:hAnsi="Arial" w:cs="Arial"/>
          <w:color w:val="000000" w:themeColor="text1"/>
        </w:rPr>
        <w:t>, L</w:t>
      </w:r>
      <w:r>
        <w:rPr>
          <w:rFonts w:ascii="Arial" w:hAnsi="Arial" w:cs="Arial"/>
          <w:color w:val="000000" w:themeColor="text1"/>
        </w:rPr>
        <w:t xml:space="preserve">ocal </w:t>
      </w:r>
      <w:r w:rsidR="00B12E6F">
        <w:rPr>
          <w:rFonts w:ascii="Arial" w:hAnsi="Arial" w:cs="Arial"/>
          <w:color w:val="000000" w:themeColor="text1"/>
        </w:rPr>
        <w:t>G</w:t>
      </w:r>
      <w:r>
        <w:rPr>
          <w:rFonts w:ascii="Arial" w:hAnsi="Arial" w:cs="Arial"/>
          <w:color w:val="000000" w:themeColor="text1"/>
        </w:rPr>
        <w:t>overnment</w:t>
      </w:r>
      <w:r w:rsidR="00B12E6F">
        <w:rPr>
          <w:rFonts w:ascii="Arial" w:hAnsi="Arial" w:cs="Arial"/>
          <w:color w:val="000000" w:themeColor="text1"/>
        </w:rPr>
        <w:t>s</w:t>
      </w:r>
      <w:r>
        <w:rPr>
          <w:rFonts w:ascii="Arial" w:hAnsi="Arial" w:cs="Arial"/>
          <w:color w:val="000000" w:themeColor="text1"/>
        </w:rPr>
        <w:t>, development partners, private sectors, and other collaborators. A resource mobilization strategy will be developed by the Inter-Agency Coordination Group, upon approval of the policy.</w:t>
      </w:r>
    </w:p>
    <w:p w14:paraId="4774D2DD" w14:textId="35AB6C73" w:rsidR="00467F51" w:rsidRPr="00EF2892" w:rsidRDefault="002F6F5A" w:rsidP="00243BF3">
      <w:pPr>
        <w:pStyle w:val="Heading3"/>
      </w:pPr>
      <w:bookmarkStart w:id="129" w:name="_Toc113272844"/>
      <w:r w:rsidRPr="00EF2892">
        <w:lastRenderedPageBreak/>
        <w:t>6</w:t>
      </w:r>
      <w:r w:rsidR="00467F51" w:rsidRPr="00EF2892">
        <w:t>.</w:t>
      </w:r>
      <w:r w:rsidR="00EF2892">
        <w:t>6</w:t>
      </w:r>
      <w:r w:rsidR="00EF2892">
        <w:tab/>
      </w:r>
      <w:r w:rsidR="00467F51" w:rsidRPr="00EF2892">
        <w:t>Monitoring, Evaluation and Reporting</w:t>
      </w:r>
      <w:bookmarkEnd w:id="129"/>
    </w:p>
    <w:p w14:paraId="44CF1665" w14:textId="1FAAC346" w:rsidR="00D54154" w:rsidRDefault="002F6F5A" w:rsidP="00243BF3">
      <w:pPr>
        <w:pBdr>
          <w:top w:val="nil"/>
          <w:left w:val="nil"/>
          <w:bottom w:val="nil"/>
          <w:right w:val="nil"/>
          <w:between w:val="nil"/>
        </w:pBdr>
        <w:spacing w:line="276" w:lineRule="auto"/>
        <w:jc w:val="both"/>
        <w:rPr>
          <w:rFonts w:ascii="Arial" w:hAnsi="Arial" w:cs="Arial"/>
          <w:b/>
          <w:bCs/>
        </w:rPr>
      </w:pPr>
      <w:r>
        <w:rPr>
          <w:rFonts w:ascii="Arial" w:hAnsi="Arial" w:cs="Arial"/>
        </w:rPr>
        <w:t>A m</w:t>
      </w:r>
      <w:r w:rsidR="00467F51" w:rsidRPr="00467F51">
        <w:rPr>
          <w:rFonts w:ascii="Arial" w:hAnsi="Arial" w:cs="Arial"/>
        </w:rPr>
        <w:t>onitoring</w:t>
      </w:r>
      <w:r>
        <w:rPr>
          <w:rFonts w:ascii="Arial" w:hAnsi="Arial" w:cs="Arial"/>
        </w:rPr>
        <w:t>,</w:t>
      </w:r>
      <w:r w:rsidR="00467F51" w:rsidRPr="00467F51">
        <w:rPr>
          <w:rFonts w:ascii="Arial" w:hAnsi="Arial" w:cs="Arial"/>
        </w:rPr>
        <w:t xml:space="preserve"> evaluation</w:t>
      </w:r>
      <w:r>
        <w:rPr>
          <w:rFonts w:ascii="Arial" w:hAnsi="Arial" w:cs="Arial"/>
        </w:rPr>
        <w:t xml:space="preserve"> and learning</w:t>
      </w:r>
      <w:r w:rsidR="009261F7">
        <w:rPr>
          <w:rFonts w:ascii="Arial" w:hAnsi="Arial" w:cs="Arial"/>
        </w:rPr>
        <w:t xml:space="preserve"> (MEL)</w:t>
      </w:r>
      <w:r>
        <w:rPr>
          <w:rFonts w:ascii="Arial" w:hAnsi="Arial" w:cs="Arial"/>
        </w:rPr>
        <w:t xml:space="preserve"> framework will be developed by the Inter-Agency Coordination Group, which will be used to monitor progress and communicate the same to the Steering Committee.</w:t>
      </w:r>
      <w:r w:rsidR="00E03A3E">
        <w:rPr>
          <w:rFonts w:ascii="Arial" w:hAnsi="Arial" w:cs="Arial"/>
        </w:rPr>
        <w:t xml:space="preserve"> </w:t>
      </w:r>
      <w:r>
        <w:rPr>
          <w:rFonts w:ascii="Arial" w:hAnsi="Arial" w:cs="Arial"/>
        </w:rPr>
        <w:t>Each Agency will develop their own MEL framework based on the overall one.</w:t>
      </w:r>
    </w:p>
    <w:sectPr w:rsidR="00D54154" w:rsidSect="00243BF3">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397F" w14:textId="77777777" w:rsidR="001B18F9" w:rsidRDefault="001B18F9" w:rsidP="00865A55">
      <w:r>
        <w:separator/>
      </w:r>
    </w:p>
  </w:endnote>
  <w:endnote w:type="continuationSeparator" w:id="0">
    <w:p w14:paraId="455D0DE1" w14:textId="77777777" w:rsidR="001B18F9" w:rsidRDefault="001B18F9" w:rsidP="00865A55">
      <w:r>
        <w:continuationSeparator/>
      </w:r>
    </w:p>
  </w:endnote>
  <w:endnote w:type="continuationNotice" w:id="1">
    <w:p w14:paraId="41DF8E8E" w14:textId="77777777" w:rsidR="001B18F9" w:rsidRDefault="001B1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4193920"/>
      <w:docPartObj>
        <w:docPartGallery w:val="Page Numbers (Bottom of Page)"/>
        <w:docPartUnique/>
      </w:docPartObj>
    </w:sdtPr>
    <w:sdtContent>
      <w:p w14:paraId="3B2B70AC" w14:textId="77777777" w:rsidR="00D40D03" w:rsidRDefault="00D40D03" w:rsidP="00953B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0C8E53EC" w14:textId="77777777" w:rsidR="00D40D03" w:rsidRDefault="00D40D03" w:rsidP="00953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216802"/>
      <w:docPartObj>
        <w:docPartGallery w:val="Page Numbers (Bottom of Page)"/>
        <w:docPartUnique/>
      </w:docPartObj>
    </w:sdtPr>
    <w:sdtContent>
      <w:p w14:paraId="7CFFBFCA" w14:textId="77777777" w:rsidR="00D40D03" w:rsidRDefault="00D40D03" w:rsidP="00953B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651C5">
          <w:rPr>
            <w:rStyle w:val="PageNumber"/>
            <w:noProof/>
          </w:rPr>
          <w:t>viii</w:t>
        </w:r>
        <w:r>
          <w:rPr>
            <w:rStyle w:val="PageNumber"/>
          </w:rPr>
          <w:fldChar w:fldCharType="end"/>
        </w:r>
      </w:p>
    </w:sdtContent>
  </w:sdt>
  <w:p w14:paraId="7A6DAEF3" w14:textId="77777777" w:rsidR="00D40D03" w:rsidRDefault="00D40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317293"/>
      <w:docPartObj>
        <w:docPartGallery w:val="Page Numbers (Bottom of Page)"/>
        <w:docPartUnique/>
      </w:docPartObj>
    </w:sdtPr>
    <w:sdtContent>
      <w:p w14:paraId="3EAFD16E" w14:textId="77777777" w:rsidR="00D40D03" w:rsidRDefault="00D40D03" w:rsidP="00953B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0301E">
          <w:rPr>
            <w:rStyle w:val="PageNumber"/>
            <w:noProof/>
          </w:rPr>
          <w:t>1</w:t>
        </w:r>
        <w:r>
          <w:rPr>
            <w:rStyle w:val="PageNumber"/>
          </w:rPr>
          <w:fldChar w:fldCharType="end"/>
        </w:r>
      </w:p>
    </w:sdtContent>
  </w:sdt>
  <w:p w14:paraId="7A0237A2" w14:textId="4DDB6255" w:rsidR="00D40D03" w:rsidRDefault="00D40D03" w:rsidP="00953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ED93" w14:textId="77777777" w:rsidR="001B18F9" w:rsidRDefault="001B18F9" w:rsidP="00865A55">
      <w:r>
        <w:separator/>
      </w:r>
    </w:p>
  </w:footnote>
  <w:footnote w:type="continuationSeparator" w:id="0">
    <w:p w14:paraId="17A59C5A" w14:textId="77777777" w:rsidR="001B18F9" w:rsidRDefault="001B18F9" w:rsidP="00865A55">
      <w:r>
        <w:continuationSeparator/>
      </w:r>
    </w:p>
  </w:footnote>
  <w:footnote w:type="continuationNotice" w:id="1">
    <w:p w14:paraId="10DBCACC" w14:textId="77777777" w:rsidR="001B18F9" w:rsidRDefault="001B18F9"/>
  </w:footnote>
  <w:footnote w:id="2">
    <w:p w14:paraId="68A4ECC7"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The 1965 Trade Marks Act recodified as </w:t>
      </w:r>
      <w:r w:rsidRPr="00243BF3">
        <w:rPr>
          <w:rFonts w:ascii="Arial" w:hAnsi="Arial" w:cs="Arial"/>
          <w:color w:val="000000" w:themeColor="text1"/>
        </w:rPr>
        <w:t xml:space="preserve">Cap. T13 Law of the Federation of Nigeria 2004 </w:t>
      </w:r>
    </w:p>
  </w:footnote>
  <w:footnote w:id="3">
    <w:p w14:paraId="1A1C78B2"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Recodified as </w:t>
      </w:r>
      <w:r w:rsidRPr="00243BF3">
        <w:rPr>
          <w:rFonts w:ascii="Arial" w:hAnsi="Arial" w:cs="Arial"/>
          <w:color w:val="000000" w:themeColor="text1"/>
        </w:rPr>
        <w:t xml:space="preserve">Cap. M10 Laws of the Federation of Nigeria 2004 </w:t>
      </w:r>
    </w:p>
  </w:footnote>
  <w:footnote w:id="4">
    <w:p w14:paraId="514EF57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color w:val="000000" w:themeColor="text1"/>
        </w:rPr>
        <w:t>Cap. N1 Laws of the Federation of Nigeria 2004</w:t>
      </w:r>
    </w:p>
  </w:footnote>
  <w:footnote w:id="5">
    <w:p w14:paraId="5D2AD367"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color w:val="000000" w:themeColor="text1"/>
        </w:rPr>
        <w:t>Cap. C20 Laws of the Federation of Nigeria 2004</w:t>
      </w:r>
    </w:p>
  </w:footnote>
  <w:footnote w:id="6">
    <w:p w14:paraId="4EFD1113"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color w:val="000000" w:themeColor="text1"/>
        </w:rPr>
        <w:t>Cap. 14 Laws of the Federation of Nigeria 2015</w:t>
      </w:r>
    </w:p>
  </w:footnote>
  <w:footnote w:id="7">
    <w:p w14:paraId="5D84ED0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Constitution of the Federal Republic of Nigeria 1999 ( as amended)</w:t>
      </w:r>
    </w:p>
  </w:footnote>
  <w:footnote w:id="8">
    <w:p w14:paraId="4F8516CE"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Section S, second schedule to the Copyright Act on exceptions to copyright control.</w:t>
      </w:r>
    </w:p>
  </w:footnote>
  <w:footnote w:id="9">
    <w:p w14:paraId="3FC8B5B4" w14:textId="77777777" w:rsidR="00D40D03" w:rsidRPr="00243BF3" w:rsidRDefault="00D40D03" w:rsidP="00CB7530">
      <w:pPr>
        <w:rPr>
          <w:rFonts w:ascii="Arial" w:hAnsi="Arial" w:cs="Arial"/>
          <w:sz w:val="20"/>
          <w:szCs w:val="20"/>
        </w:rPr>
      </w:pPr>
      <w:r w:rsidRPr="00243BF3">
        <w:rPr>
          <w:rStyle w:val="FootnoteReference"/>
          <w:rFonts w:ascii="Arial" w:hAnsi="Arial" w:cs="Arial"/>
          <w:sz w:val="20"/>
          <w:szCs w:val="20"/>
        </w:rPr>
        <w:footnoteRef/>
      </w:r>
      <w:r w:rsidRPr="00243BF3">
        <w:rPr>
          <w:rFonts w:ascii="Arial" w:hAnsi="Arial" w:cs="Arial"/>
          <w:sz w:val="20"/>
          <w:szCs w:val="20"/>
        </w:rPr>
        <w:t xml:space="preserve"> The Act was enacted in 1988 as Decree No. 47. It was amended in 1992 via Copyright (Amendment) Decree No. 98 and 1999. Both amendments empower the NCC to regulate Collective Management Organization (CMO) and operate as an enforcement agency. The main Act and the amendments are now consolidated in Cap C.28 Laws of the Federation on Nigeria (LFN) 2004.</w:t>
      </w:r>
    </w:p>
  </w:footnote>
  <w:footnote w:id="10">
    <w:p w14:paraId="11EF7E3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An example of such includes the Copyright (Collective Management Organizations) Regulations 2007 made pursuant to section 39(7) of the Copyright Act.</w:t>
      </w:r>
    </w:p>
  </w:footnote>
  <w:footnote w:id="11">
    <w:p w14:paraId="2BC95321" w14:textId="0407CEE3"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Chapter P.2 of the Laws of the Federation of Nigeria 2004</w:t>
      </w:r>
    </w:p>
  </w:footnote>
  <w:footnote w:id="12">
    <w:p w14:paraId="6586E257"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Nigeria became a signatory to the Patent Cooperation Treaty in 2005 and the operations of the Treaty is meant to take effect from May 0, 2005.</w:t>
      </w:r>
    </w:p>
  </w:footnote>
  <w:footnote w:id="13">
    <w:p w14:paraId="02A61D25" w14:textId="77777777" w:rsidR="00D40D03" w:rsidRPr="00243BF3" w:rsidRDefault="00D40D03" w:rsidP="00CB7530">
      <w:pPr>
        <w:rPr>
          <w:rFonts w:ascii="Arial" w:hAnsi="Arial" w:cs="Arial"/>
          <w:sz w:val="20"/>
          <w:szCs w:val="20"/>
        </w:rPr>
      </w:pPr>
      <w:r w:rsidRPr="00243BF3">
        <w:rPr>
          <w:rStyle w:val="FootnoteReference"/>
          <w:rFonts w:ascii="Arial" w:hAnsi="Arial" w:cs="Arial"/>
          <w:sz w:val="20"/>
          <w:szCs w:val="20"/>
        </w:rPr>
        <w:footnoteRef/>
      </w:r>
      <w:r w:rsidRPr="00243BF3">
        <w:rPr>
          <w:rFonts w:ascii="Arial" w:hAnsi="Arial" w:cs="Arial"/>
          <w:sz w:val="20"/>
          <w:szCs w:val="20"/>
        </w:rPr>
        <w:t xml:space="preserve"> The NCC was inaugurated as a Council but became a Commission in April 1996.</w:t>
      </w:r>
    </w:p>
  </w:footnote>
  <w:footnote w:id="14">
    <w:p w14:paraId="39B8B962"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34(1) Copyright Act.</w:t>
      </w:r>
    </w:p>
  </w:footnote>
  <w:footnote w:id="15">
    <w:p w14:paraId="7EACAD22"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Arial Unicode MS" w:hAnsi="Arial" w:cs="Arial"/>
        </w:rPr>
        <w:t xml:space="preserve"> This oversight functions may be carried out through periodic visits and interactions, from time to time, with the Departments and Agencies.</w:t>
      </w:r>
    </w:p>
  </w:footnote>
  <w:footnote w:id="16">
    <w:p w14:paraId="417ADB9A"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35(1) (a) Copyright Act.</w:t>
      </w:r>
    </w:p>
  </w:footnote>
  <w:footnote w:id="17">
    <w:p w14:paraId="21476C4D"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35(1) (b) ibid.</w:t>
      </w:r>
    </w:p>
  </w:footnote>
  <w:footnote w:id="18">
    <w:p w14:paraId="4C129925"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Note that representatives from the Ministries must not be below the rank of Director. The representative of the Police must not be below the rank of the Commissioner of Police while that of Custom must not be below the rank of a Comptroller of Customs. (Section 35(1) (e), (f) and (2) of the Copyright Act.</w:t>
      </w:r>
    </w:p>
  </w:footnote>
  <w:footnote w:id="19">
    <w:p w14:paraId="0089EBC0" w14:textId="77777777" w:rsidR="00D40D03" w:rsidRPr="00243BF3" w:rsidRDefault="00D40D03" w:rsidP="00CB7530">
      <w:pPr>
        <w:pStyle w:val="FootnoteText"/>
        <w:rPr>
          <w:rFonts w:ascii="Arial" w:hAnsi="Arial" w:cs="Arial"/>
          <w:lang w:val="en-GB"/>
        </w:rPr>
      </w:pPr>
      <w:r w:rsidRPr="00243BF3">
        <w:rPr>
          <w:rFonts w:ascii="Arial" w:hAnsi="Arial" w:cs="Arial"/>
          <w:lang w:val="en-GB"/>
        </w:rPr>
        <w:t xml:space="preserve"> </w:t>
      </w:r>
      <w:r w:rsidRPr="00243BF3">
        <w:rPr>
          <w:rStyle w:val="FootnoteReference"/>
          <w:rFonts w:ascii="Arial" w:hAnsi="Arial" w:cs="Arial"/>
        </w:rPr>
        <w:footnoteRef/>
      </w:r>
      <w:r w:rsidRPr="00243BF3">
        <w:rPr>
          <w:rFonts w:ascii="Arial" w:hAnsi="Arial" w:cs="Arial"/>
          <w:lang w:val="en-GB"/>
        </w:rPr>
        <w:t>Section 35(1) (b)-(f) ibid.</w:t>
      </w:r>
    </w:p>
  </w:footnote>
  <w:footnote w:id="20">
    <w:p w14:paraId="4625C6EB" w14:textId="7583AA5C"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These are; literary works, artistic works, musical works, cinematograph films, sound recordings and broadcast. Section 35(g) (i)-(vi) ibid.</w:t>
      </w:r>
    </w:p>
  </w:footnote>
  <w:footnote w:id="21">
    <w:p w14:paraId="324CF89E"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36(1) (2) ibid.</w:t>
      </w:r>
    </w:p>
  </w:footnote>
  <w:footnote w:id="22">
    <w:p w14:paraId="4DEAA322"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The Commission has benefited from interventions from this source in pursuing its statutory mandate in times past. For instance, a Survey on the State of Piracy in the Nigerian Copyright based industry was carried out with support from the Ford Foundation in 2006. Right owners’ associations have also rendered assistance to the Commission in terms of funding support for some of its activities in times past.</w:t>
      </w:r>
    </w:p>
  </w:footnote>
  <w:footnote w:id="23">
    <w:p w14:paraId="3D81321C"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rPr>
        <w:t xml:space="preserve"> </w:t>
      </w:r>
      <w:r w:rsidRPr="00243BF3">
        <w:rPr>
          <w:rFonts w:ascii="Arial" w:hAnsi="Arial" w:cs="Arial"/>
          <w:lang w:val="en-GB"/>
        </w:rPr>
        <w:t>It is important to note that similar schemes tagged Nigerian Police Trust Fund and Lagos State Security Trust Fund had been established successfully by the Federal Government and Lagos State Government with the enacted of the Act creating it on 24</w:t>
      </w:r>
      <w:r w:rsidRPr="00243BF3">
        <w:rPr>
          <w:rFonts w:ascii="Arial" w:hAnsi="Arial" w:cs="Arial"/>
          <w:vertAlign w:val="superscript"/>
          <w:lang w:val="en-GB"/>
        </w:rPr>
        <w:t>th</w:t>
      </w:r>
      <w:r w:rsidRPr="00243BF3">
        <w:rPr>
          <w:rFonts w:ascii="Arial" w:hAnsi="Arial" w:cs="Arial"/>
          <w:lang w:val="en-GB"/>
        </w:rPr>
        <w:t xml:space="preserve"> June 2019 by the Federal Government to support the police, and the Lagos State Government via Lagos State Security Trust Fund Law No. 28 of 2007 to support the security agencies in the state. The Fund particularly in Lagos State is currently having an appreciable positive impact in equipping the police and other security agencies. Contribution for the Fund in Lagos came mainly from the big corporate players in Nigeria’s organised private sector and individuals.</w:t>
      </w:r>
    </w:p>
    <w:p w14:paraId="206C1F16" w14:textId="77777777" w:rsidR="00D40D03" w:rsidRPr="00243BF3" w:rsidRDefault="00D40D03" w:rsidP="00CB7530">
      <w:pPr>
        <w:pStyle w:val="FootnoteText"/>
        <w:rPr>
          <w:rFonts w:ascii="Arial" w:hAnsi="Arial" w:cs="Arial"/>
        </w:rPr>
      </w:pPr>
    </w:p>
  </w:footnote>
  <w:footnote w:id="24">
    <w:p w14:paraId="6EF14A55"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36(3)(a) Copyright Act.</w:t>
      </w:r>
    </w:p>
  </w:footnote>
  <w:footnote w:id="25">
    <w:p w14:paraId="39BD99B0" w14:textId="77777777" w:rsidR="00D40D03" w:rsidRPr="00243BF3" w:rsidRDefault="00D40D03" w:rsidP="00CB7530">
      <w:pPr>
        <w:pStyle w:val="FootnoteText"/>
        <w:rPr>
          <w:rFonts w:ascii="Arial" w:hAnsi="Arial" w:cs="Arial"/>
          <w:lang w:val="en-GB"/>
        </w:rPr>
      </w:pPr>
      <w:r w:rsidRPr="00243BF3">
        <w:rPr>
          <w:rStyle w:val="FootnoteReference"/>
          <w:rFonts w:ascii="Arial" w:hAnsi="Arial" w:cs="Arial"/>
        </w:rPr>
        <w:footnoteRef/>
      </w:r>
      <w:r w:rsidRPr="00243BF3">
        <w:rPr>
          <w:rFonts w:ascii="Arial" w:hAnsi="Arial" w:cs="Arial"/>
          <w:lang w:val="en-GB"/>
        </w:rPr>
        <w:t xml:space="preserve"> Section 36 (3)(b) ibid.</w:t>
      </w:r>
    </w:p>
  </w:footnote>
  <w:footnote w:id="26">
    <w:p w14:paraId="39BDC3B0"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Being a member of the Berne Convention, the Notification Certificate does not confer copyright on the work. </w:t>
      </w:r>
    </w:p>
  </w:footnote>
  <w:footnote w:id="27">
    <w:p w14:paraId="40090D1B"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National Office of Technology Acquisition and Promotion Act. Cap. N62 Laws of the Federation of Nigeria 2004</w:t>
      </w:r>
    </w:p>
  </w:footnote>
  <w:footnote w:id="28">
    <w:p w14:paraId="36489A4D"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1" w:history="1">
        <w:r w:rsidRPr="00243BF3">
          <w:rPr>
            <w:rStyle w:val="Hyperlink"/>
            <w:rFonts w:ascii="Arial" w:hAnsi="Arial" w:cs="Arial"/>
          </w:rPr>
          <w:t>https://www.vanguardngr.com/2020/02/breaking-buhari-commissions-industrial-hub-in-ondo-eulogises-akeredolu/</w:t>
        </w:r>
      </w:hyperlink>
      <w:r w:rsidRPr="00243BF3">
        <w:rPr>
          <w:rFonts w:ascii="Arial" w:hAnsi="Arial" w:cs="Arial"/>
        </w:rPr>
        <w:t xml:space="preserve">; </w:t>
      </w:r>
      <w:hyperlink r:id="rId2" w:history="1">
        <w:r w:rsidRPr="00243BF3">
          <w:rPr>
            <w:rStyle w:val="Hyperlink"/>
            <w:rFonts w:ascii="Arial" w:hAnsi="Arial" w:cs="Arial"/>
          </w:rPr>
          <w:t>https://guardian.ng/business-services/nigeria-signs-2billion-industrial-parks-agreement/</w:t>
        </w:r>
      </w:hyperlink>
      <w:r w:rsidRPr="00243BF3">
        <w:rPr>
          <w:rFonts w:ascii="Arial" w:hAnsi="Arial" w:cs="Arial"/>
        </w:rPr>
        <w:t xml:space="preserve">; </w:t>
      </w:r>
      <w:hyperlink r:id="rId3" w:history="1">
        <w:r w:rsidRPr="00243BF3">
          <w:rPr>
            <w:rStyle w:val="Hyperlink"/>
            <w:rFonts w:ascii="Arial" w:hAnsi="Arial" w:cs="Arial"/>
          </w:rPr>
          <w:t>https://www.premiumtimesng.com/news/headlines/224772-osinbajo-unveils-nigerias-20-billion-gas-industrial-park.html</w:t>
        </w:r>
      </w:hyperlink>
      <w:r w:rsidRPr="00243BF3">
        <w:rPr>
          <w:rFonts w:ascii="Arial" w:hAnsi="Arial" w:cs="Arial"/>
        </w:rPr>
        <w:t xml:space="preserve">; </w:t>
      </w:r>
    </w:p>
  </w:footnote>
  <w:footnote w:id="29">
    <w:p w14:paraId="1A545F7B" w14:textId="534AE57E" w:rsidR="00D40D03" w:rsidRPr="00243BF3" w:rsidRDefault="00D40D03" w:rsidP="00CB7530">
      <w:pPr>
        <w:jc w:val="both"/>
        <w:rPr>
          <w:rFonts w:ascii="Arial" w:hAnsi="Arial" w:cs="Arial"/>
          <w:sz w:val="20"/>
          <w:szCs w:val="20"/>
        </w:rPr>
      </w:pPr>
      <w:r w:rsidRPr="00243BF3">
        <w:rPr>
          <w:rStyle w:val="FootnoteReference"/>
          <w:rFonts w:ascii="Arial" w:hAnsi="Arial" w:cs="Arial"/>
          <w:sz w:val="20"/>
          <w:szCs w:val="20"/>
        </w:rPr>
        <w:footnoteRef/>
      </w:r>
      <w:r w:rsidRPr="00243BF3">
        <w:rPr>
          <w:rFonts w:ascii="Arial" w:hAnsi="Arial" w:cs="Arial"/>
          <w:sz w:val="20"/>
          <w:szCs w:val="20"/>
        </w:rPr>
        <w:t xml:space="preserve">RMRDC has promoted and supported the following clusters in different locations in the country: Leather cluster, Kano; Cassava Processing, Umuahia; Spices Cluster, Federal University of Technology, Owerri Talc Processing cluster, Kagara; Mushroom Cluster Kaolin Processing Cluster; Milk Collection Centre Yola; Sericulture Cluster, Ado Ekiti; Cashew processing Cluster, Kogi, Federal University of Agriculture, Abeokuta, Ikakumo Ondo State; Fruit juice project, Kaduna; Phosphate processing Cluster, Sokoto; Moringa processing, Clusters; Melon Shelling Cluster, Lafiya, Nasarawa State. See </w:t>
      </w:r>
      <w:hyperlink r:id="rId4" w:history="1">
        <w:r w:rsidRPr="00243BF3">
          <w:rPr>
            <w:rStyle w:val="Hyperlink"/>
            <w:rFonts w:ascii="Arial" w:hAnsi="Arial" w:cs="Arial"/>
            <w:sz w:val="20"/>
            <w:szCs w:val="20"/>
          </w:rPr>
          <w:t>https://rmrdc.gov.ng/raw-material-SME-development.php</w:t>
        </w:r>
      </w:hyperlink>
      <w:r w:rsidRPr="00243BF3">
        <w:rPr>
          <w:rFonts w:ascii="Arial" w:hAnsi="Arial" w:cs="Arial"/>
          <w:sz w:val="20"/>
          <w:szCs w:val="20"/>
        </w:rPr>
        <w:t xml:space="preserve">; </w:t>
      </w:r>
      <w:hyperlink r:id="rId5" w:history="1">
        <w:r w:rsidRPr="00243BF3">
          <w:rPr>
            <w:rStyle w:val="Hyperlink"/>
            <w:rFonts w:ascii="Arial" w:hAnsi="Arial" w:cs="Arial"/>
            <w:sz w:val="20"/>
            <w:szCs w:val="20"/>
          </w:rPr>
          <w:t>https://rmrdc.gov.ng/research-reports.php</w:t>
        </w:r>
      </w:hyperlink>
      <w:r w:rsidRPr="00243BF3">
        <w:rPr>
          <w:rFonts w:ascii="Arial" w:hAnsi="Arial" w:cs="Arial"/>
          <w:sz w:val="20"/>
          <w:szCs w:val="20"/>
        </w:rPr>
        <w:t xml:space="preserve">.; </w:t>
      </w:r>
      <w:hyperlink r:id="rId6" w:history="1">
        <w:r w:rsidRPr="00243BF3">
          <w:rPr>
            <w:rStyle w:val="Hyperlink"/>
            <w:rFonts w:ascii="Arial" w:hAnsi="Arial" w:cs="Arial"/>
            <w:sz w:val="20"/>
            <w:szCs w:val="20"/>
          </w:rPr>
          <w:t>https://rmrdc.gov.ng/local-rm-content-development.php</w:t>
        </w:r>
      </w:hyperlink>
      <w:r w:rsidRPr="00243BF3">
        <w:rPr>
          <w:rFonts w:ascii="Arial" w:hAnsi="Arial" w:cs="Arial"/>
          <w:sz w:val="20"/>
          <w:szCs w:val="20"/>
        </w:rPr>
        <w:t xml:space="preserve">; </w:t>
      </w:r>
    </w:p>
  </w:footnote>
  <w:footnote w:id="30">
    <w:p w14:paraId="31DFAD8D" w14:textId="77777777" w:rsidR="00D40D03" w:rsidRPr="00243BF3" w:rsidRDefault="00D40D03" w:rsidP="00CB7530">
      <w:pPr>
        <w:rPr>
          <w:rFonts w:ascii="Arial" w:hAnsi="Arial" w:cs="Arial"/>
          <w:sz w:val="20"/>
          <w:szCs w:val="20"/>
        </w:rPr>
      </w:pPr>
      <w:r w:rsidRPr="00243BF3">
        <w:rPr>
          <w:rStyle w:val="FootnoteReference"/>
          <w:rFonts w:ascii="Arial" w:hAnsi="Arial" w:cs="Arial"/>
          <w:sz w:val="20"/>
          <w:szCs w:val="20"/>
        </w:rPr>
        <w:footnoteRef/>
      </w:r>
      <w:hyperlink r:id="rId7" w:history="1">
        <w:r w:rsidRPr="00243BF3">
          <w:rPr>
            <w:rStyle w:val="Hyperlink"/>
            <w:rFonts w:ascii="Arial" w:hAnsi="Arial" w:cs="Arial"/>
            <w:sz w:val="20"/>
            <w:szCs w:val="20"/>
          </w:rPr>
          <w:t>http://www.niprd.gov.ng/fg-pledges-to-promote-herbal-medicine/</w:t>
        </w:r>
      </w:hyperlink>
      <w:r w:rsidRPr="00243BF3">
        <w:rPr>
          <w:rFonts w:ascii="Arial" w:hAnsi="Arial" w:cs="Arial"/>
          <w:sz w:val="20"/>
          <w:szCs w:val="20"/>
        </w:rPr>
        <w:t>, accessed June 5, 2020.</w:t>
      </w:r>
    </w:p>
  </w:footnote>
  <w:footnote w:id="31">
    <w:p w14:paraId="6D11D914" w14:textId="77777777" w:rsidR="00D40D03" w:rsidRPr="00243BF3" w:rsidRDefault="00D40D03" w:rsidP="00CB7530">
      <w:pPr>
        <w:rPr>
          <w:rFonts w:ascii="Arial" w:hAnsi="Arial" w:cs="Arial"/>
          <w:sz w:val="20"/>
          <w:szCs w:val="20"/>
        </w:rPr>
      </w:pPr>
      <w:r w:rsidRPr="00243BF3">
        <w:rPr>
          <w:rStyle w:val="FootnoteReference"/>
          <w:rFonts w:ascii="Arial" w:hAnsi="Arial" w:cs="Arial"/>
          <w:sz w:val="20"/>
          <w:szCs w:val="20"/>
        </w:rPr>
        <w:footnoteRef/>
      </w:r>
      <w:hyperlink r:id="rId8" w:history="1">
        <w:r w:rsidRPr="00243BF3">
          <w:rPr>
            <w:rStyle w:val="Hyperlink"/>
            <w:rFonts w:ascii="Arial" w:hAnsi="Arial" w:cs="Arial"/>
            <w:sz w:val="20"/>
            <w:szCs w:val="20"/>
          </w:rPr>
          <w:t>http://www.niprd.gov.ng/private-sector-engagement-on-rutfs/</w:t>
        </w:r>
      </w:hyperlink>
      <w:r w:rsidRPr="00243BF3">
        <w:rPr>
          <w:rFonts w:ascii="Arial" w:hAnsi="Arial" w:cs="Arial"/>
          <w:sz w:val="20"/>
          <w:szCs w:val="20"/>
        </w:rPr>
        <w:t xml:space="preserve"> accessed June 5 2020.</w:t>
      </w:r>
    </w:p>
  </w:footnote>
  <w:footnote w:id="32">
    <w:p w14:paraId="60C1D2D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9" w:history="1">
        <w:r w:rsidRPr="00243BF3">
          <w:rPr>
            <w:rStyle w:val="Hyperlink"/>
            <w:rFonts w:ascii="Arial" w:hAnsi="Arial" w:cs="Arial"/>
          </w:rPr>
          <w:t>https://www.sbir.gov/sbirsearch/detail/352226</w:t>
        </w:r>
      </w:hyperlink>
    </w:p>
  </w:footnote>
  <w:footnote w:id="33">
    <w:p w14:paraId="06C1943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10" w:history="1">
        <w:r w:rsidRPr="00243BF3">
          <w:rPr>
            <w:rStyle w:val="Hyperlink"/>
            <w:rFonts w:ascii="Arial" w:hAnsi="Arial" w:cs="Arial"/>
          </w:rPr>
          <w:t>https://www.sciencedirect.com/science/article/pii/S0011393X01800394</w:t>
        </w:r>
      </w:hyperlink>
    </w:p>
  </w:footnote>
  <w:footnote w:id="34">
    <w:p w14:paraId="4B5EBD5E"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11" w:history="1">
        <w:r w:rsidRPr="00243BF3">
          <w:rPr>
            <w:rStyle w:val="Hyperlink"/>
            <w:rFonts w:ascii="Arial" w:hAnsi="Arial" w:cs="Arial"/>
          </w:rPr>
          <w:t>https://www.vanguardngr.com/2015/12/fg-stops-commercial-sale-of-sickle-cell-drug-niprisan/</w:t>
        </w:r>
      </w:hyperlink>
    </w:p>
  </w:footnote>
  <w:footnote w:id="35">
    <w:p w14:paraId="0C93A76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12" w:history="1">
        <w:r w:rsidRPr="00243BF3">
          <w:rPr>
            <w:rStyle w:val="Hyperlink"/>
            <w:rFonts w:ascii="Arial" w:hAnsi="Arial" w:cs="Arial"/>
          </w:rPr>
          <w:t>https://qz.com/africa/1547079/nigerian-scientists-patented-a-sickle-cell-drug-using-a-traditional-herbal-remedy-then-it-all-fell-apart/</w:t>
        </w:r>
      </w:hyperlink>
      <w:r w:rsidRPr="00243BF3">
        <w:rPr>
          <w:rFonts w:ascii="Arial" w:hAnsi="Arial" w:cs="Arial"/>
        </w:rPr>
        <w:t>.</w:t>
      </w:r>
    </w:p>
  </w:footnote>
  <w:footnote w:id="36">
    <w:p w14:paraId="1788DAC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hyperlink r:id="rId13" w:history="1">
        <w:r w:rsidRPr="00243BF3">
          <w:rPr>
            <w:rStyle w:val="Hyperlink"/>
            <w:rFonts w:ascii="Arial" w:hAnsi="Arial" w:cs="Arial"/>
          </w:rPr>
          <w:t>https://businessday.ng/agriculture/article/nvrc-releases-improved-wheat-variety/</w:t>
        </w:r>
      </w:hyperlink>
      <w:r w:rsidRPr="00243BF3">
        <w:rPr>
          <w:rFonts w:ascii="Arial" w:hAnsi="Arial" w:cs="Arial"/>
        </w:rPr>
        <w:t>.</w:t>
      </w:r>
    </w:p>
  </w:footnote>
  <w:footnote w:id="37">
    <w:p w14:paraId="783CDF86" w14:textId="7831DEEA"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Patents and Designs Act No. 70 of 1970 recodified as Patents and Designs Act, Cap. P2.</w:t>
      </w:r>
      <w:r w:rsidR="00E03A3E">
        <w:rPr>
          <w:rFonts w:ascii="Arial" w:hAnsi="Arial" w:cs="Arial"/>
        </w:rPr>
        <w:t xml:space="preserve"> </w:t>
      </w:r>
      <w:r w:rsidRPr="00243BF3">
        <w:rPr>
          <w:rFonts w:ascii="Arial" w:hAnsi="Arial" w:cs="Arial"/>
          <w:color w:val="000000" w:themeColor="text1"/>
        </w:rPr>
        <w:t>Law of the Federation of Nigeria 2004</w:t>
      </w:r>
    </w:p>
  </w:footnote>
  <w:footnote w:id="38">
    <w:p w14:paraId="52580779"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Supra</w:t>
      </w:r>
    </w:p>
  </w:footnote>
  <w:footnote w:id="39">
    <w:p w14:paraId="16238719"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Cap C.24 Laws of the Federation of Nigeria 2004</w:t>
      </w:r>
    </w:p>
  </w:footnote>
  <w:footnote w:id="40">
    <w:p w14:paraId="6C029143"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bCs/>
          <w:color w:val="202124"/>
          <w:spacing w:val="3"/>
        </w:rPr>
        <w:t>Cap. F33 Laws of the Federation of Nigeria 2004</w:t>
      </w:r>
    </w:p>
  </w:footnote>
  <w:footnote w:id="41">
    <w:p w14:paraId="398BA69C"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bCs/>
          <w:color w:val="202124"/>
          <w:spacing w:val="3"/>
        </w:rPr>
        <w:t>Cap F32 Laws of the Federation of Nigeria 2004</w:t>
      </w:r>
    </w:p>
  </w:footnote>
  <w:footnote w:id="42">
    <w:p w14:paraId="3D837E79"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bCs/>
          <w:color w:val="202124"/>
          <w:spacing w:val="3"/>
        </w:rPr>
        <w:t>Cap C34 Laws of the Federation of Nigeria 2004</w:t>
      </w:r>
    </w:p>
  </w:footnote>
  <w:footnote w:id="43">
    <w:p w14:paraId="7897AC97"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bCs/>
          <w:color w:val="202124"/>
          <w:spacing w:val="3"/>
        </w:rPr>
        <w:t>Cap N1 LFN 2004</w:t>
      </w:r>
    </w:p>
  </w:footnote>
  <w:footnote w:id="44">
    <w:p w14:paraId="6DC5056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color w:val="000000" w:themeColor="text1"/>
          <w:shd w:val="clear" w:color="auto" w:fill="FFFFFF"/>
        </w:rPr>
        <w:t>Federal Competition and Consumer Protection Act 2018</w:t>
      </w:r>
    </w:p>
  </w:footnote>
  <w:footnote w:id="45">
    <w:p w14:paraId="3A6C4310" w14:textId="4C6FEC26"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hAnsi="Arial" w:cs="Arial"/>
        </w:rPr>
        <w:t xml:space="preserve"> The Trade Marks Act </w:t>
      </w:r>
      <w:r w:rsidRPr="00243BF3">
        <w:rPr>
          <w:rFonts w:ascii="Arial" w:hAnsi="Arial" w:cs="Arial"/>
          <w:color w:val="000000" w:themeColor="text1"/>
        </w:rPr>
        <w:t>Cap. T13 Law of the Federation of Nigeria 2004</w:t>
      </w:r>
    </w:p>
  </w:footnote>
  <w:footnote w:id="46">
    <w:p w14:paraId="66559B25"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Art.41(3)TRIPS.</w:t>
      </w:r>
    </w:p>
  </w:footnote>
  <w:footnote w:id="47">
    <w:p w14:paraId="7D2DCE9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41, (2) and (3) of TRIPS.</w:t>
      </w:r>
    </w:p>
  </w:footnote>
  <w:footnote w:id="48">
    <w:p w14:paraId="615AF26F"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Art.41(2)TRIPS.</w:t>
      </w:r>
    </w:p>
  </w:footnote>
  <w:footnote w:id="49">
    <w:p w14:paraId="7913711A"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Art.41(4) TRIPS.</w:t>
      </w:r>
    </w:p>
  </w:footnote>
  <w:footnote w:id="50">
    <w:p w14:paraId="79E6D80B"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41(2) TRIPS.</w:t>
      </w:r>
    </w:p>
  </w:footnote>
  <w:footnote w:id="51">
    <w:p w14:paraId="27FB29E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Art.41(2) TRIPS.</w:t>
      </w:r>
    </w:p>
  </w:footnote>
  <w:footnote w:id="52">
    <w:p w14:paraId="6982C819"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Art.51TRIPS</w:t>
      </w:r>
    </w:p>
  </w:footnote>
  <w:footnote w:id="53">
    <w:p w14:paraId="594350BB"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Art.60 TRIPS.</w:t>
      </w:r>
    </w:p>
  </w:footnote>
  <w:footnote w:id="54">
    <w:p w14:paraId="067CF41F"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Art.51TRIPS.</w:t>
      </w:r>
    </w:p>
  </w:footnote>
  <w:footnote w:id="55">
    <w:p w14:paraId="02AE091B"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52 TRIPS.</w:t>
      </w:r>
    </w:p>
  </w:footnote>
  <w:footnote w:id="56">
    <w:p w14:paraId="699FFAFE"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53(2) and 55TRIPS.</w:t>
      </w:r>
    </w:p>
  </w:footnote>
  <w:footnote w:id="57">
    <w:p w14:paraId="396CC63B"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53(1) TRIPS.</w:t>
      </w:r>
    </w:p>
  </w:footnote>
  <w:footnote w:id="58">
    <w:p w14:paraId="1CFD9BC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54TRIPS.</w:t>
      </w:r>
    </w:p>
  </w:footnote>
  <w:footnote w:id="59">
    <w:p w14:paraId="484CF82E"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53(2) TRIPS.</w:t>
      </w:r>
    </w:p>
  </w:footnote>
  <w:footnote w:id="60">
    <w:p w14:paraId="4BD9D7F9"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55 TRIPS.</w:t>
      </w:r>
    </w:p>
  </w:footnote>
  <w:footnote w:id="61">
    <w:p w14:paraId="7F3F4E6F"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57 TRIPS.</w:t>
      </w:r>
    </w:p>
  </w:footnote>
  <w:footnote w:id="62">
    <w:p w14:paraId="3AB0F681"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56 TRIPS</w:t>
      </w:r>
    </w:p>
  </w:footnote>
  <w:footnote w:id="63">
    <w:p w14:paraId="31ED8835"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Art.59 TRIPS.</w:t>
      </w:r>
    </w:p>
  </w:footnote>
  <w:footnote w:id="64">
    <w:p w14:paraId="008F2ED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59 TRIPS.</w:t>
      </w:r>
    </w:p>
  </w:footnote>
  <w:footnote w:id="65">
    <w:p w14:paraId="100418C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Art.58 TRIPS.</w:t>
      </w:r>
    </w:p>
  </w:footnote>
  <w:footnote w:id="66">
    <w:p w14:paraId="0836CEF4"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58 TRIPS.</w:t>
      </w:r>
    </w:p>
  </w:footnote>
  <w:footnote w:id="67">
    <w:p w14:paraId="39AE2B03" w14:textId="77777777" w:rsidR="00D40D03" w:rsidRPr="00243BF3" w:rsidRDefault="00D40D03" w:rsidP="00CB7530">
      <w:pPr>
        <w:pStyle w:val="FootnoteText"/>
        <w:rPr>
          <w:rFonts w:ascii="Arial" w:hAnsi="Arial" w:cs="Arial"/>
        </w:rPr>
      </w:pPr>
      <w:r w:rsidRPr="00243BF3">
        <w:rPr>
          <w:rStyle w:val="FootnoteReference"/>
          <w:rFonts w:ascii="Arial" w:hAnsi="Arial" w:cs="Arial"/>
        </w:rPr>
        <w:footnoteRef/>
      </w:r>
      <w:r w:rsidRPr="00243BF3">
        <w:rPr>
          <w:rFonts w:ascii="Arial" w:eastAsia="Times New Roman" w:hAnsi="Arial" w:cs="Arial"/>
          <w:color w:val="202124"/>
          <w:spacing w:val="2"/>
        </w:rPr>
        <w:t>Art. 61 TRIPS.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4493" w14:textId="77777777" w:rsidR="00D40D03" w:rsidRDefault="00D40D03" w:rsidP="00953BFC">
    <w:pPr>
      <w:pStyle w:val="Header"/>
    </w:pPr>
    <w:r>
      <w:rPr>
        <w:noProof/>
        <w:lang w:val="en-US"/>
      </w:rPr>
      <mc:AlternateContent>
        <mc:Choice Requires="wps">
          <w:drawing>
            <wp:anchor distT="558800" distB="0" distL="114300" distR="114300" simplePos="0" relativeHeight="251658242" behindDoc="0" locked="0" layoutInCell="0" allowOverlap="1" wp14:anchorId="75E3B732" wp14:editId="3BF7E343">
              <wp:simplePos x="0" y="0"/>
              <wp:positionH relativeFrom="margin">
                <wp:align>center</wp:align>
              </wp:positionH>
              <wp:positionV relativeFrom="bottomMargin">
                <wp:posOffset>558800</wp:posOffset>
              </wp:positionV>
              <wp:extent cx="7620000" cy="317500"/>
              <wp:effectExtent l="0" t="0" r="0" b="6350"/>
              <wp:wrapNone/>
              <wp:docPr id="3"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4F568" w14:textId="77777777" w:rsidR="00D40D03" w:rsidRDefault="00D40D03" w:rsidP="00953BFC">
                          <w:pPr>
                            <w:jc w:val="center"/>
                          </w:pPr>
                          <w:r w:rsidRPr="0074222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E3B732" id="_x0000_t202" coordsize="21600,21600" o:spt="202" path="m,l,21600r21600,l21600,xe">
              <v:stroke joinstyle="miter"/>
              <v:path gradientshapeok="t" o:connecttype="rect"/>
            </v:shapetype>
            <v:shape id="TITUSE1footer" o:spid="_x0000_s1026" type="#_x0000_t202" style="position:absolute;margin-left:0;margin-top:44pt;width:600pt;height:25pt;z-index:25165824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" o:allowincell="f" filled="f" stroked="f" strokeweight=".5pt">
              <v:path arrowok="t"/>
              <v:textbox>
                <w:txbxContent>
                  <w:p w14:paraId="69B4F568" w14:textId="77777777" w:rsidR="00D40D03" w:rsidRDefault="00D40D03" w:rsidP="00953BFC">
                    <w:pPr>
                      <w:jc w:val="center"/>
                    </w:pPr>
                    <w:r w:rsidRPr="00742221">
                      <w:rPr>
                        <w:color w:val="000000"/>
                        <w:sz w:val="17"/>
                      </w:rPr>
                      <w:t>WIPO FOR OFFICIAL USE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E82F" w14:textId="514B8640" w:rsidR="00D40D03" w:rsidRPr="00243BF3" w:rsidRDefault="00FE05C9" w:rsidP="00243BF3">
    <w:pPr>
      <w:pStyle w:val="Header"/>
      <w:jc w:val="center"/>
      <w:rPr>
        <w:rFonts w:ascii="Arial" w:hAnsi="Arial" w:cs="Arial"/>
        <w:b/>
        <w:bCs/>
        <w:u w:val="single"/>
      </w:rPr>
    </w:pPr>
    <w:r w:rsidRPr="00243BF3">
      <w:rPr>
        <w:rFonts w:ascii="Arial" w:hAnsi="Arial" w:cs="Arial"/>
        <w:b/>
        <w:bCs/>
        <w:u w:val="single"/>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2BCD"/>
    <w:multiLevelType w:val="hybridMultilevel"/>
    <w:tmpl w:val="3D94A3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725AA5"/>
    <w:multiLevelType w:val="hybridMultilevel"/>
    <w:tmpl w:val="897CEFB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C31A6A"/>
    <w:multiLevelType w:val="hybridMultilevel"/>
    <w:tmpl w:val="239A2098"/>
    <w:lvl w:ilvl="0" w:tplc="0C00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1530D6"/>
    <w:multiLevelType w:val="hybridMultilevel"/>
    <w:tmpl w:val="3D94A3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6A6714"/>
    <w:multiLevelType w:val="hybridMultilevel"/>
    <w:tmpl w:val="48E609D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C369E"/>
    <w:multiLevelType w:val="multilevel"/>
    <w:tmpl w:val="5DEA443C"/>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E76018"/>
    <w:multiLevelType w:val="hybridMultilevel"/>
    <w:tmpl w:val="685C1672"/>
    <w:lvl w:ilvl="0" w:tplc="20000019">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7" w15:restartNumberingAfterBreak="0">
    <w:nsid w:val="1EE31F4E"/>
    <w:multiLevelType w:val="hybridMultilevel"/>
    <w:tmpl w:val="B0D66E2E"/>
    <w:lvl w:ilvl="0" w:tplc="04090017">
      <w:start w:val="1"/>
      <w:numFmt w:val="lowerLetter"/>
      <w:lvlText w:val="%1)"/>
      <w:lvlJc w:val="left"/>
      <w:pPr>
        <w:ind w:left="2781" w:hanging="360"/>
      </w:pPr>
    </w:lvl>
    <w:lvl w:ilvl="1" w:tplc="04090019">
      <w:start w:val="1"/>
      <w:numFmt w:val="lowerLetter"/>
      <w:lvlText w:val="%2."/>
      <w:lvlJc w:val="left"/>
      <w:pPr>
        <w:ind w:left="3501" w:hanging="360"/>
      </w:pPr>
    </w:lvl>
    <w:lvl w:ilvl="2" w:tplc="0409001B">
      <w:start w:val="1"/>
      <w:numFmt w:val="lowerRoman"/>
      <w:lvlText w:val="%3."/>
      <w:lvlJc w:val="right"/>
      <w:pPr>
        <w:ind w:left="4221" w:hanging="180"/>
      </w:pPr>
    </w:lvl>
    <w:lvl w:ilvl="3" w:tplc="0409000F">
      <w:start w:val="1"/>
      <w:numFmt w:val="decimal"/>
      <w:lvlText w:val="%4."/>
      <w:lvlJc w:val="left"/>
      <w:pPr>
        <w:ind w:left="4941" w:hanging="360"/>
      </w:pPr>
    </w:lvl>
    <w:lvl w:ilvl="4" w:tplc="04090019">
      <w:start w:val="1"/>
      <w:numFmt w:val="lowerLetter"/>
      <w:lvlText w:val="%5."/>
      <w:lvlJc w:val="left"/>
      <w:pPr>
        <w:ind w:left="5661" w:hanging="360"/>
      </w:pPr>
    </w:lvl>
    <w:lvl w:ilvl="5" w:tplc="0409001B">
      <w:start w:val="1"/>
      <w:numFmt w:val="lowerRoman"/>
      <w:lvlText w:val="%6."/>
      <w:lvlJc w:val="right"/>
      <w:pPr>
        <w:ind w:left="6381" w:hanging="180"/>
      </w:pPr>
    </w:lvl>
    <w:lvl w:ilvl="6" w:tplc="0409000F">
      <w:start w:val="1"/>
      <w:numFmt w:val="decimal"/>
      <w:lvlText w:val="%7."/>
      <w:lvlJc w:val="left"/>
      <w:pPr>
        <w:ind w:left="7101" w:hanging="360"/>
      </w:pPr>
    </w:lvl>
    <w:lvl w:ilvl="7" w:tplc="04090019">
      <w:start w:val="1"/>
      <w:numFmt w:val="lowerLetter"/>
      <w:lvlText w:val="%8."/>
      <w:lvlJc w:val="left"/>
      <w:pPr>
        <w:ind w:left="7821" w:hanging="360"/>
      </w:pPr>
    </w:lvl>
    <w:lvl w:ilvl="8" w:tplc="0409001B">
      <w:start w:val="1"/>
      <w:numFmt w:val="lowerRoman"/>
      <w:lvlText w:val="%9."/>
      <w:lvlJc w:val="right"/>
      <w:pPr>
        <w:ind w:left="8541" w:hanging="180"/>
      </w:pPr>
    </w:lvl>
  </w:abstractNum>
  <w:abstractNum w:abstractNumId="8" w15:restartNumberingAfterBreak="0">
    <w:nsid w:val="23CF6DCA"/>
    <w:multiLevelType w:val="multilevel"/>
    <w:tmpl w:val="6F8CA8FE"/>
    <w:lvl w:ilvl="0">
      <w:start w:val="1"/>
      <w:numFmt w:val="lowerLetter"/>
      <w:lvlText w:val="%1."/>
      <w:lvlJc w:val="left"/>
      <w:pPr>
        <w:ind w:left="360" w:hanging="360"/>
      </w:pPr>
      <w:rPr>
        <w:rFonts w:hint="default"/>
        <w:b/>
        <w:bCs/>
      </w:rPr>
    </w:lvl>
    <w:lvl w:ilvl="1">
      <w:start w:val="1"/>
      <w:numFmt w:val="lowerLetter"/>
      <w:lvlText w:val="%2)"/>
      <w:lvlJc w:val="left"/>
      <w:pPr>
        <w:ind w:left="720" w:hanging="360"/>
      </w:p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3F23F4"/>
    <w:multiLevelType w:val="hybridMultilevel"/>
    <w:tmpl w:val="BDEA50E0"/>
    <w:lvl w:ilvl="0" w:tplc="20000019">
      <w:start w:val="1"/>
      <w:numFmt w:val="lowerLetter"/>
      <w:lvlText w:val="%1."/>
      <w:lvlJc w:val="left"/>
      <w:pPr>
        <w:ind w:left="1026" w:hanging="360"/>
      </w:pPr>
    </w:lvl>
    <w:lvl w:ilvl="1" w:tplc="FFFFFFFF" w:tentative="1">
      <w:start w:val="1"/>
      <w:numFmt w:val="lowerLetter"/>
      <w:lvlText w:val="%2."/>
      <w:lvlJc w:val="left"/>
      <w:pPr>
        <w:ind w:left="1746" w:hanging="360"/>
      </w:pPr>
    </w:lvl>
    <w:lvl w:ilvl="2" w:tplc="FFFFFFFF" w:tentative="1">
      <w:start w:val="1"/>
      <w:numFmt w:val="lowerRoman"/>
      <w:lvlText w:val="%3."/>
      <w:lvlJc w:val="right"/>
      <w:pPr>
        <w:ind w:left="2466" w:hanging="180"/>
      </w:pPr>
    </w:lvl>
    <w:lvl w:ilvl="3" w:tplc="FFFFFFFF" w:tentative="1">
      <w:start w:val="1"/>
      <w:numFmt w:val="decimal"/>
      <w:lvlText w:val="%4."/>
      <w:lvlJc w:val="left"/>
      <w:pPr>
        <w:ind w:left="3186" w:hanging="360"/>
      </w:pPr>
    </w:lvl>
    <w:lvl w:ilvl="4" w:tplc="FFFFFFFF" w:tentative="1">
      <w:start w:val="1"/>
      <w:numFmt w:val="lowerLetter"/>
      <w:lvlText w:val="%5."/>
      <w:lvlJc w:val="left"/>
      <w:pPr>
        <w:ind w:left="3906" w:hanging="360"/>
      </w:pPr>
    </w:lvl>
    <w:lvl w:ilvl="5" w:tplc="FFFFFFFF" w:tentative="1">
      <w:start w:val="1"/>
      <w:numFmt w:val="lowerRoman"/>
      <w:lvlText w:val="%6."/>
      <w:lvlJc w:val="right"/>
      <w:pPr>
        <w:ind w:left="4626" w:hanging="180"/>
      </w:pPr>
    </w:lvl>
    <w:lvl w:ilvl="6" w:tplc="FFFFFFFF" w:tentative="1">
      <w:start w:val="1"/>
      <w:numFmt w:val="decimal"/>
      <w:lvlText w:val="%7."/>
      <w:lvlJc w:val="left"/>
      <w:pPr>
        <w:ind w:left="5346" w:hanging="360"/>
      </w:pPr>
    </w:lvl>
    <w:lvl w:ilvl="7" w:tplc="FFFFFFFF" w:tentative="1">
      <w:start w:val="1"/>
      <w:numFmt w:val="lowerLetter"/>
      <w:lvlText w:val="%8."/>
      <w:lvlJc w:val="left"/>
      <w:pPr>
        <w:ind w:left="6066" w:hanging="360"/>
      </w:pPr>
    </w:lvl>
    <w:lvl w:ilvl="8" w:tplc="FFFFFFFF" w:tentative="1">
      <w:start w:val="1"/>
      <w:numFmt w:val="lowerRoman"/>
      <w:lvlText w:val="%9."/>
      <w:lvlJc w:val="right"/>
      <w:pPr>
        <w:ind w:left="6786" w:hanging="180"/>
      </w:pPr>
    </w:lvl>
  </w:abstractNum>
  <w:abstractNum w:abstractNumId="10" w15:restartNumberingAfterBreak="0">
    <w:nsid w:val="2D1672A4"/>
    <w:multiLevelType w:val="hybridMultilevel"/>
    <w:tmpl w:val="82767C76"/>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9">
      <w:start w:val="1"/>
      <w:numFmt w:val="lowerLetter"/>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2F016731"/>
    <w:multiLevelType w:val="hybridMultilevel"/>
    <w:tmpl w:val="D3D2A2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49307A"/>
    <w:multiLevelType w:val="hybridMultilevel"/>
    <w:tmpl w:val="D3D2A2F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3206E2"/>
    <w:multiLevelType w:val="hybridMultilevel"/>
    <w:tmpl w:val="879012F2"/>
    <w:lvl w:ilvl="0" w:tplc="FFFFFFFF">
      <w:start w:val="1"/>
      <w:numFmt w:val="lowerLetter"/>
      <w:lvlText w:val="%1."/>
      <w:lvlJc w:val="left"/>
      <w:pPr>
        <w:ind w:left="790" w:hanging="360"/>
      </w:pPr>
    </w:lvl>
    <w:lvl w:ilvl="1" w:tplc="FFFFFFFF" w:tentative="1">
      <w:start w:val="1"/>
      <w:numFmt w:val="lowerLetter"/>
      <w:lvlText w:val="%2."/>
      <w:lvlJc w:val="left"/>
      <w:pPr>
        <w:ind w:left="1510" w:hanging="360"/>
      </w:pPr>
    </w:lvl>
    <w:lvl w:ilvl="2" w:tplc="FFFFFFFF" w:tentative="1">
      <w:start w:val="1"/>
      <w:numFmt w:val="lowerRoman"/>
      <w:lvlText w:val="%3."/>
      <w:lvlJc w:val="right"/>
      <w:pPr>
        <w:ind w:left="2230" w:hanging="180"/>
      </w:pPr>
    </w:lvl>
    <w:lvl w:ilvl="3" w:tplc="FFFFFFFF" w:tentative="1">
      <w:start w:val="1"/>
      <w:numFmt w:val="decimal"/>
      <w:lvlText w:val="%4."/>
      <w:lvlJc w:val="left"/>
      <w:pPr>
        <w:ind w:left="2950" w:hanging="360"/>
      </w:pPr>
    </w:lvl>
    <w:lvl w:ilvl="4" w:tplc="FFFFFFFF" w:tentative="1">
      <w:start w:val="1"/>
      <w:numFmt w:val="lowerLetter"/>
      <w:lvlText w:val="%5."/>
      <w:lvlJc w:val="left"/>
      <w:pPr>
        <w:ind w:left="3670" w:hanging="360"/>
      </w:pPr>
    </w:lvl>
    <w:lvl w:ilvl="5" w:tplc="FFFFFFFF" w:tentative="1">
      <w:start w:val="1"/>
      <w:numFmt w:val="lowerRoman"/>
      <w:lvlText w:val="%6."/>
      <w:lvlJc w:val="right"/>
      <w:pPr>
        <w:ind w:left="4390" w:hanging="180"/>
      </w:pPr>
    </w:lvl>
    <w:lvl w:ilvl="6" w:tplc="FFFFFFFF" w:tentative="1">
      <w:start w:val="1"/>
      <w:numFmt w:val="decimal"/>
      <w:lvlText w:val="%7."/>
      <w:lvlJc w:val="left"/>
      <w:pPr>
        <w:ind w:left="5110" w:hanging="360"/>
      </w:pPr>
    </w:lvl>
    <w:lvl w:ilvl="7" w:tplc="FFFFFFFF" w:tentative="1">
      <w:start w:val="1"/>
      <w:numFmt w:val="lowerLetter"/>
      <w:lvlText w:val="%8."/>
      <w:lvlJc w:val="left"/>
      <w:pPr>
        <w:ind w:left="5830" w:hanging="360"/>
      </w:pPr>
    </w:lvl>
    <w:lvl w:ilvl="8" w:tplc="FFFFFFFF" w:tentative="1">
      <w:start w:val="1"/>
      <w:numFmt w:val="lowerRoman"/>
      <w:lvlText w:val="%9."/>
      <w:lvlJc w:val="right"/>
      <w:pPr>
        <w:ind w:left="6550" w:hanging="180"/>
      </w:pPr>
    </w:lvl>
  </w:abstractNum>
  <w:abstractNum w:abstractNumId="14" w15:restartNumberingAfterBreak="0">
    <w:nsid w:val="3179261B"/>
    <w:multiLevelType w:val="hybridMultilevel"/>
    <w:tmpl w:val="C680CD8E"/>
    <w:lvl w:ilvl="0" w:tplc="5C82727A">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F424E7"/>
    <w:multiLevelType w:val="hybridMultilevel"/>
    <w:tmpl w:val="58CAAD4A"/>
    <w:lvl w:ilvl="0" w:tplc="FFFFFFFF">
      <w:start w:val="1"/>
      <w:numFmt w:val="low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 w15:restartNumberingAfterBreak="0">
    <w:nsid w:val="35AB19F2"/>
    <w:multiLevelType w:val="hybridMultilevel"/>
    <w:tmpl w:val="3D94A3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301D32"/>
    <w:multiLevelType w:val="multilevel"/>
    <w:tmpl w:val="8C122314"/>
    <w:lvl w:ilvl="0">
      <w:start w:val="2"/>
      <w:numFmt w:val="decimal"/>
      <w:lvlText w:val="%1."/>
      <w:lvlJc w:val="left"/>
      <w:pPr>
        <w:ind w:left="600" w:hanging="600"/>
      </w:pPr>
      <w:rPr>
        <w:rFonts w:hint="default"/>
      </w:rPr>
    </w:lvl>
    <w:lvl w:ilvl="1">
      <w:start w:val="4"/>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6355644"/>
    <w:multiLevelType w:val="hybridMultilevel"/>
    <w:tmpl w:val="6BECB5FC"/>
    <w:lvl w:ilvl="0" w:tplc="AAFCF50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C4C6321"/>
    <w:multiLevelType w:val="hybridMultilevel"/>
    <w:tmpl w:val="D3D2A2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7D4625"/>
    <w:multiLevelType w:val="multilevel"/>
    <w:tmpl w:val="0C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5A0DF2"/>
    <w:multiLevelType w:val="multilevel"/>
    <w:tmpl w:val="65328ED8"/>
    <w:lvl w:ilvl="0">
      <w:start w:val="1"/>
      <w:numFmt w:val="lowerLetter"/>
      <w:lvlText w:val="%1."/>
      <w:lvlJc w:val="left"/>
      <w:pPr>
        <w:ind w:left="360" w:hanging="360"/>
      </w:pPr>
      <w:rPr>
        <w:rFonts w:hint="default"/>
        <w:b/>
        <w:bCs/>
      </w:rPr>
    </w:lvl>
    <w:lvl w:ilvl="1">
      <w:start w:val="1"/>
      <w:numFmt w:val="lowerLetter"/>
      <w:lvlText w:val="%2)"/>
      <w:lvlJc w:val="left"/>
      <w:pPr>
        <w:ind w:left="720" w:hanging="360"/>
      </w:p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116C45"/>
    <w:multiLevelType w:val="multilevel"/>
    <w:tmpl w:val="BB0A1D9C"/>
    <w:lvl w:ilvl="0">
      <w:start w:val="1"/>
      <w:numFmt w:val="decimal"/>
      <w:lvlText w:val="%1."/>
      <w:lvlJc w:val="left"/>
      <w:pPr>
        <w:ind w:left="720" w:hanging="360"/>
      </w:pPr>
      <w:rPr>
        <w:rFonts w:eastAsia="Times New Roman"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1AB727A"/>
    <w:multiLevelType w:val="hybridMultilevel"/>
    <w:tmpl w:val="80548B5E"/>
    <w:lvl w:ilvl="0" w:tplc="04090017">
      <w:start w:val="1"/>
      <w:numFmt w:val="lowerLetter"/>
      <w:lvlText w:val="%1)"/>
      <w:lvlJc w:val="left"/>
      <w:pPr>
        <w:ind w:left="2781" w:hanging="360"/>
      </w:pPr>
    </w:lvl>
    <w:lvl w:ilvl="1" w:tplc="04090019">
      <w:start w:val="1"/>
      <w:numFmt w:val="lowerLetter"/>
      <w:lvlText w:val="%2."/>
      <w:lvlJc w:val="left"/>
      <w:pPr>
        <w:ind w:left="3501" w:hanging="360"/>
      </w:pPr>
    </w:lvl>
    <w:lvl w:ilvl="2" w:tplc="20000019">
      <w:start w:val="1"/>
      <w:numFmt w:val="lowerLetter"/>
      <w:lvlText w:val="%3."/>
      <w:lvlJc w:val="left"/>
      <w:pPr>
        <w:ind w:left="4401" w:hanging="360"/>
      </w:pPr>
    </w:lvl>
    <w:lvl w:ilvl="3" w:tplc="0409000F">
      <w:start w:val="1"/>
      <w:numFmt w:val="decimal"/>
      <w:lvlText w:val="%4."/>
      <w:lvlJc w:val="left"/>
      <w:pPr>
        <w:ind w:left="4941" w:hanging="360"/>
      </w:pPr>
    </w:lvl>
    <w:lvl w:ilvl="4" w:tplc="04090019">
      <w:start w:val="1"/>
      <w:numFmt w:val="lowerLetter"/>
      <w:lvlText w:val="%5."/>
      <w:lvlJc w:val="left"/>
      <w:pPr>
        <w:ind w:left="5661" w:hanging="360"/>
      </w:pPr>
    </w:lvl>
    <w:lvl w:ilvl="5" w:tplc="0409001B">
      <w:start w:val="1"/>
      <w:numFmt w:val="lowerRoman"/>
      <w:lvlText w:val="%6."/>
      <w:lvlJc w:val="right"/>
      <w:pPr>
        <w:ind w:left="6381" w:hanging="180"/>
      </w:pPr>
    </w:lvl>
    <w:lvl w:ilvl="6" w:tplc="0409000F">
      <w:start w:val="1"/>
      <w:numFmt w:val="decimal"/>
      <w:lvlText w:val="%7."/>
      <w:lvlJc w:val="left"/>
      <w:pPr>
        <w:ind w:left="7101" w:hanging="360"/>
      </w:pPr>
    </w:lvl>
    <w:lvl w:ilvl="7" w:tplc="04090019">
      <w:start w:val="1"/>
      <w:numFmt w:val="lowerLetter"/>
      <w:lvlText w:val="%8."/>
      <w:lvlJc w:val="left"/>
      <w:pPr>
        <w:ind w:left="7821" w:hanging="360"/>
      </w:pPr>
    </w:lvl>
    <w:lvl w:ilvl="8" w:tplc="0409001B">
      <w:start w:val="1"/>
      <w:numFmt w:val="lowerRoman"/>
      <w:lvlText w:val="%9."/>
      <w:lvlJc w:val="right"/>
      <w:pPr>
        <w:ind w:left="8541" w:hanging="180"/>
      </w:pPr>
    </w:lvl>
  </w:abstractNum>
  <w:abstractNum w:abstractNumId="24" w15:restartNumberingAfterBreak="0">
    <w:nsid w:val="423241B1"/>
    <w:multiLevelType w:val="hybridMultilevel"/>
    <w:tmpl w:val="4A2CF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665166"/>
    <w:multiLevelType w:val="hybridMultilevel"/>
    <w:tmpl w:val="954AC8AE"/>
    <w:lvl w:ilvl="0" w:tplc="B3AC65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27091"/>
    <w:multiLevelType w:val="multilevel"/>
    <w:tmpl w:val="6F8CA8FE"/>
    <w:lvl w:ilvl="0">
      <w:start w:val="1"/>
      <w:numFmt w:val="lowerLetter"/>
      <w:lvlText w:val="%1."/>
      <w:lvlJc w:val="left"/>
      <w:pPr>
        <w:ind w:left="360" w:hanging="360"/>
      </w:pPr>
      <w:rPr>
        <w:rFonts w:hint="default"/>
        <w:b/>
        <w:bCs/>
      </w:rPr>
    </w:lvl>
    <w:lvl w:ilvl="1">
      <w:start w:val="1"/>
      <w:numFmt w:val="lowerLetter"/>
      <w:lvlText w:val="%2)"/>
      <w:lvlJc w:val="left"/>
      <w:pPr>
        <w:ind w:left="720" w:hanging="360"/>
      </w:p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8D563D"/>
    <w:multiLevelType w:val="hybridMultilevel"/>
    <w:tmpl w:val="2E58572A"/>
    <w:lvl w:ilvl="0" w:tplc="FFFFFFFF">
      <w:start w:val="1"/>
      <w:numFmt w:val="lowerLetter"/>
      <w:lvlText w:val="%1."/>
      <w:lvlJc w:val="left"/>
      <w:pPr>
        <w:ind w:left="1506"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E7B13F7"/>
    <w:multiLevelType w:val="multilevel"/>
    <w:tmpl w:val="FEA0EA6E"/>
    <w:lvl w:ilvl="0">
      <w:start w:val="1"/>
      <w:numFmt w:val="lowerLetter"/>
      <w:lvlText w:val="%1."/>
      <w:lvlJc w:val="left"/>
      <w:pPr>
        <w:ind w:left="360" w:hanging="360"/>
      </w:pPr>
      <w:rPr>
        <w:rFonts w:hint="default"/>
        <w:b/>
        <w:bCs/>
      </w:rPr>
    </w:lvl>
    <w:lvl w:ilvl="1">
      <w:start w:val="1"/>
      <w:numFmt w:val="lowerLetter"/>
      <w:lvlText w:val="%2)"/>
      <w:lvlJc w:val="left"/>
      <w:pPr>
        <w:ind w:left="720" w:hanging="360"/>
      </w:p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094DD6"/>
    <w:multiLevelType w:val="multilevel"/>
    <w:tmpl w:val="A8D20AC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FB355CD"/>
    <w:multiLevelType w:val="hybridMultilevel"/>
    <w:tmpl w:val="C45EC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8D4458"/>
    <w:multiLevelType w:val="hybridMultilevel"/>
    <w:tmpl w:val="5F746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65F2C"/>
    <w:multiLevelType w:val="hybridMultilevel"/>
    <w:tmpl w:val="43267304"/>
    <w:lvl w:ilvl="0" w:tplc="20000019">
      <w:start w:val="1"/>
      <w:numFmt w:val="lowerLetter"/>
      <w:lvlText w:val="%1."/>
      <w:lvlJc w:val="left"/>
      <w:pPr>
        <w:ind w:left="786" w:hanging="360"/>
      </w:pPr>
    </w:lvl>
    <w:lvl w:ilvl="1" w:tplc="08090019">
      <w:start w:val="1"/>
      <w:numFmt w:val="decimal"/>
      <w:lvlText w:val="%2."/>
      <w:lvlJc w:val="left"/>
      <w:pPr>
        <w:tabs>
          <w:tab w:val="num" w:pos="786"/>
        </w:tabs>
        <w:ind w:left="786" w:hanging="360"/>
      </w:pPr>
    </w:lvl>
    <w:lvl w:ilvl="2" w:tplc="0809001B">
      <w:start w:val="1"/>
      <w:numFmt w:val="decimal"/>
      <w:lvlText w:val="%3."/>
      <w:lvlJc w:val="left"/>
      <w:pPr>
        <w:tabs>
          <w:tab w:val="num" w:pos="1506"/>
        </w:tabs>
        <w:ind w:left="1506" w:hanging="360"/>
      </w:pPr>
    </w:lvl>
    <w:lvl w:ilvl="3" w:tplc="20000019">
      <w:start w:val="1"/>
      <w:numFmt w:val="lowerLetter"/>
      <w:lvlText w:val="%4."/>
      <w:lvlJc w:val="left"/>
      <w:pPr>
        <w:tabs>
          <w:tab w:val="num" w:pos="2226"/>
        </w:tabs>
        <w:ind w:left="2226" w:hanging="360"/>
      </w:pPr>
    </w:lvl>
    <w:lvl w:ilvl="4" w:tplc="08090019">
      <w:start w:val="1"/>
      <w:numFmt w:val="decimal"/>
      <w:lvlText w:val="%5."/>
      <w:lvlJc w:val="left"/>
      <w:pPr>
        <w:tabs>
          <w:tab w:val="num" w:pos="2946"/>
        </w:tabs>
        <w:ind w:left="2946" w:hanging="360"/>
      </w:pPr>
    </w:lvl>
    <w:lvl w:ilvl="5" w:tplc="0809001B">
      <w:start w:val="1"/>
      <w:numFmt w:val="decimal"/>
      <w:lvlText w:val="%6."/>
      <w:lvlJc w:val="left"/>
      <w:pPr>
        <w:tabs>
          <w:tab w:val="num" w:pos="3666"/>
        </w:tabs>
        <w:ind w:left="3666" w:hanging="360"/>
      </w:pPr>
    </w:lvl>
    <w:lvl w:ilvl="6" w:tplc="0809000F">
      <w:start w:val="1"/>
      <w:numFmt w:val="decimal"/>
      <w:lvlText w:val="%7."/>
      <w:lvlJc w:val="left"/>
      <w:pPr>
        <w:tabs>
          <w:tab w:val="num" w:pos="4386"/>
        </w:tabs>
        <w:ind w:left="4386" w:hanging="360"/>
      </w:pPr>
    </w:lvl>
    <w:lvl w:ilvl="7" w:tplc="08090019">
      <w:start w:val="1"/>
      <w:numFmt w:val="decimal"/>
      <w:lvlText w:val="%8."/>
      <w:lvlJc w:val="left"/>
      <w:pPr>
        <w:tabs>
          <w:tab w:val="num" w:pos="5106"/>
        </w:tabs>
        <w:ind w:left="5106" w:hanging="360"/>
      </w:pPr>
    </w:lvl>
    <w:lvl w:ilvl="8" w:tplc="0809001B">
      <w:start w:val="1"/>
      <w:numFmt w:val="decimal"/>
      <w:lvlText w:val="%9."/>
      <w:lvlJc w:val="left"/>
      <w:pPr>
        <w:tabs>
          <w:tab w:val="num" w:pos="5826"/>
        </w:tabs>
        <w:ind w:left="5826" w:hanging="360"/>
      </w:pPr>
    </w:lvl>
  </w:abstractNum>
  <w:abstractNum w:abstractNumId="33" w15:restartNumberingAfterBreak="0">
    <w:nsid w:val="56247603"/>
    <w:multiLevelType w:val="hybridMultilevel"/>
    <w:tmpl w:val="36FA9910"/>
    <w:lvl w:ilvl="0" w:tplc="7CBA7FFA">
      <w:start w:val="1"/>
      <w:numFmt w:val="lowerLetter"/>
      <w:lvlText w:val="%1."/>
      <w:lvlJc w:val="left"/>
      <w:pPr>
        <w:ind w:left="1677" w:hanging="360"/>
      </w:pPr>
      <w:rPr>
        <w:rFonts w:ascii="Arial" w:eastAsia="Times New Roman" w:hAnsi="Arial" w:cs="Arial" w:hint="default"/>
        <w:spacing w:val="0"/>
        <w:w w:val="97"/>
        <w:sz w:val="22"/>
        <w:szCs w:val="22"/>
      </w:rPr>
    </w:lvl>
    <w:lvl w:ilvl="1" w:tplc="20000019" w:tentative="1">
      <w:start w:val="1"/>
      <w:numFmt w:val="lowerLetter"/>
      <w:lvlText w:val="%2."/>
      <w:lvlJc w:val="left"/>
      <w:pPr>
        <w:ind w:left="2397" w:hanging="360"/>
      </w:pPr>
    </w:lvl>
    <w:lvl w:ilvl="2" w:tplc="2000001B" w:tentative="1">
      <w:start w:val="1"/>
      <w:numFmt w:val="lowerRoman"/>
      <w:lvlText w:val="%3."/>
      <w:lvlJc w:val="right"/>
      <w:pPr>
        <w:ind w:left="3117" w:hanging="180"/>
      </w:pPr>
    </w:lvl>
    <w:lvl w:ilvl="3" w:tplc="2000000F" w:tentative="1">
      <w:start w:val="1"/>
      <w:numFmt w:val="decimal"/>
      <w:lvlText w:val="%4."/>
      <w:lvlJc w:val="left"/>
      <w:pPr>
        <w:ind w:left="3837" w:hanging="360"/>
      </w:pPr>
    </w:lvl>
    <w:lvl w:ilvl="4" w:tplc="20000019" w:tentative="1">
      <w:start w:val="1"/>
      <w:numFmt w:val="lowerLetter"/>
      <w:lvlText w:val="%5."/>
      <w:lvlJc w:val="left"/>
      <w:pPr>
        <w:ind w:left="4557" w:hanging="360"/>
      </w:pPr>
    </w:lvl>
    <w:lvl w:ilvl="5" w:tplc="2000001B" w:tentative="1">
      <w:start w:val="1"/>
      <w:numFmt w:val="lowerRoman"/>
      <w:lvlText w:val="%6."/>
      <w:lvlJc w:val="right"/>
      <w:pPr>
        <w:ind w:left="5277" w:hanging="180"/>
      </w:pPr>
    </w:lvl>
    <w:lvl w:ilvl="6" w:tplc="2000000F" w:tentative="1">
      <w:start w:val="1"/>
      <w:numFmt w:val="decimal"/>
      <w:lvlText w:val="%7."/>
      <w:lvlJc w:val="left"/>
      <w:pPr>
        <w:ind w:left="5997" w:hanging="360"/>
      </w:pPr>
    </w:lvl>
    <w:lvl w:ilvl="7" w:tplc="20000019" w:tentative="1">
      <w:start w:val="1"/>
      <w:numFmt w:val="lowerLetter"/>
      <w:lvlText w:val="%8."/>
      <w:lvlJc w:val="left"/>
      <w:pPr>
        <w:ind w:left="6717" w:hanging="360"/>
      </w:pPr>
    </w:lvl>
    <w:lvl w:ilvl="8" w:tplc="2000001B" w:tentative="1">
      <w:start w:val="1"/>
      <w:numFmt w:val="lowerRoman"/>
      <w:lvlText w:val="%9."/>
      <w:lvlJc w:val="right"/>
      <w:pPr>
        <w:ind w:left="7437" w:hanging="180"/>
      </w:pPr>
    </w:lvl>
  </w:abstractNum>
  <w:abstractNum w:abstractNumId="34" w15:restartNumberingAfterBreak="0">
    <w:nsid w:val="56635B04"/>
    <w:multiLevelType w:val="hybridMultilevel"/>
    <w:tmpl w:val="EE887AA6"/>
    <w:lvl w:ilvl="0" w:tplc="7CBA7FFA">
      <w:start w:val="1"/>
      <w:numFmt w:val="lowerLetter"/>
      <w:lvlText w:val="%1."/>
      <w:lvlJc w:val="left"/>
      <w:pPr>
        <w:ind w:left="720" w:hanging="360"/>
      </w:pPr>
      <w:rPr>
        <w:rFonts w:ascii="Arial" w:eastAsia="Times New Roman" w:hAnsi="Arial" w:cs="Arial" w:hint="default"/>
        <w:spacing w:val="0"/>
        <w:w w:val="97"/>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87F5503"/>
    <w:multiLevelType w:val="hybridMultilevel"/>
    <w:tmpl w:val="25C0A432"/>
    <w:lvl w:ilvl="0" w:tplc="0C000019">
      <w:start w:val="1"/>
      <w:numFmt w:val="lowerLetter"/>
      <w:lvlText w:val="%1."/>
      <w:lvlJc w:val="left"/>
      <w:pPr>
        <w:ind w:left="360" w:hanging="360"/>
      </w:p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 w15:restartNumberingAfterBreak="0">
    <w:nsid w:val="58E47AE2"/>
    <w:multiLevelType w:val="hybridMultilevel"/>
    <w:tmpl w:val="1ACC4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94046BC"/>
    <w:multiLevelType w:val="hybridMultilevel"/>
    <w:tmpl w:val="9AF2BB6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E7040AF"/>
    <w:multiLevelType w:val="hybridMultilevel"/>
    <w:tmpl w:val="DBFA9A04"/>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0BD7C23"/>
    <w:multiLevelType w:val="hybridMultilevel"/>
    <w:tmpl w:val="58CAAD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027D28"/>
    <w:multiLevelType w:val="hybridMultilevel"/>
    <w:tmpl w:val="9510060C"/>
    <w:lvl w:ilvl="0" w:tplc="5AD4DC7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5B2BEC"/>
    <w:multiLevelType w:val="multilevel"/>
    <w:tmpl w:val="903A8EE2"/>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6C6A7930"/>
    <w:multiLevelType w:val="multilevel"/>
    <w:tmpl w:val="AEB024A8"/>
    <w:lvl w:ilvl="0">
      <w:start w:val="1"/>
      <w:numFmt w:val="decimal"/>
      <w:lvlText w:val="%1."/>
      <w:lvlJc w:val="left"/>
      <w:pPr>
        <w:ind w:left="360" w:hanging="360"/>
      </w:pPr>
      <w:rPr>
        <w:rFonts w:hint="default"/>
        <w:b/>
        <w:bCs/>
      </w:rPr>
    </w:lvl>
    <w:lvl w:ilvl="1">
      <w:start w:val="1"/>
      <w:numFmt w:val="lowerLetter"/>
      <w:lvlText w:val="%2)"/>
      <w:lvlJc w:val="left"/>
      <w:pPr>
        <w:ind w:left="720" w:hanging="360"/>
      </w:p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CEE27E6"/>
    <w:multiLevelType w:val="hybridMultilevel"/>
    <w:tmpl w:val="9AE4A30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0DB5DDE"/>
    <w:multiLevelType w:val="hybridMultilevel"/>
    <w:tmpl w:val="1ACC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06B73"/>
    <w:multiLevelType w:val="hybridMultilevel"/>
    <w:tmpl w:val="F2C61BE2"/>
    <w:lvl w:ilvl="0" w:tplc="2000000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C6172AA"/>
    <w:multiLevelType w:val="hybridMultilevel"/>
    <w:tmpl w:val="87228B2C"/>
    <w:lvl w:ilvl="0" w:tplc="2000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F33D14"/>
    <w:multiLevelType w:val="hybridMultilevel"/>
    <w:tmpl w:val="E596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434575">
    <w:abstractNumId w:val="20"/>
  </w:num>
  <w:num w:numId="2" w16cid:durableId="482740203">
    <w:abstractNumId w:val="42"/>
  </w:num>
  <w:num w:numId="3" w16cid:durableId="491795113">
    <w:abstractNumId w:val="7"/>
  </w:num>
  <w:num w:numId="4" w16cid:durableId="565915689">
    <w:abstractNumId w:val="23"/>
  </w:num>
  <w:num w:numId="5" w16cid:durableId="275449861">
    <w:abstractNumId w:val="5"/>
  </w:num>
  <w:num w:numId="6" w16cid:durableId="1138839723">
    <w:abstractNumId w:val="33"/>
  </w:num>
  <w:num w:numId="7" w16cid:durableId="315844421">
    <w:abstractNumId w:val="34"/>
  </w:num>
  <w:num w:numId="8" w16cid:durableId="246043459">
    <w:abstractNumId w:val="9"/>
  </w:num>
  <w:num w:numId="9" w16cid:durableId="1230730904">
    <w:abstractNumId w:val="28"/>
  </w:num>
  <w:num w:numId="10" w16cid:durableId="1470052747">
    <w:abstractNumId w:val="8"/>
  </w:num>
  <w:num w:numId="11" w16cid:durableId="529337954">
    <w:abstractNumId w:val="26"/>
  </w:num>
  <w:num w:numId="12" w16cid:durableId="1067848221">
    <w:abstractNumId w:val="21"/>
  </w:num>
  <w:num w:numId="13" w16cid:durableId="1185560259">
    <w:abstractNumId w:val="25"/>
  </w:num>
  <w:num w:numId="14" w16cid:durableId="1265070580">
    <w:abstractNumId w:val="18"/>
  </w:num>
  <w:num w:numId="15" w16cid:durableId="677930124">
    <w:abstractNumId w:val="41"/>
  </w:num>
  <w:num w:numId="16" w16cid:durableId="2067341301">
    <w:abstractNumId w:val="46"/>
  </w:num>
  <w:num w:numId="17" w16cid:durableId="1330909502">
    <w:abstractNumId w:val="45"/>
  </w:num>
  <w:num w:numId="18" w16cid:durableId="178585901">
    <w:abstractNumId w:val="38"/>
  </w:num>
  <w:num w:numId="19" w16cid:durableId="1371297089">
    <w:abstractNumId w:val="0"/>
  </w:num>
  <w:num w:numId="20" w16cid:durableId="656344581">
    <w:abstractNumId w:val="16"/>
  </w:num>
  <w:num w:numId="21" w16cid:durableId="1004935041">
    <w:abstractNumId w:val="37"/>
  </w:num>
  <w:num w:numId="22" w16cid:durableId="1610233382">
    <w:abstractNumId w:val="3"/>
  </w:num>
  <w:num w:numId="23" w16cid:durableId="326448621">
    <w:abstractNumId w:val="29"/>
  </w:num>
  <w:num w:numId="24" w16cid:durableId="1881358721">
    <w:abstractNumId w:val="12"/>
  </w:num>
  <w:num w:numId="25" w16cid:durableId="593586778">
    <w:abstractNumId w:val="19"/>
  </w:num>
  <w:num w:numId="26" w16cid:durableId="167214680">
    <w:abstractNumId w:val="13"/>
  </w:num>
  <w:num w:numId="27" w16cid:durableId="621956655">
    <w:abstractNumId w:val="11"/>
  </w:num>
  <w:num w:numId="28" w16cid:durableId="1156385673">
    <w:abstractNumId w:val="39"/>
  </w:num>
  <w:num w:numId="29" w16cid:durableId="1649745845">
    <w:abstractNumId w:val="15"/>
  </w:num>
  <w:num w:numId="30" w16cid:durableId="1894852921">
    <w:abstractNumId w:val="43"/>
  </w:num>
  <w:num w:numId="31" w16cid:durableId="323120833">
    <w:abstractNumId w:val="32"/>
  </w:num>
  <w:num w:numId="32" w16cid:durableId="151798742">
    <w:abstractNumId w:val="27"/>
  </w:num>
  <w:num w:numId="33" w16cid:durableId="2073918565">
    <w:abstractNumId w:val="14"/>
  </w:num>
  <w:num w:numId="34" w16cid:durableId="1066412476">
    <w:abstractNumId w:val="24"/>
  </w:num>
  <w:num w:numId="35" w16cid:durableId="851990431">
    <w:abstractNumId w:val="17"/>
  </w:num>
  <w:num w:numId="36" w16cid:durableId="869221042">
    <w:abstractNumId w:val="35"/>
  </w:num>
  <w:num w:numId="37" w16cid:durableId="1587225326">
    <w:abstractNumId w:val="6"/>
  </w:num>
  <w:num w:numId="38" w16cid:durableId="933974451">
    <w:abstractNumId w:val="44"/>
  </w:num>
  <w:num w:numId="39" w16cid:durableId="1625194408">
    <w:abstractNumId w:val="36"/>
  </w:num>
  <w:num w:numId="40" w16cid:durableId="505098621">
    <w:abstractNumId w:val="10"/>
  </w:num>
  <w:num w:numId="41" w16cid:durableId="526603634">
    <w:abstractNumId w:val="30"/>
  </w:num>
  <w:num w:numId="42" w16cid:durableId="616261159">
    <w:abstractNumId w:val="4"/>
  </w:num>
  <w:num w:numId="43" w16cid:durableId="637950756">
    <w:abstractNumId w:val="2"/>
  </w:num>
  <w:num w:numId="44" w16cid:durableId="1194149554">
    <w:abstractNumId w:val="1"/>
  </w:num>
  <w:num w:numId="45" w16cid:durableId="646981872">
    <w:abstractNumId w:val="22"/>
  </w:num>
  <w:num w:numId="46" w16cid:durableId="842738778">
    <w:abstractNumId w:val="31"/>
  </w:num>
  <w:num w:numId="47" w16cid:durableId="1430732936">
    <w:abstractNumId w:val="40"/>
  </w:num>
  <w:num w:numId="48" w16cid:durableId="1955480628">
    <w:abstractNumId w:val="4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A55"/>
    <w:rsid w:val="00000B9D"/>
    <w:rsid w:val="00000BC3"/>
    <w:rsid w:val="00004205"/>
    <w:rsid w:val="00004F76"/>
    <w:rsid w:val="00007DC7"/>
    <w:rsid w:val="0001012E"/>
    <w:rsid w:val="00011B02"/>
    <w:rsid w:val="00011DC0"/>
    <w:rsid w:val="00015A6B"/>
    <w:rsid w:val="000178EE"/>
    <w:rsid w:val="00017D3A"/>
    <w:rsid w:val="00023B85"/>
    <w:rsid w:val="00023CE3"/>
    <w:rsid w:val="00025D51"/>
    <w:rsid w:val="0002742E"/>
    <w:rsid w:val="000301E3"/>
    <w:rsid w:val="00030C80"/>
    <w:rsid w:val="0003309C"/>
    <w:rsid w:val="00033325"/>
    <w:rsid w:val="000403DB"/>
    <w:rsid w:val="00040457"/>
    <w:rsid w:val="000421B0"/>
    <w:rsid w:val="00044E2C"/>
    <w:rsid w:val="00047119"/>
    <w:rsid w:val="000472D7"/>
    <w:rsid w:val="00051AAE"/>
    <w:rsid w:val="0005278B"/>
    <w:rsid w:val="00052902"/>
    <w:rsid w:val="00054121"/>
    <w:rsid w:val="00054FDC"/>
    <w:rsid w:val="0006052B"/>
    <w:rsid w:val="000612BC"/>
    <w:rsid w:val="0006147E"/>
    <w:rsid w:val="00061647"/>
    <w:rsid w:val="00072672"/>
    <w:rsid w:val="00073143"/>
    <w:rsid w:val="00073BF0"/>
    <w:rsid w:val="00074D00"/>
    <w:rsid w:val="00074D97"/>
    <w:rsid w:val="00075E7B"/>
    <w:rsid w:val="00076043"/>
    <w:rsid w:val="0007638C"/>
    <w:rsid w:val="0007744D"/>
    <w:rsid w:val="00080A41"/>
    <w:rsid w:val="00082611"/>
    <w:rsid w:val="00083BEA"/>
    <w:rsid w:val="00084F24"/>
    <w:rsid w:val="00087263"/>
    <w:rsid w:val="00087F5A"/>
    <w:rsid w:val="00090B54"/>
    <w:rsid w:val="00091A30"/>
    <w:rsid w:val="0009392C"/>
    <w:rsid w:val="00093EBC"/>
    <w:rsid w:val="000945CB"/>
    <w:rsid w:val="00095DAD"/>
    <w:rsid w:val="00096462"/>
    <w:rsid w:val="000A0258"/>
    <w:rsid w:val="000A1290"/>
    <w:rsid w:val="000A2A38"/>
    <w:rsid w:val="000A2E2E"/>
    <w:rsid w:val="000A4ED9"/>
    <w:rsid w:val="000A7A35"/>
    <w:rsid w:val="000B0868"/>
    <w:rsid w:val="000B092A"/>
    <w:rsid w:val="000B1C73"/>
    <w:rsid w:val="000B1F1F"/>
    <w:rsid w:val="000B267A"/>
    <w:rsid w:val="000B2CEE"/>
    <w:rsid w:val="000B310D"/>
    <w:rsid w:val="000B47CF"/>
    <w:rsid w:val="000B6580"/>
    <w:rsid w:val="000B75FA"/>
    <w:rsid w:val="000B785E"/>
    <w:rsid w:val="000B7D71"/>
    <w:rsid w:val="000C0D56"/>
    <w:rsid w:val="000C172B"/>
    <w:rsid w:val="000C1C7D"/>
    <w:rsid w:val="000C2F0E"/>
    <w:rsid w:val="000C3ECB"/>
    <w:rsid w:val="000C4059"/>
    <w:rsid w:val="000C4DF8"/>
    <w:rsid w:val="000C59CB"/>
    <w:rsid w:val="000C7CF3"/>
    <w:rsid w:val="000D0472"/>
    <w:rsid w:val="000D0855"/>
    <w:rsid w:val="000D088B"/>
    <w:rsid w:val="000D2080"/>
    <w:rsid w:val="000D2D24"/>
    <w:rsid w:val="000D35B8"/>
    <w:rsid w:val="000D3F90"/>
    <w:rsid w:val="000D6FC2"/>
    <w:rsid w:val="000D73B8"/>
    <w:rsid w:val="000E04A6"/>
    <w:rsid w:val="000E0DF8"/>
    <w:rsid w:val="000E502D"/>
    <w:rsid w:val="000E5968"/>
    <w:rsid w:val="000E72C0"/>
    <w:rsid w:val="000F092E"/>
    <w:rsid w:val="000F0A2B"/>
    <w:rsid w:val="000F33BD"/>
    <w:rsid w:val="000F3A5B"/>
    <w:rsid w:val="000F41FC"/>
    <w:rsid w:val="000F5C2A"/>
    <w:rsid w:val="00100BA2"/>
    <w:rsid w:val="0010148F"/>
    <w:rsid w:val="00102D3C"/>
    <w:rsid w:val="001041A5"/>
    <w:rsid w:val="001041EA"/>
    <w:rsid w:val="00105EC8"/>
    <w:rsid w:val="00106E93"/>
    <w:rsid w:val="00112013"/>
    <w:rsid w:val="00114F65"/>
    <w:rsid w:val="0011781C"/>
    <w:rsid w:val="00121D78"/>
    <w:rsid w:val="00121E47"/>
    <w:rsid w:val="00123B49"/>
    <w:rsid w:val="00126657"/>
    <w:rsid w:val="00126690"/>
    <w:rsid w:val="00127295"/>
    <w:rsid w:val="00127CD5"/>
    <w:rsid w:val="00131EC2"/>
    <w:rsid w:val="001345E7"/>
    <w:rsid w:val="0013613A"/>
    <w:rsid w:val="0013672B"/>
    <w:rsid w:val="00137347"/>
    <w:rsid w:val="00140529"/>
    <w:rsid w:val="00140737"/>
    <w:rsid w:val="00140F6D"/>
    <w:rsid w:val="00142057"/>
    <w:rsid w:val="00142192"/>
    <w:rsid w:val="001518CE"/>
    <w:rsid w:val="00155671"/>
    <w:rsid w:val="00155EB3"/>
    <w:rsid w:val="00163110"/>
    <w:rsid w:val="0016417E"/>
    <w:rsid w:val="00170325"/>
    <w:rsid w:val="00170788"/>
    <w:rsid w:val="0017163C"/>
    <w:rsid w:val="001742AA"/>
    <w:rsid w:val="00175E2C"/>
    <w:rsid w:val="00176E53"/>
    <w:rsid w:val="0017713F"/>
    <w:rsid w:val="0018039B"/>
    <w:rsid w:val="001806E7"/>
    <w:rsid w:val="00181542"/>
    <w:rsid w:val="0018157D"/>
    <w:rsid w:val="00182F86"/>
    <w:rsid w:val="00183C75"/>
    <w:rsid w:val="00184A49"/>
    <w:rsid w:val="001855FE"/>
    <w:rsid w:val="00186035"/>
    <w:rsid w:val="001870C6"/>
    <w:rsid w:val="001877E3"/>
    <w:rsid w:val="0019080E"/>
    <w:rsid w:val="00191140"/>
    <w:rsid w:val="00191A45"/>
    <w:rsid w:val="00192BD7"/>
    <w:rsid w:val="001964B8"/>
    <w:rsid w:val="001A41A1"/>
    <w:rsid w:val="001A4BF4"/>
    <w:rsid w:val="001A790A"/>
    <w:rsid w:val="001A7B04"/>
    <w:rsid w:val="001B0A50"/>
    <w:rsid w:val="001B18F9"/>
    <w:rsid w:val="001B3E3E"/>
    <w:rsid w:val="001B7CDF"/>
    <w:rsid w:val="001B7FCB"/>
    <w:rsid w:val="001C3322"/>
    <w:rsid w:val="001C64B9"/>
    <w:rsid w:val="001C708B"/>
    <w:rsid w:val="001D1089"/>
    <w:rsid w:val="001D2A59"/>
    <w:rsid w:val="001D31C9"/>
    <w:rsid w:val="001D6E82"/>
    <w:rsid w:val="001D74A6"/>
    <w:rsid w:val="001E1159"/>
    <w:rsid w:val="001E3897"/>
    <w:rsid w:val="001E3D9C"/>
    <w:rsid w:val="001E46D7"/>
    <w:rsid w:val="001E48AB"/>
    <w:rsid w:val="001E55FF"/>
    <w:rsid w:val="001E57FD"/>
    <w:rsid w:val="001E6AB0"/>
    <w:rsid w:val="001E7FCE"/>
    <w:rsid w:val="001F2CA0"/>
    <w:rsid w:val="001F67D0"/>
    <w:rsid w:val="001F688F"/>
    <w:rsid w:val="001F6E14"/>
    <w:rsid w:val="001F7EAB"/>
    <w:rsid w:val="002026DC"/>
    <w:rsid w:val="00203A4B"/>
    <w:rsid w:val="0020530A"/>
    <w:rsid w:val="00205C73"/>
    <w:rsid w:val="00206694"/>
    <w:rsid w:val="00213ECC"/>
    <w:rsid w:val="00216B30"/>
    <w:rsid w:val="00220104"/>
    <w:rsid w:val="002201C6"/>
    <w:rsid w:val="00221373"/>
    <w:rsid w:val="0022143D"/>
    <w:rsid w:val="0022515E"/>
    <w:rsid w:val="002304A2"/>
    <w:rsid w:val="00232109"/>
    <w:rsid w:val="00232FBF"/>
    <w:rsid w:val="00233D52"/>
    <w:rsid w:val="002344D7"/>
    <w:rsid w:val="00235DD4"/>
    <w:rsid w:val="00240BEC"/>
    <w:rsid w:val="00242277"/>
    <w:rsid w:val="00243BF3"/>
    <w:rsid w:val="002464B2"/>
    <w:rsid w:val="00246DD1"/>
    <w:rsid w:val="00246FC3"/>
    <w:rsid w:val="002476C4"/>
    <w:rsid w:val="00251B8F"/>
    <w:rsid w:val="002521B2"/>
    <w:rsid w:val="00252D9E"/>
    <w:rsid w:val="002531D6"/>
    <w:rsid w:val="002549E1"/>
    <w:rsid w:val="002557FF"/>
    <w:rsid w:val="0026233B"/>
    <w:rsid w:val="0026245E"/>
    <w:rsid w:val="002628C3"/>
    <w:rsid w:val="00264748"/>
    <w:rsid w:val="00264794"/>
    <w:rsid w:val="00265C0D"/>
    <w:rsid w:val="00266610"/>
    <w:rsid w:val="0026686B"/>
    <w:rsid w:val="002722A0"/>
    <w:rsid w:val="00276C8A"/>
    <w:rsid w:val="0027733F"/>
    <w:rsid w:val="00280CDF"/>
    <w:rsid w:val="00282832"/>
    <w:rsid w:val="002868C0"/>
    <w:rsid w:val="00287441"/>
    <w:rsid w:val="0028784A"/>
    <w:rsid w:val="002900B3"/>
    <w:rsid w:val="0029161D"/>
    <w:rsid w:val="00291BBB"/>
    <w:rsid w:val="002932D4"/>
    <w:rsid w:val="00295426"/>
    <w:rsid w:val="002A33E4"/>
    <w:rsid w:val="002A4476"/>
    <w:rsid w:val="002A549C"/>
    <w:rsid w:val="002A7D54"/>
    <w:rsid w:val="002B39D9"/>
    <w:rsid w:val="002B3BA1"/>
    <w:rsid w:val="002B40E0"/>
    <w:rsid w:val="002B794E"/>
    <w:rsid w:val="002C2A5A"/>
    <w:rsid w:val="002C4918"/>
    <w:rsid w:val="002C69AC"/>
    <w:rsid w:val="002C74F4"/>
    <w:rsid w:val="002D2DBC"/>
    <w:rsid w:val="002D3DF4"/>
    <w:rsid w:val="002D4A5B"/>
    <w:rsid w:val="002D6333"/>
    <w:rsid w:val="002D7E48"/>
    <w:rsid w:val="002D7EB3"/>
    <w:rsid w:val="002E00C9"/>
    <w:rsid w:val="002E0188"/>
    <w:rsid w:val="002E2B7F"/>
    <w:rsid w:val="002E3B36"/>
    <w:rsid w:val="002E3FEB"/>
    <w:rsid w:val="002E6F31"/>
    <w:rsid w:val="002E7244"/>
    <w:rsid w:val="002F0A02"/>
    <w:rsid w:val="002F2301"/>
    <w:rsid w:val="002F6F5A"/>
    <w:rsid w:val="003003CF"/>
    <w:rsid w:val="00300D0B"/>
    <w:rsid w:val="00301FCE"/>
    <w:rsid w:val="00302DF6"/>
    <w:rsid w:val="003036E8"/>
    <w:rsid w:val="00303F66"/>
    <w:rsid w:val="00304EB9"/>
    <w:rsid w:val="0030589B"/>
    <w:rsid w:val="00306DE1"/>
    <w:rsid w:val="00311517"/>
    <w:rsid w:val="00311DFD"/>
    <w:rsid w:val="0031265F"/>
    <w:rsid w:val="00312BF1"/>
    <w:rsid w:val="00313A72"/>
    <w:rsid w:val="00313E1B"/>
    <w:rsid w:val="00316B8F"/>
    <w:rsid w:val="00316D59"/>
    <w:rsid w:val="0032025B"/>
    <w:rsid w:val="00320FA0"/>
    <w:rsid w:val="003213A4"/>
    <w:rsid w:val="003228AB"/>
    <w:rsid w:val="00324A65"/>
    <w:rsid w:val="00325CEE"/>
    <w:rsid w:val="00326239"/>
    <w:rsid w:val="00326BFA"/>
    <w:rsid w:val="003301A2"/>
    <w:rsid w:val="00330BA6"/>
    <w:rsid w:val="00333C63"/>
    <w:rsid w:val="00333ED0"/>
    <w:rsid w:val="003348EE"/>
    <w:rsid w:val="00334B07"/>
    <w:rsid w:val="003373B1"/>
    <w:rsid w:val="003426D3"/>
    <w:rsid w:val="0034341F"/>
    <w:rsid w:val="00343931"/>
    <w:rsid w:val="00343C6A"/>
    <w:rsid w:val="00345099"/>
    <w:rsid w:val="003507AA"/>
    <w:rsid w:val="00353842"/>
    <w:rsid w:val="00354B9E"/>
    <w:rsid w:val="00354FA8"/>
    <w:rsid w:val="003558C1"/>
    <w:rsid w:val="0036187B"/>
    <w:rsid w:val="00361B27"/>
    <w:rsid w:val="00364FF0"/>
    <w:rsid w:val="00365C71"/>
    <w:rsid w:val="00367A9A"/>
    <w:rsid w:val="00367B10"/>
    <w:rsid w:val="00367C3A"/>
    <w:rsid w:val="0037060F"/>
    <w:rsid w:val="00370EBA"/>
    <w:rsid w:val="0037224D"/>
    <w:rsid w:val="00373974"/>
    <w:rsid w:val="0037463C"/>
    <w:rsid w:val="003750E4"/>
    <w:rsid w:val="00376A77"/>
    <w:rsid w:val="00377CC2"/>
    <w:rsid w:val="00382806"/>
    <w:rsid w:val="00382838"/>
    <w:rsid w:val="003841AD"/>
    <w:rsid w:val="00385761"/>
    <w:rsid w:val="00387701"/>
    <w:rsid w:val="00390ACD"/>
    <w:rsid w:val="00390E4F"/>
    <w:rsid w:val="0039112F"/>
    <w:rsid w:val="00392BAF"/>
    <w:rsid w:val="003931C2"/>
    <w:rsid w:val="0039321A"/>
    <w:rsid w:val="00393E0E"/>
    <w:rsid w:val="00395699"/>
    <w:rsid w:val="00396381"/>
    <w:rsid w:val="00396570"/>
    <w:rsid w:val="00397E34"/>
    <w:rsid w:val="003A1E71"/>
    <w:rsid w:val="003A675A"/>
    <w:rsid w:val="003A78F4"/>
    <w:rsid w:val="003B0E34"/>
    <w:rsid w:val="003B1EC5"/>
    <w:rsid w:val="003B20AD"/>
    <w:rsid w:val="003B2182"/>
    <w:rsid w:val="003B3C16"/>
    <w:rsid w:val="003B3D6F"/>
    <w:rsid w:val="003B4084"/>
    <w:rsid w:val="003B46CC"/>
    <w:rsid w:val="003B6E70"/>
    <w:rsid w:val="003B790C"/>
    <w:rsid w:val="003C097E"/>
    <w:rsid w:val="003C69F2"/>
    <w:rsid w:val="003C6D32"/>
    <w:rsid w:val="003D348D"/>
    <w:rsid w:val="003D54A5"/>
    <w:rsid w:val="003D5DE2"/>
    <w:rsid w:val="003D6F05"/>
    <w:rsid w:val="003D73EF"/>
    <w:rsid w:val="003E01A9"/>
    <w:rsid w:val="003E054A"/>
    <w:rsid w:val="003E0862"/>
    <w:rsid w:val="003E127D"/>
    <w:rsid w:val="003E43CB"/>
    <w:rsid w:val="003E51AD"/>
    <w:rsid w:val="003E52E1"/>
    <w:rsid w:val="003E7BC5"/>
    <w:rsid w:val="003E7D6F"/>
    <w:rsid w:val="003F109A"/>
    <w:rsid w:val="003F1AA0"/>
    <w:rsid w:val="003F20F7"/>
    <w:rsid w:val="003F34A5"/>
    <w:rsid w:val="003F4D84"/>
    <w:rsid w:val="003F5404"/>
    <w:rsid w:val="003F67FA"/>
    <w:rsid w:val="004039D2"/>
    <w:rsid w:val="00404DBF"/>
    <w:rsid w:val="00405125"/>
    <w:rsid w:val="004067A1"/>
    <w:rsid w:val="00406E86"/>
    <w:rsid w:val="00407388"/>
    <w:rsid w:val="0040795C"/>
    <w:rsid w:val="00412335"/>
    <w:rsid w:val="00412978"/>
    <w:rsid w:val="00415011"/>
    <w:rsid w:val="00417C7C"/>
    <w:rsid w:val="00417D76"/>
    <w:rsid w:val="00417F18"/>
    <w:rsid w:val="00421884"/>
    <w:rsid w:val="004220F6"/>
    <w:rsid w:val="004227AD"/>
    <w:rsid w:val="00424E99"/>
    <w:rsid w:val="00426956"/>
    <w:rsid w:val="00431817"/>
    <w:rsid w:val="0043345B"/>
    <w:rsid w:val="00435699"/>
    <w:rsid w:val="0043649C"/>
    <w:rsid w:val="00437CA0"/>
    <w:rsid w:val="00440FC7"/>
    <w:rsid w:val="004432AE"/>
    <w:rsid w:val="0044455C"/>
    <w:rsid w:val="0044548B"/>
    <w:rsid w:val="00445C9E"/>
    <w:rsid w:val="00447853"/>
    <w:rsid w:val="00447A77"/>
    <w:rsid w:val="00447B1E"/>
    <w:rsid w:val="0045097E"/>
    <w:rsid w:val="004514D8"/>
    <w:rsid w:val="0045359D"/>
    <w:rsid w:val="00453DF8"/>
    <w:rsid w:val="00454172"/>
    <w:rsid w:val="0045648A"/>
    <w:rsid w:val="00460944"/>
    <w:rsid w:val="00461E1E"/>
    <w:rsid w:val="004627A2"/>
    <w:rsid w:val="004628F7"/>
    <w:rsid w:val="00463068"/>
    <w:rsid w:val="00463BC1"/>
    <w:rsid w:val="00465378"/>
    <w:rsid w:val="00466E44"/>
    <w:rsid w:val="00467F51"/>
    <w:rsid w:val="004700BC"/>
    <w:rsid w:val="00470D83"/>
    <w:rsid w:val="00473C99"/>
    <w:rsid w:val="00477756"/>
    <w:rsid w:val="0048073F"/>
    <w:rsid w:val="00480F30"/>
    <w:rsid w:val="0048261E"/>
    <w:rsid w:val="004835ED"/>
    <w:rsid w:val="0048378D"/>
    <w:rsid w:val="00490098"/>
    <w:rsid w:val="00492152"/>
    <w:rsid w:val="00492668"/>
    <w:rsid w:val="004944FF"/>
    <w:rsid w:val="004A03A2"/>
    <w:rsid w:val="004A1D5F"/>
    <w:rsid w:val="004A1FE8"/>
    <w:rsid w:val="004A3B83"/>
    <w:rsid w:val="004A5465"/>
    <w:rsid w:val="004A67A2"/>
    <w:rsid w:val="004A6ACB"/>
    <w:rsid w:val="004A7239"/>
    <w:rsid w:val="004A7FC7"/>
    <w:rsid w:val="004B0087"/>
    <w:rsid w:val="004B1BB4"/>
    <w:rsid w:val="004B56A8"/>
    <w:rsid w:val="004B5C18"/>
    <w:rsid w:val="004B696F"/>
    <w:rsid w:val="004C184E"/>
    <w:rsid w:val="004C4847"/>
    <w:rsid w:val="004C484C"/>
    <w:rsid w:val="004C60A8"/>
    <w:rsid w:val="004C69F0"/>
    <w:rsid w:val="004C6E81"/>
    <w:rsid w:val="004C7554"/>
    <w:rsid w:val="004C7A12"/>
    <w:rsid w:val="004D0394"/>
    <w:rsid w:val="004D1E47"/>
    <w:rsid w:val="004D211A"/>
    <w:rsid w:val="004D2AA1"/>
    <w:rsid w:val="004D3A91"/>
    <w:rsid w:val="004D48AC"/>
    <w:rsid w:val="004D5FFF"/>
    <w:rsid w:val="004D65FB"/>
    <w:rsid w:val="004D72A3"/>
    <w:rsid w:val="004D7DA5"/>
    <w:rsid w:val="004E3C65"/>
    <w:rsid w:val="004E5505"/>
    <w:rsid w:val="004E6498"/>
    <w:rsid w:val="004F1715"/>
    <w:rsid w:val="004F1E1F"/>
    <w:rsid w:val="004F21EC"/>
    <w:rsid w:val="004F27B3"/>
    <w:rsid w:val="004F3C4F"/>
    <w:rsid w:val="004F404D"/>
    <w:rsid w:val="00500757"/>
    <w:rsid w:val="00501BEA"/>
    <w:rsid w:val="00502540"/>
    <w:rsid w:val="005050BD"/>
    <w:rsid w:val="00507693"/>
    <w:rsid w:val="0051133B"/>
    <w:rsid w:val="00511416"/>
    <w:rsid w:val="00512210"/>
    <w:rsid w:val="00513B67"/>
    <w:rsid w:val="00513E5B"/>
    <w:rsid w:val="00514047"/>
    <w:rsid w:val="00514B44"/>
    <w:rsid w:val="005161B7"/>
    <w:rsid w:val="005177E7"/>
    <w:rsid w:val="00520182"/>
    <w:rsid w:val="0052138A"/>
    <w:rsid w:val="00521E6A"/>
    <w:rsid w:val="005237B2"/>
    <w:rsid w:val="00525FD3"/>
    <w:rsid w:val="0053022F"/>
    <w:rsid w:val="00530D2E"/>
    <w:rsid w:val="005315E6"/>
    <w:rsid w:val="00531FE2"/>
    <w:rsid w:val="00533EDF"/>
    <w:rsid w:val="00534B6C"/>
    <w:rsid w:val="00534FBC"/>
    <w:rsid w:val="00535C9E"/>
    <w:rsid w:val="00537F8F"/>
    <w:rsid w:val="005420E2"/>
    <w:rsid w:val="00542104"/>
    <w:rsid w:val="00542A0E"/>
    <w:rsid w:val="00550F67"/>
    <w:rsid w:val="00551303"/>
    <w:rsid w:val="005517CE"/>
    <w:rsid w:val="00551E13"/>
    <w:rsid w:val="00552B50"/>
    <w:rsid w:val="0055349D"/>
    <w:rsid w:val="00554B1C"/>
    <w:rsid w:val="005626B8"/>
    <w:rsid w:val="0056286D"/>
    <w:rsid w:val="00562E25"/>
    <w:rsid w:val="00565BA4"/>
    <w:rsid w:val="00566B84"/>
    <w:rsid w:val="00566E34"/>
    <w:rsid w:val="00567F83"/>
    <w:rsid w:val="005706B5"/>
    <w:rsid w:val="00573460"/>
    <w:rsid w:val="005742DA"/>
    <w:rsid w:val="00576D2B"/>
    <w:rsid w:val="00577403"/>
    <w:rsid w:val="005777DC"/>
    <w:rsid w:val="00581B32"/>
    <w:rsid w:val="005833DE"/>
    <w:rsid w:val="00584CE5"/>
    <w:rsid w:val="00584DB8"/>
    <w:rsid w:val="005870AB"/>
    <w:rsid w:val="00590F0E"/>
    <w:rsid w:val="00591D9B"/>
    <w:rsid w:val="00591FF3"/>
    <w:rsid w:val="005930C3"/>
    <w:rsid w:val="005961C0"/>
    <w:rsid w:val="00597FDA"/>
    <w:rsid w:val="005A0474"/>
    <w:rsid w:val="005A3C67"/>
    <w:rsid w:val="005A4D72"/>
    <w:rsid w:val="005A7C20"/>
    <w:rsid w:val="005B0B7B"/>
    <w:rsid w:val="005B0BC4"/>
    <w:rsid w:val="005B10E0"/>
    <w:rsid w:val="005B1FD1"/>
    <w:rsid w:val="005B312D"/>
    <w:rsid w:val="005B3724"/>
    <w:rsid w:val="005B38BB"/>
    <w:rsid w:val="005B4137"/>
    <w:rsid w:val="005B444D"/>
    <w:rsid w:val="005B5C19"/>
    <w:rsid w:val="005C186D"/>
    <w:rsid w:val="005C37B0"/>
    <w:rsid w:val="005C47D8"/>
    <w:rsid w:val="005C4DE3"/>
    <w:rsid w:val="005C5AC8"/>
    <w:rsid w:val="005C5B20"/>
    <w:rsid w:val="005C6646"/>
    <w:rsid w:val="005C7708"/>
    <w:rsid w:val="005D1DA4"/>
    <w:rsid w:val="005D2C71"/>
    <w:rsid w:val="005D4364"/>
    <w:rsid w:val="005D6A57"/>
    <w:rsid w:val="005E11F0"/>
    <w:rsid w:val="005E3D84"/>
    <w:rsid w:val="005E422F"/>
    <w:rsid w:val="005E4DF0"/>
    <w:rsid w:val="005E6A1A"/>
    <w:rsid w:val="005E77A7"/>
    <w:rsid w:val="005E77DB"/>
    <w:rsid w:val="005F05BC"/>
    <w:rsid w:val="005F0EE6"/>
    <w:rsid w:val="005F18A0"/>
    <w:rsid w:val="005F4BB2"/>
    <w:rsid w:val="005F55E1"/>
    <w:rsid w:val="005F6BFB"/>
    <w:rsid w:val="00601730"/>
    <w:rsid w:val="00601C2B"/>
    <w:rsid w:val="00602067"/>
    <w:rsid w:val="00602B58"/>
    <w:rsid w:val="00604ADB"/>
    <w:rsid w:val="00604E77"/>
    <w:rsid w:val="0061313F"/>
    <w:rsid w:val="0061359D"/>
    <w:rsid w:val="0061387A"/>
    <w:rsid w:val="006149B0"/>
    <w:rsid w:val="00614D42"/>
    <w:rsid w:val="00614FD4"/>
    <w:rsid w:val="0061544B"/>
    <w:rsid w:val="00616433"/>
    <w:rsid w:val="00616457"/>
    <w:rsid w:val="00620818"/>
    <w:rsid w:val="00621697"/>
    <w:rsid w:val="00621C8D"/>
    <w:rsid w:val="00621F3F"/>
    <w:rsid w:val="0062279E"/>
    <w:rsid w:val="006235AC"/>
    <w:rsid w:val="006239D4"/>
    <w:rsid w:val="006254CD"/>
    <w:rsid w:val="00627E01"/>
    <w:rsid w:val="00630068"/>
    <w:rsid w:val="00630C00"/>
    <w:rsid w:val="006312B0"/>
    <w:rsid w:val="00632829"/>
    <w:rsid w:val="00634FAC"/>
    <w:rsid w:val="00635450"/>
    <w:rsid w:val="00640549"/>
    <w:rsid w:val="00641277"/>
    <w:rsid w:val="006413B6"/>
    <w:rsid w:val="00641B28"/>
    <w:rsid w:val="0064209A"/>
    <w:rsid w:val="00643324"/>
    <w:rsid w:val="00644DF2"/>
    <w:rsid w:val="00645D9D"/>
    <w:rsid w:val="00647956"/>
    <w:rsid w:val="00647E17"/>
    <w:rsid w:val="00651100"/>
    <w:rsid w:val="0065337E"/>
    <w:rsid w:val="006542CE"/>
    <w:rsid w:val="00655836"/>
    <w:rsid w:val="00655876"/>
    <w:rsid w:val="0065681F"/>
    <w:rsid w:val="00661E59"/>
    <w:rsid w:val="006628B8"/>
    <w:rsid w:val="00665676"/>
    <w:rsid w:val="00665A69"/>
    <w:rsid w:val="00666DF1"/>
    <w:rsid w:val="00666F1C"/>
    <w:rsid w:val="00670F54"/>
    <w:rsid w:val="0067133F"/>
    <w:rsid w:val="0067138F"/>
    <w:rsid w:val="00674ABC"/>
    <w:rsid w:val="00674E3D"/>
    <w:rsid w:val="006862D6"/>
    <w:rsid w:val="0069057E"/>
    <w:rsid w:val="00696A34"/>
    <w:rsid w:val="006A0022"/>
    <w:rsid w:val="006A1B83"/>
    <w:rsid w:val="006A24B4"/>
    <w:rsid w:val="006A5784"/>
    <w:rsid w:val="006A5ACD"/>
    <w:rsid w:val="006A5E00"/>
    <w:rsid w:val="006A6D66"/>
    <w:rsid w:val="006A6FAF"/>
    <w:rsid w:val="006A765F"/>
    <w:rsid w:val="006B37CE"/>
    <w:rsid w:val="006B4D6B"/>
    <w:rsid w:val="006B6C6E"/>
    <w:rsid w:val="006C0BE8"/>
    <w:rsid w:val="006C2179"/>
    <w:rsid w:val="006C3561"/>
    <w:rsid w:val="006C444E"/>
    <w:rsid w:val="006C4738"/>
    <w:rsid w:val="006C559D"/>
    <w:rsid w:val="006D05F9"/>
    <w:rsid w:val="006D2A29"/>
    <w:rsid w:val="006D48B6"/>
    <w:rsid w:val="006D5EC8"/>
    <w:rsid w:val="006D6259"/>
    <w:rsid w:val="006E0034"/>
    <w:rsid w:val="006E1B29"/>
    <w:rsid w:val="006E3402"/>
    <w:rsid w:val="006E5BB4"/>
    <w:rsid w:val="006F03A1"/>
    <w:rsid w:val="006F08AC"/>
    <w:rsid w:val="006F1589"/>
    <w:rsid w:val="006F761A"/>
    <w:rsid w:val="006F7C1C"/>
    <w:rsid w:val="00700916"/>
    <w:rsid w:val="00701C99"/>
    <w:rsid w:val="00701DD2"/>
    <w:rsid w:val="0070332B"/>
    <w:rsid w:val="0070462D"/>
    <w:rsid w:val="00705BDA"/>
    <w:rsid w:val="007067BF"/>
    <w:rsid w:val="007068DA"/>
    <w:rsid w:val="00712E53"/>
    <w:rsid w:val="00713219"/>
    <w:rsid w:val="0071477E"/>
    <w:rsid w:val="00715056"/>
    <w:rsid w:val="0071525D"/>
    <w:rsid w:val="0071638C"/>
    <w:rsid w:val="00716CBF"/>
    <w:rsid w:val="00721871"/>
    <w:rsid w:val="00722B6A"/>
    <w:rsid w:val="00723FF4"/>
    <w:rsid w:val="007277C4"/>
    <w:rsid w:val="00730755"/>
    <w:rsid w:val="00730DF2"/>
    <w:rsid w:val="0073113C"/>
    <w:rsid w:val="00731D0C"/>
    <w:rsid w:val="0073205E"/>
    <w:rsid w:val="00733A88"/>
    <w:rsid w:val="00736B6B"/>
    <w:rsid w:val="00737960"/>
    <w:rsid w:val="00737A68"/>
    <w:rsid w:val="0074417F"/>
    <w:rsid w:val="00745622"/>
    <w:rsid w:val="00745EF0"/>
    <w:rsid w:val="00746BD6"/>
    <w:rsid w:val="007512C6"/>
    <w:rsid w:val="007532EA"/>
    <w:rsid w:val="007602B5"/>
    <w:rsid w:val="00761BDA"/>
    <w:rsid w:val="00763C28"/>
    <w:rsid w:val="00765A98"/>
    <w:rsid w:val="007669C2"/>
    <w:rsid w:val="00766FF1"/>
    <w:rsid w:val="00767655"/>
    <w:rsid w:val="00772714"/>
    <w:rsid w:val="00772FE6"/>
    <w:rsid w:val="0077385D"/>
    <w:rsid w:val="00781270"/>
    <w:rsid w:val="007822C9"/>
    <w:rsid w:val="007836B3"/>
    <w:rsid w:val="00783A76"/>
    <w:rsid w:val="0078538E"/>
    <w:rsid w:val="00786857"/>
    <w:rsid w:val="00786DAE"/>
    <w:rsid w:val="0078758E"/>
    <w:rsid w:val="00787742"/>
    <w:rsid w:val="00795B7B"/>
    <w:rsid w:val="007967D3"/>
    <w:rsid w:val="007A1318"/>
    <w:rsid w:val="007A2682"/>
    <w:rsid w:val="007A3A0E"/>
    <w:rsid w:val="007A4A3D"/>
    <w:rsid w:val="007A6FB4"/>
    <w:rsid w:val="007B3804"/>
    <w:rsid w:val="007B3D30"/>
    <w:rsid w:val="007B57E7"/>
    <w:rsid w:val="007B5BBC"/>
    <w:rsid w:val="007C0196"/>
    <w:rsid w:val="007C2AA4"/>
    <w:rsid w:val="007C555D"/>
    <w:rsid w:val="007C67E3"/>
    <w:rsid w:val="007D04F9"/>
    <w:rsid w:val="007D14C9"/>
    <w:rsid w:val="007D3573"/>
    <w:rsid w:val="007D44A2"/>
    <w:rsid w:val="007D77C4"/>
    <w:rsid w:val="007E17F3"/>
    <w:rsid w:val="007E1C05"/>
    <w:rsid w:val="007E2617"/>
    <w:rsid w:val="007E37D7"/>
    <w:rsid w:val="007E5A62"/>
    <w:rsid w:val="007E668F"/>
    <w:rsid w:val="007E72C2"/>
    <w:rsid w:val="007E7521"/>
    <w:rsid w:val="007F0BCB"/>
    <w:rsid w:val="007F2E10"/>
    <w:rsid w:val="007F349E"/>
    <w:rsid w:val="007F4234"/>
    <w:rsid w:val="007F4871"/>
    <w:rsid w:val="007F55D2"/>
    <w:rsid w:val="007F60D0"/>
    <w:rsid w:val="007F7F05"/>
    <w:rsid w:val="00801DB5"/>
    <w:rsid w:val="00803761"/>
    <w:rsid w:val="008053D6"/>
    <w:rsid w:val="00806695"/>
    <w:rsid w:val="008071ED"/>
    <w:rsid w:val="0080737F"/>
    <w:rsid w:val="00810548"/>
    <w:rsid w:val="008141A4"/>
    <w:rsid w:val="00816C3F"/>
    <w:rsid w:val="00816CEC"/>
    <w:rsid w:val="00816F88"/>
    <w:rsid w:val="0081707E"/>
    <w:rsid w:val="00817CF5"/>
    <w:rsid w:val="008203E2"/>
    <w:rsid w:val="00820C5B"/>
    <w:rsid w:val="00820D65"/>
    <w:rsid w:val="00820EA6"/>
    <w:rsid w:val="008212C3"/>
    <w:rsid w:val="00821E56"/>
    <w:rsid w:val="00827834"/>
    <w:rsid w:val="0083077A"/>
    <w:rsid w:val="00835309"/>
    <w:rsid w:val="00837A66"/>
    <w:rsid w:val="008428CC"/>
    <w:rsid w:val="00843B34"/>
    <w:rsid w:val="008446A3"/>
    <w:rsid w:val="00851112"/>
    <w:rsid w:val="008517D3"/>
    <w:rsid w:val="00851C63"/>
    <w:rsid w:val="00851E32"/>
    <w:rsid w:val="0085387A"/>
    <w:rsid w:val="008558FD"/>
    <w:rsid w:val="008559A6"/>
    <w:rsid w:val="00864C4A"/>
    <w:rsid w:val="008652D8"/>
    <w:rsid w:val="00865A55"/>
    <w:rsid w:val="008710A8"/>
    <w:rsid w:val="00871969"/>
    <w:rsid w:val="0087268B"/>
    <w:rsid w:val="008734B0"/>
    <w:rsid w:val="00882EDA"/>
    <w:rsid w:val="00884478"/>
    <w:rsid w:val="008851D6"/>
    <w:rsid w:val="00885F10"/>
    <w:rsid w:val="0088664F"/>
    <w:rsid w:val="00890817"/>
    <w:rsid w:val="00891014"/>
    <w:rsid w:val="00891DA4"/>
    <w:rsid w:val="00894AAC"/>
    <w:rsid w:val="00895A3B"/>
    <w:rsid w:val="00895F79"/>
    <w:rsid w:val="008A093F"/>
    <w:rsid w:val="008A2313"/>
    <w:rsid w:val="008A2359"/>
    <w:rsid w:val="008A4380"/>
    <w:rsid w:val="008A4D37"/>
    <w:rsid w:val="008A5FB5"/>
    <w:rsid w:val="008A6B70"/>
    <w:rsid w:val="008A6F98"/>
    <w:rsid w:val="008A7E80"/>
    <w:rsid w:val="008B2676"/>
    <w:rsid w:val="008B3659"/>
    <w:rsid w:val="008B4595"/>
    <w:rsid w:val="008B5346"/>
    <w:rsid w:val="008B7366"/>
    <w:rsid w:val="008B766F"/>
    <w:rsid w:val="008B7875"/>
    <w:rsid w:val="008C0A3A"/>
    <w:rsid w:val="008C3952"/>
    <w:rsid w:val="008C3F77"/>
    <w:rsid w:val="008C652D"/>
    <w:rsid w:val="008C69A4"/>
    <w:rsid w:val="008C7B15"/>
    <w:rsid w:val="008C7BFB"/>
    <w:rsid w:val="008D1540"/>
    <w:rsid w:val="008D2D0B"/>
    <w:rsid w:val="008D5007"/>
    <w:rsid w:val="008D58F6"/>
    <w:rsid w:val="008E13F8"/>
    <w:rsid w:val="008E1F55"/>
    <w:rsid w:val="008E23F4"/>
    <w:rsid w:val="008E3A75"/>
    <w:rsid w:val="008E4002"/>
    <w:rsid w:val="008E54EE"/>
    <w:rsid w:val="008E67E5"/>
    <w:rsid w:val="008E7D91"/>
    <w:rsid w:val="008F19FD"/>
    <w:rsid w:val="008F1E5F"/>
    <w:rsid w:val="008F2061"/>
    <w:rsid w:val="008F2394"/>
    <w:rsid w:val="008F4762"/>
    <w:rsid w:val="008F54BC"/>
    <w:rsid w:val="008F7CE2"/>
    <w:rsid w:val="0090084B"/>
    <w:rsid w:val="00900A84"/>
    <w:rsid w:val="00901FE5"/>
    <w:rsid w:val="0090341B"/>
    <w:rsid w:val="009037AF"/>
    <w:rsid w:val="009037B2"/>
    <w:rsid w:val="00904000"/>
    <w:rsid w:val="00904C55"/>
    <w:rsid w:val="009051C7"/>
    <w:rsid w:val="00906C0B"/>
    <w:rsid w:val="00907931"/>
    <w:rsid w:val="00911EE4"/>
    <w:rsid w:val="00913D7B"/>
    <w:rsid w:val="009143F8"/>
    <w:rsid w:val="00915982"/>
    <w:rsid w:val="00915FA6"/>
    <w:rsid w:val="009170AE"/>
    <w:rsid w:val="009173B7"/>
    <w:rsid w:val="009214B8"/>
    <w:rsid w:val="00924B5E"/>
    <w:rsid w:val="0092509D"/>
    <w:rsid w:val="009258E3"/>
    <w:rsid w:val="009261F7"/>
    <w:rsid w:val="00927767"/>
    <w:rsid w:val="0093049F"/>
    <w:rsid w:val="0093163E"/>
    <w:rsid w:val="00933620"/>
    <w:rsid w:val="00936B66"/>
    <w:rsid w:val="009373CA"/>
    <w:rsid w:val="00937B0D"/>
    <w:rsid w:val="0094046E"/>
    <w:rsid w:val="0094450B"/>
    <w:rsid w:val="00944E5D"/>
    <w:rsid w:val="009454AF"/>
    <w:rsid w:val="00951141"/>
    <w:rsid w:val="00951EF0"/>
    <w:rsid w:val="00952FB1"/>
    <w:rsid w:val="00953BFC"/>
    <w:rsid w:val="00954D04"/>
    <w:rsid w:val="00956145"/>
    <w:rsid w:val="009633E4"/>
    <w:rsid w:val="00963832"/>
    <w:rsid w:val="00963A11"/>
    <w:rsid w:val="00963A54"/>
    <w:rsid w:val="009653B7"/>
    <w:rsid w:val="00966449"/>
    <w:rsid w:val="00966EF1"/>
    <w:rsid w:val="00967CAD"/>
    <w:rsid w:val="009705F9"/>
    <w:rsid w:val="00970B54"/>
    <w:rsid w:val="00974242"/>
    <w:rsid w:val="00976303"/>
    <w:rsid w:val="00980984"/>
    <w:rsid w:val="00981D1E"/>
    <w:rsid w:val="00982A72"/>
    <w:rsid w:val="00982AD9"/>
    <w:rsid w:val="00982DD6"/>
    <w:rsid w:val="00983898"/>
    <w:rsid w:val="00985208"/>
    <w:rsid w:val="009869B0"/>
    <w:rsid w:val="00987E7B"/>
    <w:rsid w:val="00990AAA"/>
    <w:rsid w:val="00990CC0"/>
    <w:rsid w:val="00991463"/>
    <w:rsid w:val="0099185A"/>
    <w:rsid w:val="00991FB7"/>
    <w:rsid w:val="009920DD"/>
    <w:rsid w:val="00993106"/>
    <w:rsid w:val="009931FC"/>
    <w:rsid w:val="009954DD"/>
    <w:rsid w:val="009960D4"/>
    <w:rsid w:val="009A04E6"/>
    <w:rsid w:val="009A460F"/>
    <w:rsid w:val="009A5463"/>
    <w:rsid w:val="009A6599"/>
    <w:rsid w:val="009A7AAB"/>
    <w:rsid w:val="009B3BEC"/>
    <w:rsid w:val="009B448C"/>
    <w:rsid w:val="009B4AE0"/>
    <w:rsid w:val="009B625E"/>
    <w:rsid w:val="009B6614"/>
    <w:rsid w:val="009C16A4"/>
    <w:rsid w:val="009C1D37"/>
    <w:rsid w:val="009C2885"/>
    <w:rsid w:val="009C3267"/>
    <w:rsid w:val="009C41FB"/>
    <w:rsid w:val="009C5377"/>
    <w:rsid w:val="009C70A0"/>
    <w:rsid w:val="009C70CC"/>
    <w:rsid w:val="009D15A2"/>
    <w:rsid w:val="009D17F0"/>
    <w:rsid w:val="009D2E0C"/>
    <w:rsid w:val="009D3F83"/>
    <w:rsid w:val="009D5652"/>
    <w:rsid w:val="009D6A5D"/>
    <w:rsid w:val="009D6B10"/>
    <w:rsid w:val="009D7FB3"/>
    <w:rsid w:val="009D7FF2"/>
    <w:rsid w:val="009E1E05"/>
    <w:rsid w:val="009E27D7"/>
    <w:rsid w:val="009E5A97"/>
    <w:rsid w:val="009F2E5C"/>
    <w:rsid w:val="009F45EB"/>
    <w:rsid w:val="009F5923"/>
    <w:rsid w:val="009F7B73"/>
    <w:rsid w:val="00A01E89"/>
    <w:rsid w:val="00A01F6A"/>
    <w:rsid w:val="00A02260"/>
    <w:rsid w:val="00A02EBF"/>
    <w:rsid w:val="00A03DE7"/>
    <w:rsid w:val="00A042F4"/>
    <w:rsid w:val="00A04533"/>
    <w:rsid w:val="00A05049"/>
    <w:rsid w:val="00A05880"/>
    <w:rsid w:val="00A05B75"/>
    <w:rsid w:val="00A06956"/>
    <w:rsid w:val="00A1320E"/>
    <w:rsid w:val="00A14BAE"/>
    <w:rsid w:val="00A14DF6"/>
    <w:rsid w:val="00A1546B"/>
    <w:rsid w:val="00A17E58"/>
    <w:rsid w:val="00A22312"/>
    <w:rsid w:val="00A22446"/>
    <w:rsid w:val="00A23E44"/>
    <w:rsid w:val="00A24179"/>
    <w:rsid w:val="00A26EDB"/>
    <w:rsid w:val="00A31FEB"/>
    <w:rsid w:val="00A322F9"/>
    <w:rsid w:val="00A32C1A"/>
    <w:rsid w:val="00A33000"/>
    <w:rsid w:val="00A34692"/>
    <w:rsid w:val="00A35580"/>
    <w:rsid w:val="00A369CC"/>
    <w:rsid w:val="00A40319"/>
    <w:rsid w:val="00A42937"/>
    <w:rsid w:val="00A4632D"/>
    <w:rsid w:val="00A501D6"/>
    <w:rsid w:val="00A507E8"/>
    <w:rsid w:val="00A51772"/>
    <w:rsid w:val="00A5236A"/>
    <w:rsid w:val="00A52BDF"/>
    <w:rsid w:val="00A5351E"/>
    <w:rsid w:val="00A53963"/>
    <w:rsid w:val="00A5730C"/>
    <w:rsid w:val="00A6188A"/>
    <w:rsid w:val="00A63D49"/>
    <w:rsid w:val="00A640F3"/>
    <w:rsid w:val="00A67260"/>
    <w:rsid w:val="00A67D56"/>
    <w:rsid w:val="00A721D0"/>
    <w:rsid w:val="00A73E43"/>
    <w:rsid w:val="00A76684"/>
    <w:rsid w:val="00A7737B"/>
    <w:rsid w:val="00A82680"/>
    <w:rsid w:val="00A834C3"/>
    <w:rsid w:val="00A83F17"/>
    <w:rsid w:val="00A86283"/>
    <w:rsid w:val="00A863B1"/>
    <w:rsid w:val="00A87CAA"/>
    <w:rsid w:val="00A91DA2"/>
    <w:rsid w:val="00A91EC7"/>
    <w:rsid w:val="00A92531"/>
    <w:rsid w:val="00A93AF1"/>
    <w:rsid w:val="00A947B7"/>
    <w:rsid w:val="00A965B0"/>
    <w:rsid w:val="00A96624"/>
    <w:rsid w:val="00A96C4D"/>
    <w:rsid w:val="00AA0C9B"/>
    <w:rsid w:val="00AA11E6"/>
    <w:rsid w:val="00AA1655"/>
    <w:rsid w:val="00AA77B7"/>
    <w:rsid w:val="00AA7ECA"/>
    <w:rsid w:val="00AB1C39"/>
    <w:rsid w:val="00AB2027"/>
    <w:rsid w:val="00AB2566"/>
    <w:rsid w:val="00AB2754"/>
    <w:rsid w:val="00AB3228"/>
    <w:rsid w:val="00AB3C6E"/>
    <w:rsid w:val="00AB5205"/>
    <w:rsid w:val="00AB5383"/>
    <w:rsid w:val="00AB556C"/>
    <w:rsid w:val="00AC0858"/>
    <w:rsid w:val="00AC2FCA"/>
    <w:rsid w:val="00AC448B"/>
    <w:rsid w:val="00AC6942"/>
    <w:rsid w:val="00AC6E04"/>
    <w:rsid w:val="00AC7111"/>
    <w:rsid w:val="00AD0A1E"/>
    <w:rsid w:val="00AD1AF3"/>
    <w:rsid w:val="00AD3BB8"/>
    <w:rsid w:val="00AD4F7A"/>
    <w:rsid w:val="00AD4FB8"/>
    <w:rsid w:val="00AD73EA"/>
    <w:rsid w:val="00AE12F8"/>
    <w:rsid w:val="00AE1882"/>
    <w:rsid w:val="00AE1E79"/>
    <w:rsid w:val="00AE3E56"/>
    <w:rsid w:val="00AE44FB"/>
    <w:rsid w:val="00AE47E1"/>
    <w:rsid w:val="00AE6AD4"/>
    <w:rsid w:val="00AF2743"/>
    <w:rsid w:val="00AF2BDA"/>
    <w:rsid w:val="00AF6679"/>
    <w:rsid w:val="00AF69F2"/>
    <w:rsid w:val="00AF6EC5"/>
    <w:rsid w:val="00AF7FC3"/>
    <w:rsid w:val="00B01258"/>
    <w:rsid w:val="00B0301E"/>
    <w:rsid w:val="00B042D2"/>
    <w:rsid w:val="00B050D5"/>
    <w:rsid w:val="00B06800"/>
    <w:rsid w:val="00B0795C"/>
    <w:rsid w:val="00B07A75"/>
    <w:rsid w:val="00B07E51"/>
    <w:rsid w:val="00B100D0"/>
    <w:rsid w:val="00B12E6F"/>
    <w:rsid w:val="00B154CF"/>
    <w:rsid w:val="00B1591F"/>
    <w:rsid w:val="00B15A95"/>
    <w:rsid w:val="00B2087D"/>
    <w:rsid w:val="00B210F4"/>
    <w:rsid w:val="00B21A50"/>
    <w:rsid w:val="00B23245"/>
    <w:rsid w:val="00B24CA0"/>
    <w:rsid w:val="00B25376"/>
    <w:rsid w:val="00B26863"/>
    <w:rsid w:val="00B2754D"/>
    <w:rsid w:val="00B314CE"/>
    <w:rsid w:val="00B325ED"/>
    <w:rsid w:val="00B332AC"/>
    <w:rsid w:val="00B3363E"/>
    <w:rsid w:val="00B33B35"/>
    <w:rsid w:val="00B35885"/>
    <w:rsid w:val="00B361C5"/>
    <w:rsid w:val="00B370BF"/>
    <w:rsid w:val="00B42FDB"/>
    <w:rsid w:val="00B4630B"/>
    <w:rsid w:val="00B46FC0"/>
    <w:rsid w:val="00B51306"/>
    <w:rsid w:val="00B5151F"/>
    <w:rsid w:val="00B51765"/>
    <w:rsid w:val="00B51DBC"/>
    <w:rsid w:val="00B529D2"/>
    <w:rsid w:val="00B53C58"/>
    <w:rsid w:val="00B553CB"/>
    <w:rsid w:val="00B55794"/>
    <w:rsid w:val="00B5677F"/>
    <w:rsid w:val="00B56DE3"/>
    <w:rsid w:val="00B64012"/>
    <w:rsid w:val="00B65250"/>
    <w:rsid w:val="00B656BC"/>
    <w:rsid w:val="00B67456"/>
    <w:rsid w:val="00B71842"/>
    <w:rsid w:val="00B74167"/>
    <w:rsid w:val="00B76D5E"/>
    <w:rsid w:val="00B76F47"/>
    <w:rsid w:val="00B807C2"/>
    <w:rsid w:val="00B80DF7"/>
    <w:rsid w:val="00B85C66"/>
    <w:rsid w:val="00B8693F"/>
    <w:rsid w:val="00B86A79"/>
    <w:rsid w:val="00B87B17"/>
    <w:rsid w:val="00B9044B"/>
    <w:rsid w:val="00B926E9"/>
    <w:rsid w:val="00B93CCD"/>
    <w:rsid w:val="00B93F89"/>
    <w:rsid w:val="00B940A7"/>
    <w:rsid w:val="00B94440"/>
    <w:rsid w:val="00B959F1"/>
    <w:rsid w:val="00B96C06"/>
    <w:rsid w:val="00BA2F3C"/>
    <w:rsid w:val="00BA4630"/>
    <w:rsid w:val="00BA4A7C"/>
    <w:rsid w:val="00BA56B3"/>
    <w:rsid w:val="00BA660F"/>
    <w:rsid w:val="00BA71F8"/>
    <w:rsid w:val="00BB297A"/>
    <w:rsid w:val="00BB2C70"/>
    <w:rsid w:val="00BB46E3"/>
    <w:rsid w:val="00BB5196"/>
    <w:rsid w:val="00BB5314"/>
    <w:rsid w:val="00BB5912"/>
    <w:rsid w:val="00BB5B66"/>
    <w:rsid w:val="00BB7F3E"/>
    <w:rsid w:val="00BC042A"/>
    <w:rsid w:val="00BC0BCF"/>
    <w:rsid w:val="00BC0BD3"/>
    <w:rsid w:val="00BC2737"/>
    <w:rsid w:val="00BC3A18"/>
    <w:rsid w:val="00BC4B9A"/>
    <w:rsid w:val="00BD12BC"/>
    <w:rsid w:val="00BD40FB"/>
    <w:rsid w:val="00BD66A2"/>
    <w:rsid w:val="00BD75B3"/>
    <w:rsid w:val="00BD7857"/>
    <w:rsid w:val="00BD7CA4"/>
    <w:rsid w:val="00BE1460"/>
    <w:rsid w:val="00BE19B2"/>
    <w:rsid w:val="00BE245B"/>
    <w:rsid w:val="00BE4193"/>
    <w:rsid w:val="00BE627C"/>
    <w:rsid w:val="00BE6AEA"/>
    <w:rsid w:val="00BE7A37"/>
    <w:rsid w:val="00BF2CC5"/>
    <w:rsid w:val="00BF2E35"/>
    <w:rsid w:val="00BF2F5E"/>
    <w:rsid w:val="00BF4758"/>
    <w:rsid w:val="00BF49B4"/>
    <w:rsid w:val="00BF5ECF"/>
    <w:rsid w:val="00BF5F8D"/>
    <w:rsid w:val="00BF63BB"/>
    <w:rsid w:val="00BF7F8D"/>
    <w:rsid w:val="00C02410"/>
    <w:rsid w:val="00C02A73"/>
    <w:rsid w:val="00C03CFA"/>
    <w:rsid w:val="00C05738"/>
    <w:rsid w:val="00C115B0"/>
    <w:rsid w:val="00C13359"/>
    <w:rsid w:val="00C14E81"/>
    <w:rsid w:val="00C15705"/>
    <w:rsid w:val="00C15DC0"/>
    <w:rsid w:val="00C16D41"/>
    <w:rsid w:val="00C17FCB"/>
    <w:rsid w:val="00C231AE"/>
    <w:rsid w:val="00C23693"/>
    <w:rsid w:val="00C244F3"/>
    <w:rsid w:val="00C27AC9"/>
    <w:rsid w:val="00C30260"/>
    <w:rsid w:val="00C32503"/>
    <w:rsid w:val="00C3411C"/>
    <w:rsid w:val="00C355D7"/>
    <w:rsid w:val="00C3608B"/>
    <w:rsid w:val="00C36AD3"/>
    <w:rsid w:val="00C41CEC"/>
    <w:rsid w:val="00C436E9"/>
    <w:rsid w:val="00C44451"/>
    <w:rsid w:val="00C4519F"/>
    <w:rsid w:val="00C46B92"/>
    <w:rsid w:val="00C474F8"/>
    <w:rsid w:val="00C4769C"/>
    <w:rsid w:val="00C51A26"/>
    <w:rsid w:val="00C52F7D"/>
    <w:rsid w:val="00C545BE"/>
    <w:rsid w:val="00C54EC8"/>
    <w:rsid w:val="00C5527E"/>
    <w:rsid w:val="00C55429"/>
    <w:rsid w:val="00C564BB"/>
    <w:rsid w:val="00C573DB"/>
    <w:rsid w:val="00C6196C"/>
    <w:rsid w:val="00C61A67"/>
    <w:rsid w:val="00C61BD8"/>
    <w:rsid w:val="00C62582"/>
    <w:rsid w:val="00C6683E"/>
    <w:rsid w:val="00C66A9D"/>
    <w:rsid w:val="00C6756C"/>
    <w:rsid w:val="00C70B86"/>
    <w:rsid w:val="00C714FE"/>
    <w:rsid w:val="00C71A8C"/>
    <w:rsid w:val="00C73C70"/>
    <w:rsid w:val="00C75BD3"/>
    <w:rsid w:val="00C76A62"/>
    <w:rsid w:val="00C776B4"/>
    <w:rsid w:val="00C7787A"/>
    <w:rsid w:val="00C84205"/>
    <w:rsid w:val="00C84259"/>
    <w:rsid w:val="00C86B4B"/>
    <w:rsid w:val="00C86C2F"/>
    <w:rsid w:val="00C87DE4"/>
    <w:rsid w:val="00C90D5F"/>
    <w:rsid w:val="00C93B9A"/>
    <w:rsid w:val="00C944C9"/>
    <w:rsid w:val="00C94B84"/>
    <w:rsid w:val="00C965EE"/>
    <w:rsid w:val="00C9717D"/>
    <w:rsid w:val="00C97824"/>
    <w:rsid w:val="00CA4014"/>
    <w:rsid w:val="00CB231D"/>
    <w:rsid w:val="00CB3B82"/>
    <w:rsid w:val="00CB4BA5"/>
    <w:rsid w:val="00CB722C"/>
    <w:rsid w:val="00CB7530"/>
    <w:rsid w:val="00CC0266"/>
    <w:rsid w:val="00CC0761"/>
    <w:rsid w:val="00CC07CA"/>
    <w:rsid w:val="00CC673E"/>
    <w:rsid w:val="00CC7811"/>
    <w:rsid w:val="00CD370E"/>
    <w:rsid w:val="00CD5823"/>
    <w:rsid w:val="00CD5BF4"/>
    <w:rsid w:val="00CD6929"/>
    <w:rsid w:val="00CE04F2"/>
    <w:rsid w:val="00CE319B"/>
    <w:rsid w:val="00CE4A62"/>
    <w:rsid w:val="00CE5554"/>
    <w:rsid w:val="00CF0720"/>
    <w:rsid w:val="00CF2BA5"/>
    <w:rsid w:val="00CF47FF"/>
    <w:rsid w:val="00CF6B39"/>
    <w:rsid w:val="00CF77ED"/>
    <w:rsid w:val="00D0044E"/>
    <w:rsid w:val="00D013FD"/>
    <w:rsid w:val="00D024CA"/>
    <w:rsid w:val="00D060B5"/>
    <w:rsid w:val="00D07DE0"/>
    <w:rsid w:val="00D12DD0"/>
    <w:rsid w:val="00D13F8C"/>
    <w:rsid w:val="00D215ED"/>
    <w:rsid w:val="00D21AAF"/>
    <w:rsid w:val="00D21B64"/>
    <w:rsid w:val="00D2278E"/>
    <w:rsid w:val="00D27042"/>
    <w:rsid w:val="00D2734A"/>
    <w:rsid w:val="00D35155"/>
    <w:rsid w:val="00D40B72"/>
    <w:rsid w:val="00D40D03"/>
    <w:rsid w:val="00D40EC4"/>
    <w:rsid w:val="00D44522"/>
    <w:rsid w:val="00D447FD"/>
    <w:rsid w:val="00D44BAE"/>
    <w:rsid w:val="00D44E3C"/>
    <w:rsid w:val="00D4607D"/>
    <w:rsid w:val="00D5094C"/>
    <w:rsid w:val="00D52A30"/>
    <w:rsid w:val="00D53EA1"/>
    <w:rsid w:val="00D54154"/>
    <w:rsid w:val="00D5500C"/>
    <w:rsid w:val="00D569FE"/>
    <w:rsid w:val="00D56CC2"/>
    <w:rsid w:val="00D576ED"/>
    <w:rsid w:val="00D6083C"/>
    <w:rsid w:val="00D610F8"/>
    <w:rsid w:val="00D613F7"/>
    <w:rsid w:val="00D6315F"/>
    <w:rsid w:val="00D64F9B"/>
    <w:rsid w:val="00D65D8C"/>
    <w:rsid w:val="00D66E97"/>
    <w:rsid w:val="00D67010"/>
    <w:rsid w:val="00D74C7E"/>
    <w:rsid w:val="00D75556"/>
    <w:rsid w:val="00D75F8A"/>
    <w:rsid w:val="00D82377"/>
    <w:rsid w:val="00D858CA"/>
    <w:rsid w:val="00D8615D"/>
    <w:rsid w:val="00D861AC"/>
    <w:rsid w:val="00D87FBC"/>
    <w:rsid w:val="00D905FA"/>
    <w:rsid w:val="00D92C43"/>
    <w:rsid w:val="00D92E01"/>
    <w:rsid w:val="00D935C9"/>
    <w:rsid w:val="00D93C61"/>
    <w:rsid w:val="00D943B2"/>
    <w:rsid w:val="00DA1C01"/>
    <w:rsid w:val="00DA3D7D"/>
    <w:rsid w:val="00DA46BA"/>
    <w:rsid w:val="00DA5883"/>
    <w:rsid w:val="00DA5C3A"/>
    <w:rsid w:val="00DA6076"/>
    <w:rsid w:val="00DA68D6"/>
    <w:rsid w:val="00DB0B92"/>
    <w:rsid w:val="00DB326F"/>
    <w:rsid w:val="00DB6ED0"/>
    <w:rsid w:val="00DB7A93"/>
    <w:rsid w:val="00DC0EAC"/>
    <w:rsid w:val="00DC3778"/>
    <w:rsid w:val="00DC59AE"/>
    <w:rsid w:val="00DC6C31"/>
    <w:rsid w:val="00DC78A5"/>
    <w:rsid w:val="00DD0AB4"/>
    <w:rsid w:val="00DD18B4"/>
    <w:rsid w:val="00DD5455"/>
    <w:rsid w:val="00DD54C8"/>
    <w:rsid w:val="00DD57BC"/>
    <w:rsid w:val="00DD5972"/>
    <w:rsid w:val="00DD6109"/>
    <w:rsid w:val="00DD761E"/>
    <w:rsid w:val="00DE278E"/>
    <w:rsid w:val="00DE4477"/>
    <w:rsid w:val="00DE549E"/>
    <w:rsid w:val="00DF20A2"/>
    <w:rsid w:val="00DF28C5"/>
    <w:rsid w:val="00DF31BC"/>
    <w:rsid w:val="00DF4E29"/>
    <w:rsid w:val="00DF54A4"/>
    <w:rsid w:val="00DF5F01"/>
    <w:rsid w:val="00DF6612"/>
    <w:rsid w:val="00E03A3E"/>
    <w:rsid w:val="00E079CC"/>
    <w:rsid w:val="00E116ED"/>
    <w:rsid w:val="00E14926"/>
    <w:rsid w:val="00E1522C"/>
    <w:rsid w:val="00E1551A"/>
    <w:rsid w:val="00E211C6"/>
    <w:rsid w:val="00E21995"/>
    <w:rsid w:val="00E2486F"/>
    <w:rsid w:val="00E259AA"/>
    <w:rsid w:val="00E267A5"/>
    <w:rsid w:val="00E300CA"/>
    <w:rsid w:val="00E3131B"/>
    <w:rsid w:val="00E31DD0"/>
    <w:rsid w:val="00E33393"/>
    <w:rsid w:val="00E351E6"/>
    <w:rsid w:val="00E353EA"/>
    <w:rsid w:val="00E35697"/>
    <w:rsid w:val="00E357DB"/>
    <w:rsid w:val="00E37BE1"/>
    <w:rsid w:val="00E400B1"/>
    <w:rsid w:val="00E40C55"/>
    <w:rsid w:val="00E4188F"/>
    <w:rsid w:val="00E43054"/>
    <w:rsid w:val="00E43E4E"/>
    <w:rsid w:val="00E4572D"/>
    <w:rsid w:val="00E538B9"/>
    <w:rsid w:val="00E5474E"/>
    <w:rsid w:val="00E55B62"/>
    <w:rsid w:val="00E56609"/>
    <w:rsid w:val="00E56967"/>
    <w:rsid w:val="00E61C50"/>
    <w:rsid w:val="00E61C96"/>
    <w:rsid w:val="00E62652"/>
    <w:rsid w:val="00E64C36"/>
    <w:rsid w:val="00E64CA6"/>
    <w:rsid w:val="00E651C5"/>
    <w:rsid w:val="00E657DC"/>
    <w:rsid w:val="00E66CFC"/>
    <w:rsid w:val="00E66D1D"/>
    <w:rsid w:val="00E67F99"/>
    <w:rsid w:val="00E72450"/>
    <w:rsid w:val="00E734AA"/>
    <w:rsid w:val="00E7581A"/>
    <w:rsid w:val="00E76712"/>
    <w:rsid w:val="00E775A9"/>
    <w:rsid w:val="00E84789"/>
    <w:rsid w:val="00E86CA7"/>
    <w:rsid w:val="00E87212"/>
    <w:rsid w:val="00E91908"/>
    <w:rsid w:val="00E950F1"/>
    <w:rsid w:val="00E9547D"/>
    <w:rsid w:val="00E963B4"/>
    <w:rsid w:val="00E964EE"/>
    <w:rsid w:val="00E972C8"/>
    <w:rsid w:val="00E97916"/>
    <w:rsid w:val="00EA004A"/>
    <w:rsid w:val="00EA38E4"/>
    <w:rsid w:val="00EA51C0"/>
    <w:rsid w:val="00EA57A3"/>
    <w:rsid w:val="00EA6F1B"/>
    <w:rsid w:val="00EA7655"/>
    <w:rsid w:val="00EB5A0A"/>
    <w:rsid w:val="00EB6D94"/>
    <w:rsid w:val="00EB6DCE"/>
    <w:rsid w:val="00EC0266"/>
    <w:rsid w:val="00EC038F"/>
    <w:rsid w:val="00EC18D5"/>
    <w:rsid w:val="00EC1A17"/>
    <w:rsid w:val="00EC4A3D"/>
    <w:rsid w:val="00EC4E08"/>
    <w:rsid w:val="00EC5588"/>
    <w:rsid w:val="00EC77C6"/>
    <w:rsid w:val="00EC7D32"/>
    <w:rsid w:val="00ED1A24"/>
    <w:rsid w:val="00ED6B1C"/>
    <w:rsid w:val="00EE18A3"/>
    <w:rsid w:val="00EE2711"/>
    <w:rsid w:val="00EE30ED"/>
    <w:rsid w:val="00EE4759"/>
    <w:rsid w:val="00EE7493"/>
    <w:rsid w:val="00EF0C6B"/>
    <w:rsid w:val="00EF2892"/>
    <w:rsid w:val="00EF68EE"/>
    <w:rsid w:val="00EF75AD"/>
    <w:rsid w:val="00EF7EAC"/>
    <w:rsid w:val="00F004C9"/>
    <w:rsid w:val="00F04506"/>
    <w:rsid w:val="00F05108"/>
    <w:rsid w:val="00F05131"/>
    <w:rsid w:val="00F06AD6"/>
    <w:rsid w:val="00F10F32"/>
    <w:rsid w:val="00F1561F"/>
    <w:rsid w:val="00F17814"/>
    <w:rsid w:val="00F17BFA"/>
    <w:rsid w:val="00F22285"/>
    <w:rsid w:val="00F23C47"/>
    <w:rsid w:val="00F26378"/>
    <w:rsid w:val="00F315F0"/>
    <w:rsid w:val="00F31E08"/>
    <w:rsid w:val="00F3228E"/>
    <w:rsid w:val="00F340BB"/>
    <w:rsid w:val="00F34CC2"/>
    <w:rsid w:val="00F4142C"/>
    <w:rsid w:val="00F42652"/>
    <w:rsid w:val="00F44599"/>
    <w:rsid w:val="00F44847"/>
    <w:rsid w:val="00F47689"/>
    <w:rsid w:val="00F5002A"/>
    <w:rsid w:val="00F50611"/>
    <w:rsid w:val="00F53662"/>
    <w:rsid w:val="00F56D64"/>
    <w:rsid w:val="00F57552"/>
    <w:rsid w:val="00F57C7A"/>
    <w:rsid w:val="00F618CC"/>
    <w:rsid w:val="00F62F96"/>
    <w:rsid w:val="00F6328D"/>
    <w:rsid w:val="00F64ACE"/>
    <w:rsid w:val="00F65600"/>
    <w:rsid w:val="00F67CB4"/>
    <w:rsid w:val="00F7013C"/>
    <w:rsid w:val="00F7096B"/>
    <w:rsid w:val="00F71220"/>
    <w:rsid w:val="00F7196B"/>
    <w:rsid w:val="00F75D0C"/>
    <w:rsid w:val="00F76C23"/>
    <w:rsid w:val="00F771F4"/>
    <w:rsid w:val="00F77774"/>
    <w:rsid w:val="00F77FB5"/>
    <w:rsid w:val="00F80295"/>
    <w:rsid w:val="00F80933"/>
    <w:rsid w:val="00F80A4A"/>
    <w:rsid w:val="00F82F14"/>
    <w:rsid w:val="00F83FBE"/>
    <w:rsid w:val="00F9021B"/>
    <w:rsid w:val="00F90C00"/>
    <w:rsid w:val="00F90CEA"/>
    <w:rsid w:val="00F9162E"/>
    <w:rsid w:val="00F92947"/>
    <w:rsid w:val="00F946F1"/>
    <w:rsid w:val="00F959C7"/>
    <w:rsid w:val="00F9656A"/>
    <w:rsid w:val="00F97BAF"/>
    <w:rsid w:val="00FA166F"/>
    <w:rsid w:val="00FA7F40"/>
    <w:rsid w:val="00FB13C9"/>
    <w:rsid w:val="00FB1815"/>
    <w:rsid w:val="00FB277B"/>
    <w:rsid w:val="00FB7D96"/>
    <w:rsid w:val="00FC2633"/>
    <w:rsid w:val="00FC3D06"/>
    <w:rsid w:val="00FC7804"/>
    <w:rsid w:val="00FD0D02"/>
    <w:rsid w:val="00FD0FE0"/>
    <w:rsid w:val="00FD2B36"/>
    <w:rsid w:val="00FD4196"/>
    <w:rsid w:val="00FE05C9"/>
    <w:rsid w:val="00FE09B8"/>
    <w:rsid w:val="00FE128E"/>
    <w:rsid w:val="00FE19A6"/>
    <w:rsid w:val="00FE3608"/>
    <w:rsid w:val="00FE6DED"/>
    <w:rsid w:val="00FE70EA"/>
    <w:rsid w:val="00FE73E9"/>
    <w:rsid w:val="00FF120F"/>
    <w:rsid w:val="00FF129A"/>
    <w:rsid w:val="00FF2EDD"/>
    <w:rsid w:val="00FF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AF798"/>
  <w15:docId w15:val="{C6A51D58-55C9-4EBC-91C6-CDA7F7B7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72B"/>
    <w:pPr>
      <w:spacing w:after="0" w:line="240" w:lineRule="auto"/>
    </w:pPr>
    <w:rPr>
      <w:rFonts w:ascii="Times New Roman" w:eastAsia="Times New Roman" w:hAnsi="Times New Roman" w:cs="Times New Roman"/>
      <w:sz w:val="24"/>
      <w:szCs w:val="24"/>
      <w:lang w:val="en-NG" w:eastAsia="en-GB"/>
    </w:rPr>
  </w:style>
  <w:style w:type="paragraph" w:styleId="Heading1">
    <w:name w:val="heading 1"/>
    <w:basedOn w:val="Normal"/>
    <w:next w:val="Normal"/>
    <w:link w:val="Heading1Char"/>
    <w:autoRedefine/>
    <w:uiPriority w:val="9"/>
    <w:qFormat/>
    <w:rsid w:val="00233D52"/>
    <w:pPr>
      <w:keepNext/>
      <w:keepLines/>
      <w:spacing w:before="360" w:after="360" w:line="276" w:lineRule="auto"/>
      <w:jc w:val="center"/>
      <w:outlineLvl w:val="0"/>
    </w:pPr>
    <w:rPr>
      <w:rFonts w:ascii="Arial" w:eastAsiaTheme="majorEastAsia" w:hAnsi="Arial" w:cstheme="majorBidi"/>
      <w:b/>
      <w:color w:val="1F3864" w:themeColor="accent1" w:themeShade="80"/>
      <w:sz w:val="28"/>
      <w:szCs w:val="32"/>
    </w:rPr>
  </w:style>
  <w:style w:type="paragraph" w:styleId="Heading2">
    <w:name w:val="heading 2"/>
    <w:basedOn w:val="Normal"/>
    <w:link w:val="Heading2Char"/>
    <w:autoRedefine/>
    <w:uiPriority w:val="9"/>
    <w:qFormat/>
    <w:rsid w:val="00F9021B"/>
    <w:pPr>
      <w:spacing w:before="240" w:after="360"/>
      <w:jc w:val="center"/>
      <w:outlineLvl w:val="1"/>
    </w:pPr>
    <w:rPr>
      <w:rFonts w:ascii="Arial" w:hAnsi="Arial"/>
      <w:b/>
      <w:bCs/>
      <w:szCs w:val="36"/>
      <w:lang w:val="en-US"/>
    </w:rPr>
  </w:style>
  <w:style w:type="paragraph" w:styleId="Heading3">
    <w:name w:val="heading 3"/>
    <w:basedOn w:val="Normal"/>
    <w:next w:val="Normal"/>
    <w:link w:val="Heading3Char"/>
    <w:autoRedefine/>
    <w:uiPriority w:val="1"/>
    <w:unhideWhenUsed/>
    <w:qFormat/>
    <w:rsid w:val="00D44522"/>
    <w:pPr>
      <w:keepNext/>
      <w:keepLines/>
      <w:spacing w:before="240" w:after="120" w:line="259" w:lineRule="auto"/>
      <w:ind w:left="720" w:hanging="720"/>
      <w:jc w:val="both"/>
      <w:outlineLvl w:val="2"/>
    </w:pPr>
    <w:rPr>
      <w:rFonts w:ascii="Arial" w:eastAsiaTheme="majorEastAsia" w:hAnsi="Arial" w:cstheme="majorBidi"/>
      <w:b/>
      <w:color w:val="1F3763" w:themeColor="accent1" w:themeShade="7F"/>
      <w:lang w:val="en-US" w:eastAsia="en-US"/>
    </w:rPr>
  </w:style>
  <w:style w:type="paragraph" w:styleId="Heading4">
    <w:name w:val="heading 4"/>
    <w:basedOn w:val="Normal"/>
    <w:next w:val="Normal"/>
    <w:link w:val="Heading4Char"/>
    <w:autoRedefine/>
    <w:uiPriority w:val="9"/>
    <w:unhideWhenUsed/>
    <w:qFormat/>
    <w:rsid w:val="00D44522"/>
    <w:pPr>
      <w:keepNext/>
      <w:keepLines/>
      <w:spacing w:before="240" w:after="240"/>
      <w:ind w:left="720" w:hanging="720"/>
      <w:jc w:val="both"/>
      <w:outlineLvl w:val="3"/>
    </w:pPr>
    <w:rPr>
      <w:rFonts w:ascii="Arial" w:eastAsiaTheme="majorEastAsia" w:hAnsi="Arial" w:cstheme="majorBidi"/>
      <w:b/>
      <w:iCs/>
      <w:color w:val="1F3864" w:themeColor="accent1" w:themeShade="80"/>
    </w:rPr>
  </w:style>
  <w:style w:type="paragraph" w:styleId="Heading5">
    <w:name w:val="heading 5"/>
    <w:basedOn w:val="Normal"/>
    <w:next w:val="Normal"/>
    <w:link w:val="Heading5Char"/>
    <w:uiPriority w:val="9"/>
    <w:semiHidden/>
    <w:unhideWhenUsed/>
    <w:qFormat/>
    <w:rsid w:val="00233D5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D52"/>
    <w:rPr>
      <w:rFonts w:ascii="Arial" w:eastAsiaTheme="majorEastAsia" w:hAnsi="Arial" w:cstheme="majorBidi"/>
      <w:b/>
      <w:color w:val="1F3864" w:themeColor="accent1" w:themeShade="80"/>
      <w:sz w:val="28"/>
      <w:szCs w:val="32"/>
      <w:lang w:val="en-NG" w:eastAsia="en-GB"/>
    </w:rPr>
  </w:style>
  <w:style w:type="character" w:customStyle="1" w:styleId="Heading2Char">
    <w:name w:val="Heading 2 Char"/>
    <w:basedOn w:val="DefaultParagraphFont"/>
    <w:link w:val="Heading2"/>
    <w:uiPriority w:val="9"/>
    <w:rsid w:val="00F9021B"/>
    <w:rPr>
      <w:rFonts w:ascii="Arial" w:eastAsia="Times New Roman" w:hAnsi="Arial" w:cs="Times New Roman"/>
      <w:b/>
      <w:bCs/>
      <w:sz w:val="24"/>
      <w:szCs w:val="36"/>
      <w:lang w:eastAsia="en-GB"/>
    </w:rPr>
  </w:style>
  <w:style w:type="character" w:customStyle="1" w:styleId="Heading3Char">
    <w:name w:val="Heading 3 Char"/>
    <w:basedOn w:val="DefaultParagraphFont"/>
    <w:link w:val="Heading3"/>
    <w:uiPriority w:val="1"/>
    <w:rsid w:val="00D44522"/>
    <w:rPr>
      <w:rFonts w:ascii="Arial" w:eastAsiaTheme="majorEastAsia" w:hAnsi="Arial" w:cstheme="majorBidi"/>
      <w:b/>
      <w:color w:val="1F3763" w:themeColor="accent1" w:themeShade="7F"/>
      <w:sz w:val="24"/>
      <w:szCs w:val="24"/>
    </w:rPr>
  </w:style>
  <w:style w:type="paragraph" w:styleId="FootnoteText">
    <w:name w:val="footnote text"/>
    <w:basedOn w:val="Normal"/>
    <w:link w:val="FootnoteTextChar"/>
    <w:uiPriority w:val="99"/>
    <w:unhideWhenUsed/>
    <w:rsid w:val="00865A55"/>
    <w:rPr>
      <w:rFonts w:ascii="Calibri" w:eastAsia="Calibri" w:hAnsi="Calibri"/>
      <w:sz w:val="20"/>
      <w:szCs w:val="20"/>
    </w:rPr>
  </w:style>
  <w:style w:type="character" w:customStyle="1" w:styleId="FootnoteTextChar">
    <w:name w:val="Footnote Text Char"/>
    <w:basedOn w:val="DefaultParagraphFont"/>
    <w:link w:val="FootnoteText"/>
    <w:uiPriority w:val="99"/>
    <w:rsid w:val="00865A55"/>
    <w:rPr>
      <w:rFonts w:ascii="Calibri" w:eastAsia="Calibri" w:hAnsi="Calibri" w:cs="Times New Roman"/>
      <w:sz w:val="20"/>
      <w:szCs w:val="20"/>
      <w:lang w:val="en-US"/>
    </w:rPr>
  </w:style>
  <w:style w:type="character" w:styleId="FootnoteReference">
    <w:name w:val="footnote reference"/>
    <w:basedOn w:val="DefaultParagraphFont"/>
    <w:uiPriority w:val="99"/>
    <w:unhideWhenUsed/>
    <w:rsid w:val="00865A55"/>
    <w:rPr>
      <w:vertAlign w:val="superscript"/>
    </w:rPr>
  </w:style>
  <w:style w:type="character" w:styleId="CommentReference">
    <w:name w:val="annotation reference"/>
    <w:basedOn w:val="DefaultParagraphFont"/>
    <w:uiPriority w:val="99"/>
    <w:semiHidden/>
    <w:unhideWhenUsed/>
    <w:rsid w:val="00865A55"/>
    <w:rPr>
      <w:sz w:val="16"/>
      <w:szCs w:val="16"/>
    </w:rPr>
  </w:style>
  <w:style w:type="paragraph" w:styleId="CommentText">
    <w:name w:val="annotation text"/>
    <w:basedOn w:val="Normal"/>
    <w:link w:val="CommentTextChar"/>
    <w:uiPriority w:val="99"/>
    <w:unhideWhenUsed/>
    <w:rsid w:val="00865A55"/>
    <w:rPr>
      <w:sz w:val="20"/>
      <w:szCs w:val="20"/>
    </w:rPr>
  </w:style>
  <w:style w:type="character" w:customStyle="1" w:styleId="CommentTextChar">
    <w:name w:val="Comment Text Char"/>
    <w:basedOn w:val="DefaultParagraphFont"/>
    <w:link w:val="CommentText"/>
    <w:uiPriority w:val="99"/>
    <w:rsid w:val="00865A55"/>
    <w:rPr>
      <w:sz w:val="20"/>
      <w:szCs w:val="20"/>
      <w:lang w:val="en-US"/>
    </w:rPr>
  </w:style>
  <w:style w:type="paragraph" w:styleId="BalloonText">
    <w:name w:val="Balloon Text"/>
    <w:basedOn w:val="Normal"/>
    <w:link w:val="BalloonTextChar"/>
    <w:uiPriority w:val="99"/>
    <w:semiHidden/>
    <w:unhideWhenUsed/>
    <w:rsid w:val="00865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A55"/>
    <w:rPr>
      <w:rFonts w:ascii="Segoe UI" w:hAnsi="Segoe UI" w:cs="Segoe UI"/>
      <w:sz w:val="18"/>
      <w:szCs w:val="18"/>
      <w:lang w:val="en-US"/>
    </w:rPr>
  </w:style>
  <w:style w:type="paragraph" w:styleId="Revision">
    <w:name w:val="Revision"/>
    <w:hidden/>
    <w:uiPriority w:val="99"/>
    <w:semiHidden/>
    <w:rsid w:val="00865A55"/>
    <w:pPr>
      <w:spacing w:after="0" w:line="240" w:lineRule="auto"/>
    </w:pPr>
  </w:style>
  <w:style w:type="paragraph" w:styleId="NormalWeb">
    <w:name w:val="Normal (Web)"/>
    <w:basedOn w:val="Normal"/>
    <w:uiPriority w:val="99"/>
    <w:unhideWhenUsed/>
    <w:rsid w:val="00865A55"/>
    <w:pPr>
      <w:spacing w:before="100" w:beforeAutospacing="1" w:after="100" w:afterAutospacing="1"/>
    </w:pPr>
  </w:style>
  <w:style w:type="character" w:customStyle="1" w:styleId="apple-converted-space">
    <w:name w:val="apple-converted-space"/>
    <w:basedOn w:val="DefaultParagraphFont"/>
    <w:rsid w:val="00865A55"/>
  </w:style>
  <w:style w:type="paragraph" w:styleId="ListParagraph">
    <w:name w:val="List Paragraph"/>
    <w:basedOn w:val="Normal"/>
    <w:uiPriority w:val="34"/>
    <w:qFormat/>
    <w:rsid w:val="00865A55"/>
    <w:pPr>
      <w:ind w:left="720"/>
      <w:contextualSpacing/>
    </w:pPr>
  </w:style>
  <w:style w:type="paragraph" w:styleId="BodyText2">
    <w:name w:val="Body Text 2"/>
    <w:basedOn w:val="Normal"/>
    <w:link w:val="BodyText2Char"/>
    <w:uiPriority w:val="99"/>
    <w:semiHidden/>
    <w:unhideWhenUsed/>
    <w:rsid w:val="00865A55"/>
    <w:pPr>
      <w:autoSpaceDE w:val="0"/>
      <w:autoSpaceDN w:val="0"/>
    </w:pPr>
    <w:rPr>
      <w:rFonts w:eastAsiaTheme="minorEastAsia"/>
      <w:sz w:val="26"/>
      <w:szCs w:val="26"/>
    </w:rPr>
  </w:style>
  <w:style w:type="character" w:customStyle="1" w:styleId="BodyText2Char">
    <w:name w:val="Body Text 2 Char"/>
    <w:basedOn w:val="DefaultParagraphFont"/>
    <w:link w:val="BodyText2"/>
    <w:uiPriority w:val="99"/>
    <w:semiHidden/>
    <w:rsid w:val="00865A55"/>
    <w:rPr>
      <w:rFonts w:ascii="Times New Roman" w:eastAsiaTheme="minorEastAsia" w:hAnsi="Times New Roman" w:cs="Times New Roman"/>
      <w:sz w:val="26"/>
      <w:szCs w:val="26"/>
      <w:lang w:val="en-US"/>
    </w:rPr>
  </w:style>
  <w:style w:type="paragraph" w:styleId="NoSpacing">
    <w:name w:val="No Spacing"/>
    <w:link w:val="NoSpacingChar"/>
    <w:uiPriority w:val="1"/>
    <w:qFormat/>
    <w:rsid w:val="00865A55"/>
    <w:pPr>
      <w:spacing w:after="0" w:line="240" w:lineRule="auto"/>
      <w:ind w:left="66"/>
      <w:jc w:val="both"/>
    </w:pPr>
    <w:rPr>
      <w:rFonts w:ascii="Times New Roman" w:eastAsia="Calibri" w:hAnsi="Times New Roman" w:cs="Times New Roman"/>
      <w:b/>
      <w:sz w:val="24"/>
      <w:szCs w:val="24"/>
      <w:lang w:val="en-GB"/>
    </w:rPr>
  </w:style>
  <w:style w:type="table" w:styleId="TableGrid">
    <w:name w:val="Table Grid"/>
    <w:basedOn w:val="TableNormal"/>
    <w:uiPriority w:val="59"/>
    <w:rsid w:val="00865A55"/>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65A55"/>
    <w:pPr>
      <w:tabs>
        <w:tab w:val="center" w:pos="4680"/>
        <w:tab w:val="right" w:pos="9360"/>
      </w:tabs>
    </w:pPr>
    <w:rPr>
      <w:lang w:val="en-GB"/>
    </w:rPr>
  </w:style>
  <w:style w:type="character" w:customStyle="1" w:styleId="HeaderChar">
    <w:name w:val="Header Char"/>
    <w:basedOn w:val="DefaultParagraphFont"/>
    <w:link w:val="Header"/>
    <w:uiPriority w:val="99"/>
    <w:rsid w:val="00865A55"/>
    <w:rPr>
      <w:lang w:val="en-GB"/>
    </w:rPr>
  </w:style>
  <w:style w:type="paragraph" w:styleId="Footer">
    <w:name w:val="footer"/>
    <w:basedOn w:val="Normal"/>
    <w:link w:val="FooterChar"/>
    <w:uiPriority w:val="99"/>
    <w:unhideWhenUsed/>
    <w:rsid w:val="00865A55"/>
    <w:pPr>
      <w:tabs>
        <w:tab w:val="center" w:pos="4680"/>
        <w:tab w:val="right" w:pos="9360"/>
      </w:tabs>
    </w:pPr>
    <w:rPr>
      <w:lang w:val="en-GB"/>
    </w:rPr>
  </w:style>
  <w:style w:type="character" w:customStyle="1" w:styleId="FooterChar">
    <w:name w:val="Footer Char"/>
    <w:basedOn w:val="DefaultParagraphFont"/>
    <w:link w:val="Footer"/>
    <w:uiPriority w:val="99"/>
    <w:rsid w:val="00865A55"/>
    <w:rPr>
      <w:lang w:val="en-GB"/>
    </w:rPr>
  </w:style>
  <w:style w:type="paragraph" w:styleId="CommentSubject">
    <w:name w:val="annotation subject"/>
    <w:basedOn w:val="CommentText"/>
    <w:next w:val="CommentText"/>
    <w:link w:val="CommentSubjectChar"/>
    <w:uiPriority w:val="99"/>
    <w:semiHidden/>
    <w:unhideWhenUsed/>
    <w:rsid w:val="00865A55"/>
    <w:rPr>
      <w:b/>
      <w:bCs/>
    </w:rPr>
  </w:style>
  <w:style w:type="character" w:customStyle="1" w:styleId="CommentSubjectChar">
    <w:name w:val="Comment Subject Char"/>
    <w:basedOn w:val="CommentTextChar"/>
    <w:link w:val="CommentSubject"/>
    <w:uiPriority w:val="99"/>
    <w:semiHidden/>
    <w:rsid w:val="00865A55"/>
    <w:rPr>
      <w:b/>
      <w:bCs/>
      <w:sz w:val="20"/>
      <w:szCs w:val="20"/>
      <w:lang w:val="en-US"/>
    </w:rPr>
  </w:style>
  <w:style w:type="character" w:styleId="Hyperlink">
    <w:name w:val="Hyperlink"/>
    <w:basedOn w:val="DefaultParagraphFont"/>
    <w:uiPriority w:val="99"/>
    <w:unhideWhenUsed/>
    <w:rsid w:val="00865A55"/>
    <w:rPr>
      <w:color w:val="0563C1" w:themeColor="hyperlink"/>
      <w:u w:val="single"/>
    </w:rPr>
  </w:style>
  <w:style w:type="character" w:customStyle="1" w:styleId="freebirdanalyticsviewquestiontitle">
    <w:name w:val="freebirdanalyticsviewquestiontitle"/>
    <w:basedOn w:val="DefaultParagraphFont"/>
    <w:rsid w:val="00865A55"/>
  </w:style>
  <w:style w:type="character" w:customStyle="1" w:styleId="freebirdanalyticsviewquestionresponsescount">
    <w:name w:val="freebirdanalyticsviewquestionresponsescount"/>
    <w:basedOn w:val="DefaultParagraphFont"/>
    <w:rsid w:val="00865A55"/>
  </w:style>
  <w:style w:type="character" w:customStyle="1" w:styleId="UnresolvedMention1">
    <w:name w:val="Unresolved Mention1"/>
    <w:basedOn w:val="DefaultParagraphFont"/>
    <w:uiPriority w:val="99"/>
    <w:semiHidden/>
    <w:unhideWhenUsed/>
    <w:rsid w:val="00865A55"/>
    <w:rPr>
      <w:color w:val="605E5C"/>
      <w:shd w:val="clear" w:color="auto" w:fill="E1DFDD"/>
    </w:rPr>
  </w:style>
  <w:style w:type="character" w:styleId="PageNumber">
    <w:name w:val="page number"/>
    <w:basedOn w:val="DefaultParagraphFont"/>
    <w:uiPriority w:val="99"/>
    <w:semiHidden/>
    <w:unhideWhenUsed/>
    <w:rsid w:val="00865A55"/>
  </w:style>
  <w:style w:type="character" w:styleId="Strong">
    <w:name w:val="Strong"/>
    <w:basedOn w:val="DefaultParagraphFont"/>
    <w:uiPriority w:val="22"/>
    <w:qFormat/>
    <w:rsid w:val="00865A55"/>
    <w:rPr>
      <w:b/>
      <w:bCs/>
    </w:rPr>
  </w:style>
  <w:style w:type="character" w:customStyle="1" w:styleId="NoSpacingChar">
    <w:name w:val="No Spacing Char"/>
    <w:basedOn w:val="DefaultParagraphFont"/>
    <w:link w:val="NoSpacing"/>
    <w:uiPriority w:val="1"/>
    <w:rsid w:val="00865A55"/>
    <w:rPr>
      <w:rFonts w:ascii="Times New Roman" w:eastAsia="Calibri" w:hAnsi="Times New Roman" w:cs="Times New Roman"/>
      <w:b/>
      <w:sz w:val="24"/>
      <w:szCs w:val="24"/>
      <w:lang w:val="en-GB"/>
    </w:rPr>
  </w:style>
  <w:style w:type="paragraph" w:styleId="BodyText">
    <w:name w:val="Body Text"/>
    <w:basedOn w:val="Normal"/>
    <w:link w:val="BodyTextChar"/>
    <w:uiPriority w:val="1"/>
    <w:unhideWhenUsed/>
    <w:qFormat/>
    <w:rsid w:val="00865A55"/>
    <w:pPr>
      <w:spacing w:after="120"/>
    </w:pPr>
  </w:style>
  <w:style w:type="character" w:customStyle="1" w:styleId="BodyTextChar">
    <w:name w:val="Body Text Char"/>
    <w:basedOn w:val="DefaultParagraphFont"/>
    <w:link w:val="BodyText"/>
    <w:uiPriority w:val="1"/>
    <w:rsid w:val="00865A55"/>
    <w:rPr>
      <w:lang w:val="en-US"/>
    </w:rPr>
  </w:style>
  <w:style w:type="paragraph" w:customStyle="1" w:styleId="Body1">
    <w:name w:val="Body 1"/>
    <w:rsid w:val="00467F51"/>
    <w:pPr>
      <w:spacing w:after="200" w:line="276" w:lineRule="auto"/>
      <w:outlineLvl w:val="0"/>
    </w:pPr>
    <w:rPr>
      <w:rFonts w:ascii="Helvetica" w:eastAsia="Arial Unicode MS" w:hAnsi="Helvetica" w:cs="Times New Roman"/>
      <w:color w:val="000000"/>
      <w:szCs w:val="20"/>
      <w:u w:color="000000"/>
    </w:rPr>
  </w:style>
  <w:style w:type="character" w:customStyle="1" w:styleId="Heading4Char">
    <w:name w:val="Heading 4 Char"/>
    <w:basedOn w:val="DefaultParagraphFont"/>
    <w:link w:val="Heading4"/>
    <w:uiPriority w:val="9"/>
    <w:rsid w:val="00D44522"/>
    <w:rPr>
      <w:rFonts w:ascii="Arial" w:eastAsiaTheme="majorEastAsia" w:hAnsi="Arial" w:cstheme="majorBidi"/>
      <w:b/>
      <w:iCs/>
      <w:color w:val="1F3864" w:themeColor="accent1" w:themeShade="80"/>
      <w:sz w:val="24"/>
      <w:szCs w:val="24"/>
      <w:lang w:val="en-NG" w:eastAsia="en-GB"/>
    </w:rPr>
  </w:style>
  <w:style w:type="character" w:customStyle="1" w:styleId="Heading5Char">
    <w:name w:val="Heading 5 Char"/>
    <w:basedOn w:val="DefaultParagraphFont"/>
    <w:link w:val="Heading5"/>
    <w:uiPriority w:val="9"/>
    <w:semiHidden/>
    <w:rsid w:val="00233D52"/>
    <w:rPr>
      <w:rFonts w:asciiTheme="majorHAnsi" w:eastAsiaTheme="majorEastAsia" w:hAnsiTheme="majorHAnsi" w:cstheme="majorBidi"/>
      <w:color w:val="2F5496" w:themeColor="accent1" w:themeShade="BF"/>
      <w:sz w:val="24"/>
      <w:szCs w:val="24"/>
      <w:lang w:val="en-NG" w:eastAsia="en-GB"/>
    </w:rPr>
  </w:style>
  <w:style w:type="paragraph" w:styleId="TOC1">
    <w:name w:val="toc 1"/>
    <w:basedOn w:val="Normal"/>
    <w:next w:val="Normal"/>
    <w:autoRedefine/>
    <w:uiPriority w:val="39"/>
    <w:unhideWhenUsed/>
    <w:rsid w:val="00176E53"/>
    <w:pPr>
      <w:tabs>
        <w:tab w:val="right" w:leader="dot" w:pos="9624"/>
      </w:tabs>
      <w:spacing w:after="100"/>
    </w:pPr>
    <w:rPr>
      <w:rFonts w:ascii="Arial" w:hAnsi="Arial"/>
      <w:i/>
    </w:rPr>
  </w:style>
  <w:style w:type="paragraph" w:styleId="TOC2">
    <w:name w:val="toc 2"/>
    <w:basedOn w:val="Normal"/>
    <w:next w:val="Normal"/>
    <w:autoRedefine/>
    <w:uiPriority w:val="39"/>
    <w:unhideWhenUsed/>
    <w:rsid w:val="00243BF3"/>
    <w:pPr>
      <w:tabs>
        <w:tab w:val="right" w:leader="dot" w:pos="9624"/>
      </w:tabs>
      <w:spacing w:after="100"/>
      <w:ind w:left="240"/>
      <w:jc w:val="both"/>
    </w:pPr>
    <w:rPr>
      <w:rFonts w:ascii="Arial" w:hAnsi="Arial"/>
    </w:rPr>
  </w:style>
  <w:style w:type="paragraph" w:styleId="TOC3">
    <w:name w:val="toc 3"/>
    <w:basedOn w:val="Normal"/>
    <w:next w:val="Normal"/>
    <w:autoRedefine/>
    <w:uiPriority w:val="39"/>
    <w:unhideWhenUsed/>
    <w:rsid w:val="00E03A3E"/>
    <w:pPr>
      <w:spacing w:after="100"/>
      <w:ind w:left="480"/>
    </w:pPr>
    <w:rPr>
      <w:rFonts w:ascii="Arial" w:hAnsi="Arial"/>
    </w:rPr>
  </w:style>
  <w:style w:type="paragraph" w:styleId="TOC4">
    <w:name w:val="toc 4"/>
    <w:basedOn w:val="Normal"/>
    <w:next w:val="Normal"/>
    <w:autoRedefine/>
    <w:uiPriority w:val="39"/>
    <w:unhideWhenUsed/>
    <w:rsid w:val="002A4476"/>
    <w:pPr>
      <w:tabs>
        <w:tab w:val="right" w:leader="dot" w:pos="9016"/>
      </w:tabs>
      <w:spacing w:after="100"/>
      <w:ind w:left="1440" w:hanging="720"/>
    </w:pPr>
    <w:rPr>
      <w:rFonts w:ascii="Arial" w:hAnsi="Arial"/>
    </w:rPr>
  </w:style>
  <w:style w:type="paragraph" w:styleId="TOC5">
    <w:name w:val="toc 5"/>
    <w:basedOn w:val="Normal"/>
    <w:next w:val="Normal"/>
    <w:autoRedefine/>
    <w:uiPriority w:val="39"/>
    <w:unhideWhenUsed/>
    <w:rsid w:val="00233D52"/>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233D52"/>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233D52"/>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233D52"/>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233D52"/>
    <w:pPr>
      <w:spacing w:after="100"/>
      <w:ind w:left="192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233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476904">
      <w:bodyDiv w:val="1"/>
      <w:marLeft w:val="0"/>
      <w:marRight w:val="0"/>
      <w:marTop w:val="0"/>
      <w:marBottom w:val="0"/>
      <w:divBdr>
        <w:top w:val="none" w:sz="0" w:space="0" w:color="auto"/>
        <w:left w:val="none" w:sz="0" w:space="0" w:color="auto"/>
        <w:bottom w:val="none" w:sz="0" w:space="0" w:color="auto"/>
        <w:right w:val="none" w:sz="0" w:space="0" w:color="auto"/>
      </w:divBdr>
    </w:div>
    <w:div w:id="1397780607">
      <w:bodyDiv w:val="1"/>
      <w:marLeft w:val="0"/>
      <w:marRight w:val="0"/>
      <w:marTop w:val="0"/>
      <w:marBottom w:val="0"/>
      <w:divBdr>
        <w:top w:val="none" w:sz="0" w:space="0" w:color="auto"/>
        <w:left w:val="none" w:sz="0" w:space="0" w:color="auto"/>
        <w:bottom w:val="none" w:sz="0" w:space="0" w:color="auto"/>
        <w:right w:val="none" w:sz="0" w:space="0" w:color="auto"/>
      </w:divBdr>
    </w:div>
    <w:div w:id="163691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sv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niprd.gov.ng/private-sector-engagement-on-rutfs/" TargetMode="External"/><Relationship Id="rId13" Type="http://schemas.openxmlformats.org/officeDocument/2006/relationships/hyperlink" Target="https://businessday.ng/agriculture/article/nvrc-releases-improved-wheat-variety/" TargetMode="External"/><Relationship Id="rId3" Type="http://schemas.openxmlformats.org/officeDocument/2006/relationships/hyperlink" Target="https://www.premiumtimesng.com/news/headlines/224772-osinbajo-unveils-nigerias-20-billion-gas-industrial-park.html" TargetMode="External"/><Relationship Id="rId7" Type="http://schemas.openxmlformats.org/officeDocument/2006/relationships/hyperlink" Target="http://www.niprd.gov.ng/fg-pledges-to-promote-herbal-medicine/" TargetMode="External"/><Relationship Id="rId12" Type="http://schemas.openxmlformats.org/officeDocument/2006/relationships/hyperlink" Target="https://qz.com/africa/1547079/nigerian-scientists-patented-a-sickle-cell-drug-using-a-traditional-herbal-remedy-then-it-all-fell-apart/" TargetMode="External"/><Relationship Id="rId2" Type="http://schemas.openxmlformats.org/officeDocument/2006/relationships/hyperlink" Target="https://guardian.ng/business-services/nigeria-signs-2billion-industrial-parks-agreement/" TargetMode="External"/><Relationship Id="rId1" Type="http://schemas.openxmlformats.org/officeDocument/2006/relationships/hyperlink" Target="https://www.vanguardngr.com/2020/02/breaking-buhari-commissions-industrial-hub-in-ondo-eulogises-akeredolu/" TargetMode="External"/><Relationship Id="rId6" Type="http://schemas.openxmlformats.org/officeDocument/2006/relationships/hyperlink" Target="https://rmrdc.gov.ng/local-rm-content-development.php" TargetMode="External"/><Relationship Id="rId11" Type="http://schemas.openxmlformats.org/officeDocument/2006/relationships/hyperlink" Target="https://www.vanguardngr.com/2015/12/fg-stops-commercial-sale-of-sickle-cell-drug-niprisan/" TargetMode="External"/><Relationship Id="rId5" Type="http://schemas.openxmlformats.org/officeDocument/2006/relationships/hyperlink" Target="https://rmrdc.gov.ng/research-reports.php" TargetMode="External"/><Relationship Id="rId10" Type="http://schemas.openxmlformats.org/officeDocument/2006/relationships/hyperlink" Target="https://www.sciencedirect.com/science/article/pii/S0011393X01800394" TargetMode="External"/><Relationship Id="rId4" Type="http://schemas.openxmlformats.org/officeDocument/2006/relationships/hyperlink" Target="https://rmrdc.gov.ng/raw-material-SME-development.php" TargetMode="External"/><Relationship Id="rId9" Type="http://schemas.openxmlformats.org/officeDocument/2006/relationships/hyperlink" Target="https://www.sbir.gov/sbirsearch/detail/352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77</Pages>
  <Words>29651</Words>
  <Characters>169016</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N</vt:lpstr>
    </vt:vector>
  </TitlesOfParts>
  <Company/>
  <LinksUpToDate>false</LinksUpToDate>
  <CharactersWithSpaces>198271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Prof. Tom Peter Migun Ogada</dc:creator>
  <cp:lastModifiedBy>John Asein</cp:lastModifiedBy>
  <cp:revision>3</cp:revision>
  <cp:lastPrinted>2022-08-26T07:04:00Z</cp:lastPrinted>
  <dcterms:created xsi:type="dcterms:W3CDTF">2022-09-05T11:17:00Z</dcterms:created>
  <dcterms:modified xsi:type="dcterms:W3CDTF">2022-09-05T11:32:00Z</dcterms:modified>
</cp:coreProperties>
</file>