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78FD" w:rsidRPr="007D78FD" w:rsidRDefault="007D78FD" w:rsidP="00AD403E">
      <w:pPr>
        <w:jc w:val="both"/>
        <w:rPr>
          <w:rFonts w:asciiTheme="minorHAnsi" w:hAnsiTheme="minorHAnsi" w:cstheme="minorHAnsi"/>
          <w:sz w:val="28"/>
          <w:szCs w:val="28"/>
        </w:rPr>
      </w:pPr>
      <w:r w:rsidRPr="007D78FD">
        <w:rPr>
          <w:rFonts w:asciiTheme="minorHAnsi" w:hAnsiTheme="minorHAnsi" w:cstheme="minorHAnsi"/>
          <w:sz w:val="44"/>
          <w:szCs w:val="44"/>
        </w:rPr>
        <w:object w:dxaOrig="2150"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18.5pt" o:ole="">
            <v:imagedata r:id="rId8" o:title=""/>
          </v:shape>
          <o:OLEObject Type="Embed" ProgID="CorelDraw.Graphic.11" ShapeID="_x0000_i1025" DrawAspect="Content" ObjectID="_1661588674" r:id="rId9"/>
        </w:object>
      </w:r>
    </w:p>
    <w:p w:rsidR="007D78FD" w:rsidRPr="007D78FD" w:rsidRDefault="007D78FD" w:rsidP="00AD403E">
      <w:pPr>
        <w:jc w:val="center"/>
        <w:rPr>
          <w:rFonts w:asciiTheme="minorHAnsi" w:hAnsiTheme="minorHAnsi" w:cstheme="minorHAnsi"/>
          <w:b/>
          <w:sz w:val="32"/>
          <w:szCs w:val="32"/>
        </w:rPr>
      </w:pPr>
    </w:p>
    <w:p w:rsidR="00A514A8" w:rsidRDefault="00A514A8" w:rsidP="00AD403E">
      <w:pPr>
        <w:pStyle w:val="BodyText"/>
        <w:jc w:val="center"/>
        <w:rPr>
          <w:rFonts w:asciiTheme="minorHAnsi" w:hAnsiTheme="minorHAnsi" w:cstheme="minorHAnsi"/>
          <w:b/>
          <w:bCs/>
          <w:sz w:val="34"/>
        </w:rPr>
      </w:pPr>
    </w:p>
    <w:p w:rsidR="00A514A8" w:rsidRDefault="00A514A8" w:rsidP="00AD403E">
      <w:pPr>
        <w:pStyle w:val="BodyText"/>
        <w:jc w:val="center"/>
        <w:rPr>
          <w:rFonts w:asciiTheme="minorHAnsi" w:hAnsiTheme="minorHAnsi" w:cstheme="minorHAnsi"/>
          <w:b/>
          <w:bCs/>
          <w:sz w:val="34"/>
        </w:rPr>
      </w:pPr>
    </w:p>
    <w:p w:rsidR="00A514A8" w:rsidRDefault="00A514A8" w:rsidP="00AD403E">
      <w:pPr>
        <w:pStyle w:val="BodyText"/>
        <w:jc w:val="center"/>
        <w:rPr>
          <w:rFonts w:asciiTheme="minorHAnsi" w:hAnsiTheme="minorHAnsi" w:cstheme="minorHAnsi"/>
          <w:b/>
          <w:bCs/>
          <w:sz w:val="34"/>
        </w:rPr>
      </w:pPr>
    </w:p>
    <w:p w:rsidR="00A514A8" w:rsidRDefault="00A514A8" w:rsidP="00AD403E">
      <w:pPr>
        <w:pStyle w:val="BodyText"/>
        <w:jc w:val="center"/>
        <w:rPr>
          <w:rFonts w:asciiTheme="minorHAnsi" w:hAnsiTheme="minorHAnsi" w:cstheme="minorHAnsi"/>
          <w:b/>
          <w:bCs/>
          <w:sz w:val="34"/>
        </w:rPr>
      </w:pPr>
    </w:p>
    <w:p w:rsidR="0037597D" w:rsidRDefault="00A514A8" w:rsidP="00CF16B0">
      <w:pPr>
        <w:pStyle w:val="BodyText"/>
        <w:spacing w:after="0"/>
        <w:jc w:val="center"/>
        <w:rPr>
          <w:rFonts w:asciiTheme="minorHAnsi" w:hAnsiTheme="minorHAnsi" w:cstheme="minorHAnsi"/>
          <w:b/>
          <w:bCs/>
          <w:sz w:val="34"/>
        </w:rPr>
      </w:pPr>
      <w:r w:rsidRPr="00A514A8">
        <w:rPr>
          <w:rFonts w:asciiTheme="minorHAnsi" w:hAnsiTheme="minorHAnsi" w:cstheme="minorHAnsi"/>
          <w:b/>
          <w:bCs/>
          <w:sz w:val="34"/>
        </w:rPr>
        <w:t>PROGRAMMES, ACHIEVEMENTS AND CHALLENGES OF THE NIGERIAN COPYRIGHT COMMISSION (NCC)</w:t>
      </w:r>
      <w:r w:rsidR="0037597D">
        <w:rPr>
          <w:rFonts w:asciiTheme="minorHAnsi" w:hAnsiTheme="minorHAnsi" w:cstheme="minorHAnsi"/>
          <w:b/>
          <w:bCs/>
          <w:sz w:val="34"/>
        </w:rPr>
        <w:t>,</w:t>
      </w:r>
    </w:p>
    <w:p w:rsidR="007D78FD" w:rsidRPr="007D78FD" w:rsidRDefault="00CF16B0" w:rsidP="00CF16B0">
      <w:pPr>
        <w:pStyle w:val="BodyText"/>
        <w:tabs>
          <w:tab w:val="center" w:pos="4320"/>
          <w:tab w:val="left" w:pos="6855"/>
        </w:tabs>
        <w:spacing w:after="0"/>
        <w:rPr>
          <w:rFonts w:asciiTheme="minorHAnsi" w:hAnsiTheme="minorHAnsi" w:cstheme="minorHAnsi"/>
          <w:b/>
          <w:bCs/>
          <w:sz w:val="34"/>
        </w:rPr>
      </w:pPr>
      <w:r>
        <w:rPr>
          <w:rFonts w:asciiTheme="minorHAnsi" w:hAnsiTheme="minorHAnsi" w:cstheme="minorHAnsi"/>
          <w:b/>
          <w:bCs/>
          <w:sz w:val="34"/>
        </w:rPr>
        <w:tab/>
      </w:r>
      <w:r w:rsidR="007D78FD">
        <w:rPr>
          <w:rFonts w:asciiTheme="minorHAnsi" w:hAnsiTheme="minorHAnsi" w:cstheme="minorHAnsi"/>
          <w:b/>
          <w:bCs/>
          <w:sz w:val="34"/>
        </w:rPr>
        <w:t xml:space="preserve"> </w:t>
      </w:r>
      <w:r w:rsidR="000158DD">
        <w:rPr>
          <w:rFonts w:asciiTheme="minorHAnsi" w:hAnsiTheme="minorHAnsi" w:cstheme="minorHAnsi"/>
          <w:b/>
          <w:bCs/>
          <w:sz w:val="34"/>
        </w:rPr>
        <w:t>JANUARY</w:t>
      </w:r>
      <w:r w:rsidR="007D78FD">
        <w:rPr>
          <w:rFonts w:asciiTheme="minorHAnsi" w:hAnsiTheme="minorHAnsi" w:cstheme="minorHAnsi"/>
          <w:b/>
          <w:bCs/>
          <w:sz w:val="34"/>
        </w:rPr>
        <w:t>-</w:t>
      </w:r>
      <w:r w:rsidR="0037597D">
        <w:rPr>
          <w:rFonts w:asciiTheme="minorHAnsi" w:hAnsiTheme="minorHAnsi" w:cstheme="minorHAnsi"/>
          <w:b/>
          <w:bCs/>
          <w:sz w:val="34"/>
        </w:rPr>
        <w:t>DECEMBER</w:t>
      </w:r>
      <w:r w:rsidR="00A514A8">
        <w:rPr>
          <w:rFonts w:asciiTheme="minorHAnsi" w:hAnsiTheme="minorHAnsi" w:cstheme="minorHAnsi"/>
          <w:b/>
          <w:bCs/>
          <w:sz w:val="34"/>
        </w:rPr>
        <w:t>, 201</w:t>
      </w:r>
      <w:r w:rsidR="000158DD">
        <w:rPr>
          <w:rFonts w:asciiTheme="minorHAnsi" w:hAnsiTheme="minorHAnsi" w:cstheme="minorHAnsi"/>
          <w:b/>
          <w:bCs/>
          <w:sz w:val="34"/>
        </w:rPr>
        <w:t>5</w:t>
      </w:r>
      <w:r>
        <w:rPr>
          <w:rFonts w:asciiTheme="minorHAnsi" w:hAnsiTheme="minorHAnsi" w:cstheme="minorHAnsi"/>
          <w:b/>
          <w:bCs/>
          <w:sz w:val="34"/>
        </w:rPr>
        <w:tab/>
      </w:r>
    </w:p>
    <w:p w:rsidR="007D78FD" w:rsidRPr="007D78FD" w:rsidRDefault="007D78FD" w:rsidP="00AD403E">
      <w:pPr>
        <w:jc w:val="center"/>
        <w:rPr>
          <w:rFonts w:asciiTheme="minorHAnsi" w:hAnsiTheme="minorHAnsi" w:cstheme="minorHAnsi"/>
          <w:b/>
          <w:sz w:val="32"/>
          <w:szCs w:val="32"/>
        </w:rPr>
      </w:pPr>
    </w:p>
    <w:p w:rsidR="007D78FD" w:rsidRDefault="007D78FD" w:rsidP="00AD403E">
      <w:pPr>
        <w:rPr>
          <w:rFonts w:asciiTheme="minorHAnsi" w:hAnsiTheme="minorHAnsi" w:cstheme="minorHAnsi"/>
        </w:rPr>
      </w:pPr>
    </w:p>
    <w:p w:rsidR="00540156" w:rsidRPr="007D78FD" w:rsidRDefault="00540156" w:rsidP="00AD403E">
      <w:pPr>
        <w:rPr>
          <w:rFonts w:asciiTheme="minorHAnsi" w:hAnsiTheme="minorHAnsi" w:cstheme="minorHAnsi"/>
        </w:rPr>
      </w:pPr>
    </w:p>
    <w:p w:rsidR="007D78FD" w:rsidRPr="00540156" w:rsidRDefault="007D78FD" w:rsidP="00540156">
      <w:pPr>
        <w:jc w:val="center"/>
        <w:rPr>
          <w:rFonts w:asciiTheme="minorHAnsi" w:hAnsiTheme="minorHAnsi" w:cstheme="minorHAnsi"/>
          <w:b/>
          <w:sz w:val="28"/>
          <w:szCs w:val="28"/>
        </w:rPr>
      </w:pPr>
    </w:p>
    <w:p w:rsidR="007D78FD" w:rsidRPr="00CF16B0" w:rsidRDefault="00540156" w:rsidP="00540156">
      <w:pPr>
        <w:jc w:val="center"/>
        <w:rPr>
          <w:rFonts w:asciiTheme="minorHAnsi" w:hAnsiTheme="minorHAnsi" w:cstheme="minorHAnsi"/>
          <w:b/>
          <w:sz w:val="32"/>
          <w:szCs w:val="32"/>
        </w:rPr>
      </w:pPr>
      <w:r w:rsidRPr="00CF16B0">
        <w:rPr>
          <w:rFonts w:asciiTheme="minorHAnsi" w:hAnsiTheme="minorHAnsi" w:cstheme="minorHAnsi"/>
          <w:b/>
          <w:sz w:val="32"/>
          <w:szCs w:val="32"/>
        </w:rPr>
        <w:t>BEING THE 2015 ANNUAL REPORT OF THE NIGERIAN COPYRIGHT COMMISSION</w:t>
      </w:r>
    </w:p>
    <w:p w:rsidR="007D78FD" w:rsidRPr="007D78FD" w:rsidRDefault="007D78FD" w:rsidP="00AD403E">
      <w:pPr>
        <w:rPr>
          <w:rFonts w:asciiTheme="minorHAnsi" w:hAnsiTheme="minorHAnsi" w:cstheme="minorHAnsi"/>
        </w:rPr>
      </w:pPr>
    </w:p>
    <w:p w:rsidR="007D78FD" w:rsidRPr="007D78FD" w:rsidRDefault="007D78FD" w:rsidP="00AD403E">
      <w:pPr>
        <w:rPr>
          <w:rFonts w:asciiTheme="minorHAnsi" w:hAnsiTheme="minorHAnsi" w:cstheme="minorHAnsi"/>
        </w:rPr>
      </w:pPr>
    </w:p>
    <w:p w:rsidR="007D78FD" w:rsidRPr="007D78FD" w:rsidRDefault="00CF16B0" w:rsidP="00CF16B0">
      <w:pPr>
        <w:tabs>
          <w:tab w:val="left" w:pos="6675"/>
        </w:tabs>
        <w:rPr>
          <w:rFonts w:asciiTheme="minorHAnsi" w:hAnsiTheme="minorHAnsi" w:cstheme="minorHAnsi"/>
        </w:rPr>
      </w:pPr>
      <w:r>
        <w:rPr>
          <w:rFonts w:asciiTheme="minorHAnsi" w:hAnsiTheme="minorHAnsi" w:cstheme="minorHAnsi"/>
        </w:rPr>
        <w:tab/>
      </w:r>
    </w:p>
    <w:p w:rsidR="007D78FD" w:rsidRDefault="007D78FD" w:rsidP="00AD403E">
      <w:pPr>
        <w:rPr>
          <w:rFonts w:asciiTheme="minorHAnsi" w:hAnsiTheme="minorHAnsi" w:cstheme="minorHAnsi"/>
        </w:rPr>
      </w:pPr>
    </w:p>
    <w:p w:rsidR="00540156" w:rsidRDefault="00540156" w:rsidP="00AD403E">
      <w:pPr>
        <w:rPr>
          <w:rFonts w:asciiTheme="minorHAnsi" w:hAnsiTheme="minorHAnsi" w:cstheme="minorHAnsi"/>
        </w:rPr>
      </w:pPr>
    </w:p>
    <w:p w:rsidR="00540156" w:rsidRDefault="00540156" w:rsidP="00AD403E">
      <w:pPr>
        <w:rPr>
          <w:rFonts w:asciiTheme="minorHAnsi" w:hAnsiTheme="minorHAnsi" w:cstheme="minorHAnsi"/>
        </w:rPr>
      </w:pPr>
    </w:p>
    <w:p w:rsidR="00540156" w:rsidRDefault="00540156" w:rsidP="00AD403E">
      <w:pPr>
        <w:rPr>
          <w:rFonts w:asciiTheme="minorHAnsi" w:hAnsiTheme="minorHAnsi" w:cstheme="minorHAnsi"/>
        </w:rPr>
      </w:pPr>
    </w:p>
    <w:p w:rsidR="00540156" w:rsidRPr="007D78FD" w:rsidRDefault="00540156" w:rsidP="00AD403E">
      <w:pPr>
        <w:rPr>
          <w:rFonts w:asciiTheme="minorHAnsi" w:hAnsiTheme="minorHAnsi" w:cstheme="minorHAnsi"/>
        </w:rPr>
      </w:pPr>
    </w:p>
    <w:p w:rsidR="007D78FD" w:rsidRPr="007D78FD" w:rsidRDefault="007D78FD" w:rsidP="00AD403E">
      <w:pPr>
        <w:rPr>
          <w:rFonts w:asciiTheme="minorHAnsi" w:hAnsiTheme="minorHAnsi" w:cstheme="minorHAnsi"/>
        </w:rPr>
      </w:pPr>
    </w:p>
    <w:p w:rsidR="007D78FD" w:rsidRPr="007D78FD" w:rsidRDefault="00471BF6" w:rsidP="00AD403E">
      <w:pPr>
        <w:jc w:val="center"/>
        <w:rPr>
          <w:rFonts w:asciiTheme="minorHAnsi" w:hAnsiTheme="minorHAnsi" w:cstheme="minorHAnsi"/>
          <w:b/>
          <w:sz w:val="32"/>
          <w:szCs w:val="32"/>
        </w:rPr>
      </w:pPr>
      <w:r>
        <w:rPr>
          <w:rFonts w:asciiTheme="minorHAnsi" w:hAnsiTheme="minorHAnsi" w:cstheme="minorHAnsi"/>
          <w:b/>
          <w:sz w:val="32"/>
          <w:szCs w:val="32"/>
        </w:rPr>
        <w:t>JANUARY</w:t>
      </w:r>
      <w:r w:rsidR="007D78FD" w:rsidRPr="007D78FD">
        <w:rPr>
          <w:rFonts w:asciiTheme="minorHAnsi" w:hAnsiTheme="minorHAnsi" w:cstheme="minorHAnsi"/>
          <w:b/>
          <w:sz w:val="32"/>
          <w:szCs w:val="32"/>
        </w:rPr>
        <w:t>, 201</w:t>
      </w:r>
      <w:r>
        <w:rPr>
          <w:rFonts w:asciiTheme="minorHAnsi" w:hAnsiTheme="minorHAnsi" w:cstheme="minorHAnsi"/>
          <w:b/>
          <w:sz w:val="32"/>
          <w:szCs w:val="32"/>
        </w:rPr>
        <w:t>6</w:t>
      </w:r>
    </w:p>
    <w:p w:rsidR="007D78FD" w:rsidRPr="00534E3B" w:rsidRDefault="007D78FD" w:rsidP="00534E3B">
      <w:pPr>
        <w:pStyle w:val="Heading2"/>
        <w:rPr>
          <w:rFonts w:ascii="Arial" w:hAnsi="Arial" w:cs="Arial"/>
          <w:sz w:val="24"/>
        </w:rPr>
      </w:pPr>
      <w:r w:rsidRPr="007D78FD">
        <w:rPr>
          <w:rFonts w:asciiTheme="minorHAnsi" w:hAnsiTheme="minorHAnsi" w:cstheme="minorHAnsi"/>
        </w:rPr>
        <w:br w:type="page"/>
      </w:r>
      <w:r w:rsidRPr="007D78FD">
        <w:rPr>
          <w:rFonts w:asciiTheme="minorHAnsi" w:hAnsiTheme="minorHAnsi" w:cstheme="minorHAnsi"/>
          <w:sz w:val="24"/>
        </w:rPr>
        <w:lastRenderedPageBreak/>
        <w:t>1.</w:t>
      </w:r>
      <w:r w:rsidRPr="007D78FD">
        <w:rPr>
          <w:rFonts w:asciiTheme="minorHAnsi" w:hAnsiTheme="minorHAnsi" w:cstheme="minorHAnsi"/>
          <w:sz w:val="24"/>
        </w:rPr>
        <w:tab/>
      </w:r>
      <w:r w:rsidRPr="00534E3B">
        <w:rPr>
          <w:rFonts w:ascii="Arial" w:hAnsi="Arial" w:cs="Arial"/>
          <w:sz w:val="24"/>
        </w:rPr>
        <w:t>INTRODUCTION</w:t>
      </w:r>
    </w:p>
    <w:p w:rsidR="00AD403E" w:rsidRPr="00534E3B" w:rsidRDefault="00AD403E" w:rsidP="00534E3B">
      <w:pPr>
        <w:jc w:val="both"/>
        <w:rPr>
          <w:rFonts w:ascii="Arial" w:hAnsi="Arial" w:cs="Arial"/>
          <w:sz w:val="10"/>
        </w:rPr>
      </w:pPr>
    </w:p>
    <w:p w:rsidR="00BF28C9" w:rsidRPr="00534E3B" w:rsidRDefault="007D78FD" w:rsidP="00534E3B">
      <w:pPr>
        <w:jc w:val="both"/>
        <w:rPr>
          <w:rFonts w:ascii="Arial" w:hAnsi="Arial" w:cs="Arial"/>
        </w:rPr>
      </w:pPr>
      <w:r w:rsidRPr="00534E3B">
        <w:rPr>
          <w:rFonts w:ascii="Arial" w:hAnsi="Arial" w:cs="Arial"/>
        </w:rPr>
        <w:t xml:space="preserve">The Nigerian Copyright Commission (NCC) came into existence under the </w:t>
      </w:r>
      <w:r w:rsidRPr="00534E3B">
        <w:rPr>
          <w:rFonts w:ascii="Arial" w:hAnsi="Arial" w:cs="Arial"/>
          <w:b/>
        </w:rPr>
        <w:t>Copyright Act (CAP. C28 Laws of the Federation of Nigeria) as amended.</w:t>
      </w:r>
      <w:r w:rsidRPr="00534E3B">
        <w:rPr>
          <w:rFonts w:ascii="Arial" w:hAnsi="Arial" w:cs="Arial"/>
        </w:rPr>
        <w:t xml:space="preserve">  The statutory mandate of the Commission includes the administration, enforcement and regulation of copyright in Nigeria. Pursuant to this mandate, the Commission conceptualized and executed programmes with the primary objective of </w:t>
      </w:r>
      <w:r w:rsidR="00BF28C9" w:rsidRPr="00534E3B">
        <w:rPr>
          <w:rFonts w:ascii="Arial" w:hAnsi="Arial" w:cs="Arial"/>
        </w:rPr>
        <w:t xml:space="preserve">advancing the growth of the creative industry in Nigeria. </w:t>
      </w:r>
    </w:p>
    <w:p w:rsidR="00AD403E" w:rsidRPr="00534E3B" w:rsidRDefault="00AD403E" w:rsidP="00534E3B">
      <w:pPr>
        <w:jc w:val="both"/>
        <w:rPr>
          <w:rFonts w:ascii="Arial" w:hAnsi="Arial" w:cs="Arial"/>
          <w:b/>
          <w:sz w:val="10"/>
        </w:rPr>
      </w:pPr>
    </w:p>
    <w:p w:rsidR="00A514A8" w:rsidRPr="00534E3B" w:rsidRDefault="00A514A8" w:rsidP="00534E3B">
      <w:pPr>
        <w:ind w:firstLine="720"/>
        <w:jc w:val="both"/>
        <w:rPr>
          <w:rFonts w:ascii="Arial" w:hAnsi="Arial" w:cs="Arial"/>
          <w:b/>
        </w:rPr>
      </w:pPr>
      <w:r w:rsidRPr="00534E3B">
        <w:rPr>
          <w:rFonts w:ascii="Arial" w:hAnsi="Arial" w:cs="Arial"/>
          <w:b/>
        </w:rPr>
        <w:t>1.1</w:t>
      </w:r>
      <w:r w:rsidRPr="00534E3B">
        <w:rPr>
          <w:rFonts w:ascii="Arial" w:hAnsi="Arial" w:cs="Arial"/>
          <w:b/>
        </w:rPr>
        <w:tab/>
        <w:t>VISION</w:t>
      </w:r>
    </w:p>
    <w:p w:rsidR="00A514A8" w:rsidRPr="00534E3B" w:rsidRDefault="00A514A8" w:rsidP="00534E3B">
      <w:pPr>
        <w:ind w:firstLine="720"/>
        <w:jc w:val="both"/>
        <w:rPr>
          <w:rFonts w:ascii="Arial" w:hAnsi="Arial" w:cs="Arial"/>
        </w:rPr>
      </w:pPr>
      <w:r w:rsidRPr="00534E3B">
        <w:rPr>
          <w:rFonts w:ascii="Arial" w:hAnsi="Arial" w:cs="Arial"/>
        </w:rPr>
        <w:t>To harness the potentials of creativity for national development</w:t>
      </w:r>
      <w:r w:rsidRPr="00534E3B">
        <w:rPr>
          <w:rFonts w:ascii="Arial" w:hAnsi="Arial" w:cs="Arial"/>
        </w:rPr>
        <w:tab/>
      </w:r>
    </w:p>
    <w:p w:rsidR="00AD403E" w:rsidRPr="00534E3B" w:rsidRDefault="00AD403E" w:rsidP="00534E3B">
      <w:pPr>
        <w:jc w:val="both"/>
        <w:rPr>
          <w:rFonts w:ascii="Arial" w:hAnsi="Arial" w:cs="Arial"/>
          <w:b/>
          <w:sz w:val="14"/>
        </w:rPr>
      </w:pPr>
    </w:p>
    <w:p w:rsidR="00A514A8" w:rsidRPr="00534E3B" w:rsidRDefault="00A514A8" w:rsidP="00534E3B">
      <w:pPr>
        <w:ind w:firstLine="720"/>
        <w:jc w:val="both"/>
        <w:rPr>
          <w:rFonts w:ascii="Arial" w:hAnsi="Arial" w:cs="Arial"/>
          <w:b/>
        </w:rPr>
      </w:pPr>
      <w:r w:rsidRPr="00534E3B">
        <w:rPr>
          <w:rFonts w:ascii="Arial" w:hAnsi="Arial" w:cs="Arial"/>
          <w:b/>
        </w:rPr>
        <w:t>1.2</w:t>
      </w:r>
      <w:r w:rsidRPr="00534E3B">
        <w:rPr>
          <w:rFonts w:ascii="Arial" w:hAnsi="Arial" w:cs="Arial"/>
          <w:b/>
        </w:rPr>
        <w:tab/>
        <w:t>MISSION STATEMENT</w:t>
      </w:r>
    </w:p>
    <w:p w:rsidR="00A514A8" w:rsidRPr="00534E3B" w:rsidRDefault="00A514A8" w:rsidP="00534E3B">
      <w:pPr>
        <w:ind w:left="720"/>
        <w:jc w:val="both"/>
        <w:rPr>
          <w:rFonts w:ascii="Arial" w:hAnsi="Arial" w:cs="Arial"/>
        </w:rPr>
      </w:pPr>
      <w:r w:rsidRPr="00534E3B">
        <w:rPr>
          <w:rFonts w:ascii="Arial" w:hAnsi="Arial" w:cs="Arial"/>
        </w:rPr>
        <w:t>To advance the growth of the creative industry in Nigeria through the dissemination of Copyright knowledge, efficient administration and protection of rights</w:t>
      </w:r>
    </w:p>
    <w:p w:rsidR="00AD403E" w:rsidRPr="00534E3B" w:rsidRDefault="00AD403E" w:rsidP="00534E3B">
      <w:pPr>
        <w:jc w:val="both"/>
        <w:rPr>
          <w:rFonts w:ascii="Arial" w:hAnsi="Arial" w:cs="Arial"/>
          <w:b/>
          <w:sz w:val="16"/>
        </w:rPr>
      </w:pPr>
    </w:p>
    <w:p w:rsidR="009B4CEF" w:rsidRPr="00534E3B" w:rsidRDefault="009B4CEF" w:rsidP="00534E3B">
      <w:pPr>
        <w:jc w:val="both"/>
        <w:rPr>
          <w:rFonts w:ascii="Arial" w:hAnsi="Arial" w:cs="Arial"/>
          <w:b/>
          <w:sz w:val="16"/>
        </w:rPr>
      </w:pPr>
    </w:p>
    <w:p w:rsidR="007D78FD" w:rsidRPr="00534E3B" w:rsidRDefault="007D78FD" w:rsidP="00534E3B">
      <w:pPr>
        <w:jc w:val="both"/>
        <w:rPr>
          <w:rFonts w:ascii="Arial" w:hAnsi="Arial" w:cs="Arial"/>
          <w:b/>
        </w:rPr>
      </w:pPr>
      <w:r w:rsidRPr="00534E3B">
        <w:rPr>
          <w:rFonts w:ascii="Arial" w:hAnsi="Arial" w:cs="Arial"/>
          <w:b/>
        </w:rPr>
        <w:t>2.</w:t>
      </w:r>
      <w:r w:rsidRPr="00534E3B">
        <w:rPr>
          <w:rFonts w:ascii="Arial" w:hAnsi="Arial" w:cs="Arial"/>
          <w:b/>
        </w:rPr>
        <w:tab/>
        <w:t>ACHIEVEMENTS</w:t>
      </w:r>
      <w:r w:rsidR="004C76AC" w:rsidRPr="00534E3B">
        <w:rPr>
          <w:rFonts w:ascii="Arial" w:hAnsi="Arial" w:cs="Arial"/>
          <w:b/>
        </w:rPr>
        <w:t xml:space="preserve">/ PROGRESS MADE </w:t>
      </w:r>
      <w:r w:rsidR="00471BF6" w:rsidRPr="00534E3B">
        <w:rPr>
          <w:rFonts w:ascii="Arial" w:hAnsi="Arial" w:cs="Arial"/>
          <w:b/>
        </w:rPr>
        <w:t xml:space="preserve">IN YEAR </w:t>
      </w:r>
      <w:r w:rsidR="0060744A" w:rsidRPr="00534E3B">
        <w:rPr>
          <w:rFonts w:ascii="Arial" w:hAnsi="Arial" w:cs="Arial"/>
          <w:b/>
        </w:rPr>
        <w:t>201</w:t>
      </w:r>
      <w:r w:rsidR="005947FB" w:rsidRPr="00534E3B">
        <w:rPr>
          <w:rFonts w:ascii="Arial" w:hAnsi="Arial" w:cs="Arial"/>
          <w:b/>
        </w:rPr>
        <w:t>5</w:t>
      </w:r>
    </w:p>
    <w:p w:rsidR="007D78FD" w:rsidRPr="00534E3B" w:rsidRDefault="00471BF6" w:rsidP="00534E3B">
      <w:pPr>
        <w:jc w:val="both"/>
        <w:rPr>
          <w:rFonts w:ascii="Arial" w:hAnsi="Arial" w:cs="Arial"/>
        </w:rPr>
      </w:pPr>
      <w:r w:rsidRPr="00534E3B">
        <w:rPr>
          <w:rFonts w:ascii="Arial" w:hAnsi="Arial" w:cs="Arial"/>
        </w:rPr>
        <w:t xml:space="preserve">The </w:t>
      </w:r>
      <w:r w:rsidR="007D78FD" w:rsidRPr="00534E3B">
        <w:rPr>
          <w:rFonts w:ascii="Arial" w:hAnsi="Arial" w:cs="Arial"/>
        </w:rPr>
        <w:t xml:space="preserve">Commission </w:t>
      </w:r>
      <w:r w:rsidRPr="00534E3B">
        <w:rPr>
          <w:rFonts w:ascii="Arial" w:hAnsi="Arial" w:cs="Arial"/>
        </w:rPr>
        <w:t>in 2015 planned and executed strategic programmes which resulted in the achievements highlighted hereunder.</w:t>
      </w:r>
    </w:p>
    <w:p w:rsidR="00AD403E" w:rsidRDefault="00AD403E" w:rsidP="00AD403E">
      <w:pPr>
        <w:jc w:val="both"/>
        <w:rPr>
          <w:rFonts w:asciiTheme="minorHAnsi" w:hAnsiTheme="minorHAnsi" w:cstheme="minorHAnsi"/>
        </w:rPr>
      </w:pPr>
    </w:p>
    <w:tbl>
      <w:tblPr>
        <w:tblStyle w:val="TableGrid"/>
        <w:tblW w:w="10301" w:type="dxa"/>
        <w:tblInd w:w="-743" w:type="dxa"/>
        <w:tblLayout w:type="fixed"/>
        <w:tblLook w:val="04A0" w:firstRow="1" w:lastRow="0" w:firstColumn="1" w:lastColumn="0" w:noHBand="0" w:noVBand="1"/>
      </w:tblPr>
      <w:tblGrid>
        <w:gridCol w:w="709"/>
        <w:gridCol w:w="2127"/>
        <w:gridCol w:w="7465"/>
      </w:tblGrid>
      <w:tr w:rsidR="00A514A8" w:rsidRPr="00A16EEE" w:rsidTr="00AD403E">
        <w:tc>
          <w:tcPr>
            <w:tcW w:w="709" w:type="dxa"/>
          </w:tcPr>
          <w:p w:rsidR="00A514A8" w:rsidRPr="00E6288D" w:rsidRDefault="00A514A8" w:rsidP="00AD403E">
            <w:pPr>
              <w:rPr>
                <w:rFonts w:ascii="Arial" w:hAnsi="Arial" w:cs="Arial"/>
                <w:b/>
              </w:rPr>
            </w:pPr>
            <w:r w:rsidRPr="00E6288D">
              <w:rPr>
                <w:rFonts w:ascii="Arial" w:hAnsi="Arial" w:cs="Arial"/>
                <w:b/>
              </w:rPr>
              <w:t>S/N</w:t>
            </w:r>
          </w:p>
        </w:tc>
        <w:tc>
          <w:tcPr>
            <w:tcW w:w="2127" w:type="dxa"/>
          </w:tcPr>
          <w:p w:rsidR="00A514A8" w:rsidRPr="00E6288D" w:rsidRDefault="004C76AC" w:rsidP="00AD403E">
            <w:pPr>
              <w:rPr>
                <w:rFonts w:ascii="Arial" w:hAnsi="Arial" w:cs="Arial"/>
                <w:b/>
              </w:rPr>
            </w:pPr>
            <w:r w:rsidRPr="00E6288D">
              <w:rPr>
                <w:rFonts w:ascii="Arial" w:hAnsi="Arial" w:cs="Arial"/>
                <w:b/>
              </w:rPr>
              <w:t>STRATEGIC GOAL</w:t>
            </w:r>
          </w:p>
        </w:tc>
        <w:tc>
          <w:tcPr>
            <w:tcW w:w="7465" w:type="dxa"/>
          </w:tcPr>
          <w:p w:rsidR="00A514A8" w:rsidRPr="00E6288D" w:rsidRDefault="00A514A8" w:rsidP="00AD403E">
            <w:pPr>
              <w:jc w:val="center"/>
              <w:rPr>
                <w:rFonts w:ascii="Arial" w:hAnsi="Arial" w:cs="Arial"/>
                <w:b/>
              </w:rPr>
            </w:pPr>
            <w:r w:rsidRPr="00E6288D">
              <w:rPr>
                <w:rFonts w:ascii="Arial" w:hAnsi="Arial" w:cs="Arial"/>
                <w:b/>
              </w:rPr>
              <w:t>ACHIEVEMENTS</w:t>
            </w:r>
            <w:r w:rsidR="004C76AC" w:rsidRPr="00E6288D">
              <w:rPr>
                <w:rFonts w:ascii="Arial" w:hAnsi="Arial" w:cs="Arial"/>
                <w:b/>
              </w:rPr>
              <w:t>/ PROGRESS MADE</w:t>
            </w:r>
          </w:p>
        </w:tc>
      </w:tr>
      <w:tr w:rsidR="00A514A8" w:rsidRPr="00A16EEE" w:rsidTr="00AD403E">
        <w:tc>
          <w:tcPr>
            <w:tcW w:w="709" w:type="dxa"/>
          </w:tcPr>
          <w:p w:rsidR="00A514A8" w:rsidRPr="00A16EEE" w:rsidRDefault="00A514A8" w:rsidP="00AD403E">
            <w:pPr>
              <w:rPr>
                <w:rFonts w:asciiTheme="minorHAnsi" w:hAnsiTheme="minorHAnsi" w:cstheme="minorHAnsi"/>
              </w:rPr>
            </w:pPr>
            <w:r w:rsidRPr="00A16EEE">
              <w:rPr>
                <w:rFonts w:asciiTheme="minorHAnsi" w:hAnsiTheme="minorHAnsi" w:cstheme="minorHAnsi"/>
              </w:rPr>
              <w:t>1.</w:t>
            </w:r>
          </w:p>
        </w:tc>
        <w:tc>
          <w:tcPr>
            <w:tcW w:w="2127" w:type="dxa"/>
          </w:tcPr>
          <w:p w:rsidR="00A514A8" w:rsidRPr="00E6288D" w:rsidRDefault="00A514A8" w:rsidP="00AD403E">
            <w:pPr>
              <w:rPr>
                <w:rFonts w:ascii="Arial" w:hAnsi="Arial" w:cs="Arial"/>
                <w:b/>
              </w:rPr>
            </w:pPr>
            <w:r w:rsidRPr="00E6288D">
              <w:rPr>
                <w:rFonts w:ascii="Arial" w:hAnsi="Arial" w:cs="Arial"/>
                <w:b/>
              </w:rPr>
              <w:t>Proactive Enforcement Interventions</w:t>
            </w:r>
          </w:p>
          <w:p w:rsidR="00A514A8" w:rsidRPr="00E6288D" w:rsidRDefault="00A514A8" w:rsidP="00AD403E">
            <w:pPr>
              <w:rPr>
                <w:rFonts w:ascii="Arial" w:hAnsi="Arial" w:cs="Arial"/>
                <w:b/>
              </w:rPr>
            </w:pPr>
          </w:p>
        </w:tc>
        <w:tc>
          <w:tcPr>
            <w:tcW w:w="7465" w:type="dxa"/>
          </w:tcPr>
          <w:p w:rsidR="00471BF6" w:rsidRPr="00471BF6" w:rsidRDefault="00471BF6" w:rsidP="00534E3B">
            <w:pPr>
              <w:numPr>
                <w:ilvl w:val="0"/>
                <w:numId w:val="38"/>
              </w:numPr>
              <w:spacing w:after="200" w:line="360" w:lineRule="auto"/>
              <w:contextualSpacing/>
              <w:jc w:val="both"/>
              <w:rPr>
                <w:rFonts w:ascii="Arial" w:eastAsiaTheme="minorHAnsi" w:hAnsi="Arial" w:cs="Arial"/>
                <w:lang w:val="en-GB"/>
              </w:rPr>
            </w:pPr>
            <w:r w:rsidRPr="00471BF6">
              <w:rPr>
                <w:rFonts w:ascii="Arial" w:eastAsiaTheme="minorHAnsi" w:hAnsi="Arial" w:cs="Arial"/>
                <w:lang w:val="en-GB"/>
              </w:rPr>
              <w:t xml:space="preserve">Conduct of </w:t>
            </w:r>
            <w:r w:rsidR="006E72E6">
              <w:rPr>
                <w:rFonts w:ascii="Arial" w:eastAsiaTheme="minorHAnsi" w:hAnsi="Arial" w:cs="Arial"/>
                <w:b/>
                <w:lang w:val="en-GB"/>
              </w:rPr>
              <w:t xml:space="preserve">one hundred and five </w:t>
            </w:r>
            <w:r w:rsidRPr="00471BF6">
              <w:rPr>
                <w:rFonts w:ascii="Arial" w:eastAsiaTheme="minorHAnsi" w:hAnsi="Arial" w:cs="Arial"/>
                <w:b/>
                <w:lang w:val="en-GB"/>
              </w:rPr>
              <w:t>(</w:t>
            </w:r>
            <w:r w:rsidR="006E72E6">
              <w:rPr>
                <w:rFonts w:ascii="Arial" w:eastAsiaTheme="minorHAnsi" w:hAnsi="Arial" w:cs="Arial"/>
                <w:b/>
                <w:lang w:val="en-GB"/>
              </w:rPr>
              <w:t>10</w:t>
            </w:r>
            <w:r w:rsidRPr="00471BF6">
              <w:rPr>
                <w:rFonts w:ascii="Arial" w:eastAsiaTheme="minorHAnsi" w:hAnsi="Arial" w:cs="Arial"/>
                <w:b/>
                <w:lang w:val="en-GB"/>
              </w:rPr>
              <w:t>5) anti-piracy surveillances</w:t>
            </w:r>
            <w:r w:rsidRPr="00471BF6">
              <w:rPr>
                <w:rFonts w:ascii="Arial" w:eastAsiaTheme="minorHAnsi" w:hAnsi="Arial" w:cs="Arial"/>
                <w:lang w:val="en-GB"/>
              </w:rPr>
              <w:t xml:space="preserve"> by the operatives of the Commission in piracy endemic locations across the country.</w:t>
            </w:r>
          </w:p>
          <w:p w:rsidR="00471BF6" w:rsidRPr="00471BF6" w:rsidRDefault="00471BF6" w:rsidP="00534E3B">
            <w:pPr>
              <w:spacing w:after="200" w:line="360" w:lineRule="auto"/>
              <w:ind w:left="720"/>
              <w:contextualSpacing/>
              <w:jc w:val="both"/>
              <w:rPr>
                <w:rFonts w:ascii="Arial" w:eastAsiaTheme="minorHAnsi" w:hAnsi="Arial" w:cs="Arial"/>
                <w:lang w:val="en-GB"/>
              </w:rPr>
            </w:pPr>
          </w:p>
          <w:p w:rsidR="00471BF6" w:rsidRPr="00471BF6" w:rsidRDefault="00471BF6" w:rsidP="00534E3B">
            <w:pPr>
              <w:numPr>
                <w:ilvl w:val="0"/>
                <w:numId w:val="38"/>
              </w:numPr>
              <w:spacing w:after="200" w:line="360" w:lineRule="auto"/>
              <w:contextualSpacing/>
              <w:jc w:val="both"/>
              <w:rPr>
                <w:rFonts w:ascii="Arial" w:eastAsiaTheme="minorHAnsi" w:hAnsi="Arial" w:cs="Arial"/>
                <w:lang w:val="en-GB"/>
              </w:rPr>
            </w:pPr>
            <w:r w:rsidRPr="00471BF6">
              <w:rPr>
                <w:rFonts w:ascii="Arial" w:eastAsiaTheme="minorHAnsi" w:hAnsi="Arial" w:cs="Arial"/>
                <w:lang w:val="en-GB"/>
              </w:rPr>
              <w:t xml:space="preserve">Carrying out of </w:t>
            </w:r>
            <w:r w:rsidR="006E72E6">
              <w:rPr>
                <w:rFonts w:ascii="Arial" w:eastAsiaTheme="minorHAnsi" w:hAnsi="Arial" w:cs="Arial"/>
                <w:b/>
                <w:lang w:val="en-GB"/>
              </w:rPr>
              <w:t xml:space="preserve">forty one </w:t>
            </w:r>
            <w:r w:rsidRPr="00471BF6">
              <w:rPr>
                <w:rFonts w:ascii="Arial" w:eastAsiaTheme="minorHAnsi" w:hAnsi="Arial" w:cs="Arial"/>
                <w:b/>
                <w:lang w:val="en-GB"/>
              </w:rPr>
              <w:t>(</w:t>
            </w:r>
            <w:r w:rsidR="006E72E6">
              <w:rPr>
                <w:rFonts w:ascii="Arial" w:eastAsiaTheme="minorHAnsi" w:hAnsi="Arial" w:cs="Arial"/>
                <w:b/>
                <w:lang w:val="en-GB"/>
              </w:rPr>
              <w:t>41</w:t>
            </w:r>
            <w:r w:rsidRPr="00471BF6">
              <w:rPr>
                <w:rFonts w:ascii="Arial" w:eastAsiaTheme="minorHAnsi" w:hAnsi="Arial" w:cs="Arial"/>
                <w:b/>
                <w:lang w:val="en-GB"/>
              </w:rPr>
              <w:t>) strategic anti-piracy operations</w:t>
            </w:r>
            <w:r w:rsidRPr="00471BF6">
              <w:rPr>
                <w:rFonts w:ascii="Arial" w:eastAsiaTheme="minorHAnsi" w:hAnsi="Arial" w:cs="Arial"/>
                <w:lang w:val="en-GB"/>
              </w:rPr>
              <w:t xml:space="preserve"> against book, software, broadcast</w:t>
            </w:r>
            <w:r w:rsidR="006E72E6">
              <w:rPr>
                <w:rFonts w:ascii="Arial" w:eastAsiaTheme="minorHAnsi" w:hAnsi="Arial" w:cs="Arial"/>
                <w:lang w:val="en-GB"/>
              </w:rPr>
              <w:t xml:space="preserve">, cable </w:t>
            </w:r>
            <w:r w:rsidRPr="00471BF6">
              <w:rPr>
                <w:rFonts w:ascii="Arial" w:eastAsiaTheme="minorHAnsi" w:hAnsi="Arial" w:cs="Arial"/>
                <w:lang w:val="en-GB"/>
              </w:rPr>
              <w:t xml:space="preserve"> and audio-visual piracy in different piracy hotbeds across Nigeria, including </w:t>
            </w:r>
            <w:proofErr w:type="spellStart"/>
            <w:r w:rsidRPr="00471BF6">
              <w:rPr>
                <w:rFonts w:ascii="Arial" w:eastAsiaTheme="minorHAnsi" w:hAnsi="Arial" w:cs="Arial"/>
                <w:lang w:val="en-GB"/>
              </w:rPr>
              <w:t>Alaba</w:t>
            </w:r>
            <w:proofErr w:type="spellEnd"/>
            <w:r w:rsidRPr="00471BF6">
              <w:rPr>
                <w:rFonts w:ascii="Arial" w:eastAsiaTheme="minorHAnsi" w:hAnsi="Arial" w:cs="Arial"/>
                <w:lang w:val="en-GB"/>
              </w:rPr>
              <w:t xml:space="preserve"> International Market, </w:t>
            </w:r>
            <w:proofErr w:type="spellStart"/>
            <w:r w:rsidRPr="00471BF6">
              <w:rPr>
                <w:rFonts w:ascii="Arial" w:eastAsiaTheme="minorHAnsi" w:hAnsi="Arial" w:cs="Arial"/>
                <w:lang w:val="en-GB"/>
              </w:rPr>
              <w:t>Ajegunle</w:t>
            </w:r>
            <w:proofErr w:type="spellEnd"/>
            <w:r w:rsidRPr="00471BF6">
              <w:rPr>
                <w:rFonts w:ascii="Arial" w:eastAsiaTheme="minorHAnsi" w:hAnsi="Arial" w:cs="Arial"/>
                <w:lang w:val="en-GB"/>
              </w:rPr>
              <w:t xml:space="preserve">, </w:t>
            </w:r>
            <w:proofErr w:type="spellStart"/>
            <w:r w:rsidRPr="00471BF6">
              <w:rPr>
                <w:rFonts w:ascii="Arial" w:eastAsiaTheme="minorHAnsi" w:hAnsi="Arial" w:cs="Arial"/>
                <w:lang w:val="en-GB"/>
              </w:rPr>
              <w:t>Oshodi</w:t>
            </w:r>
            <w:proofErr w:type="spellEnd"/>
            <w:r w:rsidRPr="00471BF6">
              <w:rPr>
                <w:rFonts w:ascii="Arial" w:eastAsiaTheme="minorHAnsi" w:hAnsi="Arial" w:cs="Arial"/>
                <w:lang w:val="en-GB"/>
              </w:rPr>
              <w:t>, Mushin</w:t>
            </w:r>
            <w:r w:rsidR="006E72E6">
              <w:rPr>
                <w:rFonts w:ascii="Arial" w:eastAsiaTheme="minorHAnsi" w:hAnsi="Arial" w:cs="Arial"/>
                <w:lang w:val="en-GB"/>
              </w:rPr>
              <w:t xml:space="preserve">, </w:t>
            </w:r>
            <w:proofErr w:type="spellStart"/>
            <w:r w:rsidR="006E72E6">
              <w:rPr>
                <w:rFonts w:ascii="Arial" w:eastAsiaTheme="minorHAnsi" w:hAnsi="Arial" w:cs="Arial"/>
                <w:lang w:val="en-GB"/>
              </w:rPr>
              <w:t>Ikeja</w:t>
            </w:r>
            <w:proofErr w:type="spellEnd"/>
            <w:r w:rsidR="006E72E6">
              <w:rPr>
                <w:rFonts w:ascii="Arial" w:eastAsiaTheme="minorHAnsi" w:hAnsi="Arial" w:cs="Arial"/>
                <w:lang w:val="en-GB"/>
              </w:rPr>
              <w:t xml:space="preserve">, Satellite Town, </w:t>
            </w:r>
            <w:proofErr w:type="spellStart"/>
            <w:r w:rsidR="006E72E6">
              <w:rPr>
                <w:rFonts w:ascii="Arial" w:eastAsiaTheme="minorHAnsi" w:hAnsi="Arial" w:cs="Arial"/>
                <w:lang w:val="en-GB"/>
              </w:rPr>
              <w:t>Ojuelegba</w:t>
            </w:r>
            <w:proofErr w:type="spellEnd"/>
            <w:r w:rsidRPr="00471BF6">
              <w:rPr>
                <w:rFonts w:ascii="Arial" w:eastAsiaTheme="minorHAnsi" w:hAnsi="Arial" w:cs="Arial"/>
                <w:lang w:val="en-GB"/>
              </w:rPr>
              <w:t xml:space="preserve"> and </w:t>
            </w:r>
            <w:proofErr w:type="spellStart"/>
            <w:r w:rsidRPr="00471BF6">
              <w:rPr>
                <w:rFonts w:ascii="Arial" w:eastAsiaTheme="minorHAnsi" w:hAnsi="Arial" w:cs="Arial"/>
                <w:lang w:val="en-GB"/>
              </w:rPr>
              <w:t>Ijora</w:t>
            </w:r>
            <w:proofErr w:type="spellEnd"/>
            <w:r w:rsidRPr="00471BF6">
              <w:rPr>
                <w:rFonts w:ascii="Arial" w:eastAsiaTheme="minorHAnsi" w:hAnsi="Arial" w:cs="Arial"/>
                <w:lang w:val="en-GB"/>
              </w:rPr>
              <w:t xml:space="preserve"> in Lagos; Abuja Federal Capital Territory and environs; </w:t>
            </w:r>
            <w:proofErr w:type="spellStart"/>
            <w:r w:rsidRPr="00471BF6">
              <w:rPr>
                <w:rFonts w:ascii="Arial" w:eastAsiaTheme="minorHAnsi" w:hAnsi="Arial" w:cs="Arial"/>
                <w:lang w:val="en-GB"/>
              </w:rPr>
              <w:t>Ariara</w:t>
            </w:r>
            <w:proofErr w:type="spellEnd"/>
            <w:r w:rsidRPr="00471BF6">
              <w:rPr>
                <w:rFonts w:ascii="Arial" w:eastAsiaTheme="minorHAnsi" w:hAnsi="Arial" w:cs="Arial"/>
                <w:lang w:val="en-GB"/>
              </w:rPr>
              <w:t xml:space="preserve"> Market Aba; Onitsha</w:t>
            </w:r>
            <w:r w:rsidR="006E72E6">
              <w:rPr>
                <w:rFonts w:ascii="Arial" w:eastAsiaTheme="minorHAnsi" w:hAnsi="Arial" w:cs="Arial"/>
                <w:lang w:val="en-GB"/>
              </w:rPr>
              <w:t xml:space="preserve">, </w:t>
            </w:r>
            <w:proofErr w:type="spellStart"/>
            <w:r w:rsidR="006E72E6">
              <w:rPr>
                <w:rFonts w:ascii="Arial" w:eastAsiaTheme="minorHAnsi" w:hAnsi="Arial" w:cs="Arial"/>
                <w:lang w:val="en-GB"/>
              </w:rPr>
              <w:t>Awka</w:t>
            </w:r>
            <w:proofErr w:type="spellEnd"/>
            <w:r w:rsidR="006E72E6">
              <w:rPr>
                <w:rFonts w:ascii="Arial" w:eastAsiaTheme="minorHAnsi" w:hAnsi="Arial" w:cs="Arial"/>
                <w:lang w:val="en-GB"/>
              </w:rPr>
              <w:t xml:space="preserve"> and environs in Anambra State </w:t>
            </w:r>
            <w:r w:rsidRPr="00471BF6">
              <w:rPr>
                <w:rFonts w:ascii="Arial" w:eastAsiaTheme="minorHAnsi" w:hAnsi="Arial" w:cs="Arial"/>
                <w:lang w:val="en-GB"/>
              </w:rPr>
              <w:t xml:space="preserve">; Kano; Kaduna; </w:t>
            </w:r>
            <w:r w:rsidR="006E72E6">
              <w:rPr>
                <w:rFonts w:ascii="Arial" w:eastAsiaTheme="minorHAnsi" w:hAnsi="Arial" w:cs="Arial"/>
                <w:lang w:val="en-GB"/>
              </w:rPr>
              <w:t xml:space="preserve">Bauchi; Jos; </w:t>
            </w:r>
            <w:r w:rsidRPr="00471BF6">
              <w:rPr>
                <w:rFonts w:ascii="Arial" w:eastAsiaTheme="minorHAnsi" w:hAnsi="Arial" w:cs="Arial"/>
                <w:lang w:val="en-GB"/>
              </w:rPr>
              <w:t xml:space="preserve">Warri and  Benin City; </w:t>
            </w:r>
            <w:proofErr w:type="spellStart"/>
            <w:r w:rsidRPr="00471BF6">
              <w:rPr>
                <w:rFonts w:ascii="Arial" w:eastAsiaTheme="minorHAnsi" w:hAnsi="Arial" w:cs="Arial"/>
                <w:lang w:val="en-GB"/>
              </w:rPr>
              <w:t>Uyo</w:t>
            </w:r>
            <w:proofErr w:type="spellEnd"/>
            <w:r w:rsidRPr="00471BF6">
              <w:rPr>
                <w:rFonts w:ascii="Arial" w:eastAsiaTheme="minorHAnsi" w:hAnsi="Arial" w:cs="Arial"/>
                <w:lang w:val="en-GB"/>
              </w:rPr>
              <w:t xml:space="preserve">; </w:t>
            </w:r>
            <w:proofErr w:type="spellStart"/>
            <w:r w:rsidRPr="00471BF6">
              <w:rPr>
                <w:rFonts w:ascii="Arial" w:eastAsiaTheme="minorHAnsi" w:hAnsi="Arial" w:cs="Arial"/>
                <w:lang w:val="en-GB"/>
              </w:rPr>
              <w:t>Calabar</w:t>
            </w:r>
            <w:proofErr w:type="spellEnd"/>
            <w:r w:rsidRPr="00471BF6">
              <w:rPr>
                <w:rFonts w:ascii="Arial" w:eastAsiaTheme="minorHAnsi" w:hAnsi="Arial" w:cs="Arial"/>
                <w:lang w:val="en-GB"/>
              </w:rPr>
              <w:t xml:space="preserve">;  </w:t>
            </w:r>
            <w:proofErr w:type="spellStart"/>
            <w:r w:rsidRPr="00471BF6">
              <w:rPr>
                <w:rFonts w:ascii="Arial" w:eastAsiaTheme="minorHAnsi" w:hAnsi="Arial" w:cs="Arial"/>
                <w:lang w:val="en-GB"/>
              </w:rPr>
              <w:t>Gboko</w:t>
            </w:r>
            <w:proofErr w:type="spellEnd"/>
            <w:r w:rsidRPr="00471BF6">
              <w:rPr>
                <w:rFonts w:ascii="Arial" w:eastAsiaTheme="minorHAnsi" w:hAnsi="Arial" w:cs="Arial"/>
                <w:lang w:val="en-GB"/>
              </w:rPr>
              <w:t xml:space="preserve"> and </w:t>
            </w:r>
            <w:proofErr w:type="spellStart"/>
            <w:r w:rsidRPr="00471BF6">
              <w:rPr>
                <w:rFonts w:ascii="Arial" w:eastAsiaTheme="minorHAnsi" w:hAnsi="Arial" w:cs="Arial"/>
                <w:lang w:val="en-GB"/>
              </w:rPr>
              <w:t>Makurdi</w:t>
            </w:r>
            <w:proofErr w:type="spellEnd"/>
            <w:r w:rsidRPr="00471BF6">
              <w:rPr>
                <w:rFonts w:ascii="Arial" w:eastAsiaTheme="minorHAnsi" w:hAnsi="Arial" w:cs="Arial"/>
                <w:lang w:val="en-GB"/>
              </w:rPr>
              <w:t xml:space="preserve">;  </w:t>
            </w:r>
            <w:proofErr w:type="spellStart"/>
            <w:r w:rsidR="006E72E6">
              <w:rPr>
                <w:rFonts w:ascii="Arial" w:eastAsiaTheme="minorHAnsi" w:hAnsi="Arial" w:cs="Arial"/>
                <w:lang w:val="en-GB"/>
              </w:rPr>
              <w:t>Owerri</w:t>
            </w:r>
            <w:proofErr w:type="spellEnd"/>
            <w:r w:rsidR="006E72E6">
              <w:rPr>
                <w:rFonts w:ascii="Arial" w:eastAsiaTheme="minorHAnsi" w:hAnsi="Arial" w:cs="Arial"/>
                <w:lang w:val="en-GB"/>
              </w:rPr>
              <w:t>;  Enugu</w:t>
            </w:r>
            <w:r w:rsidRPr="00471BF6">
              <w:rPr>
                <w:rFonts w:ascii="Arial" w:eastAsiaTheme="minorHAnsi" w:hAnsi="Arial" w:cs="Arial"/>
                <w:lang w:val="en-GB"/>
              </w:rPr>
              <w:t xml:space="preserve"> and </w:t>
            </w:r>
            <w:r w:rsidR="006E72E6">
              <w:rPr>
                <w:rFonts w:ascii="Arial" w:eastAsiaTheme="minorHAnsi" w:hAnsi="Arial" w:cs="Arial"/>
                <w:lang w:val="en-GB"/>
              </w:rPr>
              <w:t xml:space="preserve">environs and </w:t>
            </w:r>
            <w:r w:rsidRPr="00471BF6">
              <w:rPr>
                <w:rFonts w:ascii="Arial" w:eastAsiaTheme="minorHAnsi" w:hAnsi="Arial" w:cs="Arial"/>
                <w:lang w:val="en-GB"/>
              </w:rPr>
              <w:t xml:space="preserve">so on. </w:t>
            </w:r>
          </w:p>
          <w:p w:rsidR="00471BF6" w:rsidRPr="00471BF6" w:rsidRDefault="00471BF6" w:rsidP="00534E3B">
            <w:pPr>
              <w:spacing w:after="200" w:line="360" w:lineRule="auto"/>
              <w:jc w:val="both"/>
              <w:rPr>
                <w:rFonts w:ascii="Arial" w:eastAsiaTheme="minorHAnsi" w:hAnsi="Arial" w:cs="Arial"/>
                <w:lang w:val="en-GB"/>
              </w:rPr>
            </w:pPr>
          </w:p>
          <w:p w:rsidR="00540156" w:rsidRDefault="00471BF6" w:rsidP="00540156">
            <w:pPr>
              <w:numPr>
                <w:ilvl w:val="0"/>
                <w:numId w:val="38"/>
              </w:numPr>
              <w:spacing w:after="200" w:line="360" w:lineRule="auto"/>
              <w:contextualSpacing/>
              <w:jc w:val="both"/>
              <w:rPr>
                <w:rFonts w:ascii="Arial" w:eastAsiaTheme="minorHAnsi" w:hAnsi="Arial" w:cs="Arial"/>
                <w:b/>
                <w:lang w:val="en-GB"/>
              </w:rPr>
            </w:pPr>
            <w:r w:rsidRPr="00471BF6">
              <w:rPr>
                <w:rFonts w:ascii="Arial" w:eastAsiaTheme="minorHAnsi" w:hAnsi="Arial" w:cs="Arial"/>
                <w:lang w:val="en-GB"/>
              </w:rPr>
              <w:t xml:space="preserve">Arrest of  </w:t>
            </w:r>
            <w:r w:rsidR="006E72E6">
              <w:rPr>
                <w:rFonts w:ascii="Arial" w:eastAsiaTheme="minorHAnsi" w:hAnsi="Arial" w:cs="Arial"/>
                <w:b/>
                <w:lang w:val="en-GB"/>
              </w:rPr>
              <w:t>ninety eight</w:t>
            </w:r>
            <w:r w:rsidRPr="00471BF6">
              <w:rPr>
                <w:rFonts w:ascii="Arial" w:eastAsiaTheme="minorHAnsi" w:hAnsi="Arial" w:cs="Arial"/>
                <w:lang w:val="en-GB"/>
              </w:rPr>
              <w:t xml:space="preserve"> </w:t>
            </w:r>
            <w:r w:rsidRPr="00471BF6">
              <w:rPr>
                <w:rFonts w:ascii="Arial" w:eastAsiaTheme="minorHAnsi" w:hAnsi="Arial" w:cs="Arial"/>
                <w:b/>
                <w:lang w:val="en-GB"/>
              </w:rPr>
              <w:t>(</w:t>
            </w:r>
            <w:r w:rsidR="006E72E6" w:rsidRPr="006E72E6">
              <w:rPr>
                <w:rFonts w:ascii="Arial" w:eastAsiaTheme="minorHAnsi" w:hAnsi="Arial" w:cs="Arial"/>
                <w:b/>
                <w:lang w:val="en-GB"/>
              </w:rPr>
              <w:t>98</w:t>
            </w:r>
            <w:r w:rsidRPr="00471BF6">
              <w:rPr>
                <w:rFonts w:ascii="Arial" w:eastAsiaTheme="minorHAnsi" w:hAnsi="Arial" w:cs="Arial"/>
                <w:b/>
                <w:lang w:val="en-GB"/>
              </w:rPr>
              <w:t>)  suspected pirates</w:t>
            </w:r>
          </w:p>
          <w:p w:rsidR="00540156" w:rsidRDefault="00540156" w:rsidP="00540156">
            <w:pPr>
              <w:pStyle w:val="ListParagraph"/>
              <w:rPr>
                <w:rFonts w:ascii="Arial" w:eastAsiaTheme="minorHAnsi" w:hAnsi="Arial" w:cs="Arial"/>
                <w:lang w:val="en-GB"/>
              </w:rPr>
            </w:pPr>
          </w:p>
          <w:p w:rsidR="00540156" w:rsidRDefault="00540156" w:rsidP="00540156">
            <w:pPr>
              <w:pStyle w:val="ListParagraph"/>
              <w:rPr>
                <w:rFonts w:ascii="Arial" w:eastAsiaTheme="minorHAnsi" w:hAnsi="Arial" w:cs="Arial"/>
                <w:lang w:val="en-GB"/>
              </w:rPr>
            </w:pPr>
          </w:p>
          <w:p w:rsidR="00D97652" w:rsidRPr="00540156" w:rsidRDefault="00471BF6" w:rsidP="00540156">
            <w:pPr>
              <w:numPr>
                <w:ilvl w:val="0"/>
                <w:numId w:val="38"/>
              </w:numPr>
              <w:spacing w:after="200" w:line="360" w:lineRule="auto"/>
              <w:contextualSpacing/>
              <w:jc w:val="both"/>
              <w:rPr>
                <w:rFonts w:ascii="Arial" w:eastAsiaTheme="minorHAnsi" w:hAnsi="Arial" w:cs="Arial"/>
                <w:b/>
                <w:lang w:val="en-GB"/>
              </w:rPr>
            </w:pPr>
            <w:r w:rsidRPr="00540156">
              <w:rPr>
                <w:rFonts w:ascii="Arial" w:eastAsiaTheme="minorHAnsi" w:hAnsi="Arial" w:cs="Arial"/>
                <w:lang w:val="en-GB"/>
              </w:rPr>
              <w:t xml:space="preserve">Removal of </w:t>
            </w:r>
            <w:r w:rsidR="00540156" w:rsidRPr="00540156">
              <w:rPr>
                <w:rFonts w:ascii="Arial" w:eastAsiaTheme="minorHAnsi" w:hAnsi="Arial" w:cs="Arial"/>
                <w:b/>
                <w:lang w:val="en-GB"/>
              </w:rPr>
              <w:t>one million</w:t>
            </w:r>
            <w:r w:rsidR="006E72E6" w:rsidRPr="00540156">
              <w:rPr>
                <w:rFonts w:ascii="Arial" w:eastAsiaTheme="minorHAnsi" w:hAnsi="Arial" w:cs="Arial"/>
                <w:b/>
                <w:lang w:val="en-GB"/>
              </w:rPr>
              <w:t>,</w:t>
            </w:r>
            <w:r w:rsidR="006E72E6" w:rsidRPr="00540156">
              <w:rPr>
                <w:rFonts w:ascii="Arial" w:eastAsiaTheme="minorHAnsi" w:hAnsi="Arial" w:cs="Arial"/>
                <w:lang w:val="en-GB"/>
              </w:rPr>
              <w:t xml:space="preserve"> </w:t>
            </w:r>
            <w:r w:rsidR="006E72E6" w:rsidRPr="00540156">
              <w:rPr>
                <w:rFonts w:ascii="Arial" w:eastAsiaTheme="minorHAnsi" w:hAnsi="Arial" w:cs="Arial"/>
                <w:b/>
                <w:lang w:val="en-GB"/>
              </w:rPr>
              <w:t>seven hundred and eight</w:t>
            </w:r>
            <w:r w:rsidR="00540156" w:rsidRPr="00540156">
              <w:rPr>
                <w:rFonts w:ascii="Arial" w:eastAsiaTheme="minorHAnsi" w:hAnsi="Arial" w:cs="Arial"/>
                <w:b/>
                <w:lang w:val="en-GB"/>
              </w:rPr>
              <w:t>y</w:t>
            </w:r>
            <w:r w:rsidR="006E72E6" w:rsidRPr="00540156">
              <w:rPr>
                <w:rFonts w:ascii="Arial" w:eastAsiaTheme="minorHAnsi" w:hAnsi="Arial" w:cs="Arial"/>
                <w:b/>
                <w:lang w:val="en-GB"/>
              </w:rPr>
              <w:t xml:space="preserve"> three thousand, nine hundred and fourteen</w:t>
            </w:r>
            <w:r w:rsidRPr="00540156">
              <w:rPr>
                <w:rFonts w:ascii="Arial" w:eastAsiaTheme="minorHAnsi" w:hAnsi="Arial" w:cs="Arial"/>
                <w:lang w:val="en-GB"/>
              </w:rPr>
              <w:t xml:space="preserve"> (</w:t>
            </w:r>
            <w:r w:rsidR="006E72E6" w:rsidRPr="00540156">
              <w:rPr>
                <w:rFonts w:ascii="Arial" w:eastAsiaTheme="minorHAnsi" w:hAnsi="Arial" w:cs="Arial"/>
                <w:b/>
                <w:lang w:val="en-GB"/>
              </w:rPr>
              <w:t>1,783</w:t>
            </w:r>
            <w:r w:rsidRPr="00540156">
              <w:rPr>
                <w:rFonts w:ascii="Arial" w:eastAsiaTheme="minorHAnsi" w:hAnsi="Arial" w:cs="Arial"/>
                <w:b/>
                <w:lang w:val="en-GB"/>
              </w:rPr>
              <w:t>,</w:t>
            </w:r>
            <w:r w:rsidR="006E72E6" w:rsidRPr="00540156">
              <w:rPr>
                <w:rFonts w:ascii="Arial" w:eastAsiaTheme="minorHAnsi" w:hAnsi="Arial" w:cs="Arial"/>
                <w:b/>
                <w:lang w:val="en-GB"/>
              </w:rPr>
              <w:t>914</w:t>
            </w:r>
            <w:r w:rsidRPr="00540156">
              <w:rPr>
                <w:rFonts w:ascii="Arial" w:eastAsiaTheme="minorHAnsi" w:hAnsi="Arial" w:cs="Arial"/>
                <w:b/>
                <w:lang w:val="en-GB"/>
              </w:rPr>
              <w:t xml:space="preserve">) </w:t>
            </w:r>
            <w:r w:rsidR="00540156">
              <w:rPr>
                <w:rFonts w:ascii="Arial" w:eastAsiaTheme="minorHAnsi" w:hAnsi="Arial" w:cs="Arial"/>
                <w:b/>
                <w:lang w:val="en-GB"/>
              </w:rPr>
              <w:t xml:space="preserve">quantities of assorted </w:t>
            </w:r>
            <w:r w:rsidRPr="00540156">
              <w:rPr>
                <w:rFonts w:ascii="Arial" w:eastAsiaTheme="minorHAnsi" w:hAnsi="Arial" w:cs="Arial"/>
                <w:b/>
                <w:lang w:val="en-GB"/>
              </w:rPr>
              <w:t>pirated copyright</w:t>
            </w:r>
            <w:r w:rsidRPr="00540156">
              <w:rPr>
                <w:rFonts w:ascii="Arial" w:eastAsiaTheme="minorHAnsi" w:hAnsi="Arial" w:cs="Arial"/>
                <w:lang w:val="en-GB"/>
              </w:rPr>
              <w:t xml:space="preserve"> </w:t>
            </w:r>
            <w:r w:rsidRPr="00540156">
              <w:rPr>
                <w:rFonts w:ascii="Arial" w:eastAsiaTheme="minorHAnsi" w:hAnsi="Arial" w:cs="Arial"/>
                <w:b/>
                <w:lang w:val="en-GB"/>
              </w:rPr>
              <w:t>works</w:t>
            </w:r>
            <w:r w:rsidRPr="00540156">
              <w:rPr>
                <w:rFonts w:ascii="Arial" w:eastAsiaTheme="minorHAnsi" w:hAnsi="Arial" w:cs="Arial"/>
                <w:lang w:val="en-GB"/>
              </w:rPr>
              <w:t xml:space="preserve">, comprising of books, software, DVDs, CDs, MP3 and contrivances from different piracy outlets across Nigeria with estimated market value of </w:t>
            </w:r>
            <w:r w:rsidR="00D97652" w:rsidRPr="00540156">
              <w:rPr>
                <w:rFonts w:ascii="Arial" w:eastAsiaTheme="minorHAnsi" w:hAnsi="Arial" w:cs="Arial"/>
                <w:b/>
                <w:lang w:val="en-GB"/>
              </w:rPr>
              <w:t>one billion, six hundred and forty nine million, three hundred and forty three thousand, four hundred and sixty Naira</w:t>
            </w:r>
            <w:r w:rsidR="00D97652" w:rsidRPr="00540156">
              <w:rPr>
                <w:rFonts w:ascii="Arial" w:eastAsiaTheme="minorHAnsi" w:hAnsi="Arial" w:cs="Arial"/>
                <w:lang w:val="en-GB"/>
              </w:rPr>
              <w:t xml:space="preserve"> </w:t>
            </w:r>
            <w:r w:rsidRPr="00540156">
              <w:rPr>
                <w:rFonts w:ascii="Arial" w:eastAsiaTheme="minorHAnsi" w:hAnsi="Arial" w:cs="Arial"/>
                <w:b/>
                <w:lang w:val="en-GB"/>
              </w:rPr>
              <w:t>(</w:t>
            </w:r>
            <w:r w:rsidR="00D97652" w:rsidRPr="00540156">
              <w:rPr>
                <w:rFonts w:ascii="Arial" w:eastAsiaTheme="minorHAnsi" w:hAnsi="Arial" w:cs="Arial"/>
                <w:b/>
                <w:lang w:val="en-GB"/>
              </w:rPr>
              <w:t>N1</w:t>
            </w:r>
            <w:proofErr w:type="gramStart"/>
            <w:r w:rsidR="00D97652" w:rsidRPr="00540156">
              <w:rPr>
                <w:rFonts w:ascii="Arial" w:eastAsiaTheme="minorHAnsi" w:hAnsi="Arial" w:cs="Arial"/>
                <w:b/>
                <w:lang w:val="en-GB"/>
              </w:rPr>
              <w:t>,649</w:t>
            </w:r>
            <w:proofErr w:type="gramEnd"/>
            <w:r w:rsidR="00D97652" w:rsidRPr="00540156">
              <w:rPr>
                <w:rFonts w:ascii="Arial" w:eastAsiaTheme="minorHAnsi" w:hAnsi="Arial" w:cs="Arial"/>
                <w:b/>
                <w:lang w:val="en-GB"/>
              </w:rPr>
              <w:t>, 343,46</w:t>
            </w:r>
            <w:r w:rsidRPr="00540156">
              <w:rPr>
                <w:rFonts w:ascii="Arial" w:eastAsiaTheme="minorHAnsi" w:hAnsi="Arial" w:cs="Arial"/>
                <w:b/>
                <w:lang w:val="en-GB"/>
              </w:rPr>
              <w:t>0.00)</w:t>
            </w:r>
            <w:r w:rsidRPr="00540156">
              <w:rPr>
                <w:rFonts w:ascii="Arial" w:eastAsiaTheme="minorHAnsi" w:hAnsi="Arial" w:cs="Arial"/>
                <w:lang w:val="en-GB"/>
              </w:rPr>
              <w:t xml:space="preserve">. </w:t>
            </w:r>
            <w:r w:rsidR="00D97652" w:rsidRPr="00540156">
              <w:rPr>
                <w:rFonts w:ascii="Arial" w:hAnsi="Arial" w:cs="Arial"/>
                <w:b/>
              </w:rPr>
              <w:t xml:space="preserve">The above sum of N1, 649,343,460.00 which was the total value of pirated materials removed in the course of the anti-piracy operations in year 2015, represents income that would have been lost by Government and copyright owners across the country to people who indulge in the criminal and nefarious act of copyright piracy.  </w:t>
            </w:r>
          </w:p>
          <w:p w:rsidR="00D97652" w:rsidRPr="00D97652" w:rsidRDefault="00D97652" w:rsidP="00534E3B">
            <w:pPr>
              <w:spacing w:after="200" w:line="360" w:lineRule="auto"/>
              <w:ind w:left="720"/>
              <w:contextualSpacing/>
              <w:jc w:val="both"/>
              <w:rPr>
                <w:rFonts w:ascii="Arial" w:hAnsi="Arial" w:cs="Arial"/>
                <w:lang w:val="en-GB"/>
              </w:rPr>
            </w:pPr>
          </w:p>
          <w:p w:rsidR="00471BF6" w:rsidRPr="00471BF6" w:rsidRDefault="00471BF6" w:rsidP="00534E3B">
            <w:pPr>
              <w:numPr>
                <w:ilvl w:val="0"/>
                <w:numId w:val="38"/>
              </w:numPr>
              <w:spacing w:after="200" w:line="360" w:lineRule="auto"/>
              <w:contextualSpacing/>
              <w:jc w:val="both"/>
              <w:rPr>
                <w:rFonts w:ascii="Arial" w:hAnsi="Arial" w:cs="Arial"/>
                <w:lang w:val="en-GB"/>
              </w:rPr>
            </w:pPr>
            <w:r w:rsidRPr="00471BF6">
              <w:rPr>
                <w:rFonts w:ascii="Arial" w:eastAsiaTheme="minorHAnsi" w:hAnsi="Arial" w:cs="Arial"/>
                <w:lang w:val="en-GB"/>
              </w:rPr>
              <w:t xml:space="preserve">Confiscation of a total of </w:t>
            </w:r>
            <w:r w:rsidR="00D97652">
              <w:rPr>
                <w:rFonts w:ascii="Arial" w:eastAsiaTheme="minorHAnsi" w:hAnsi="Arial" w:cs="Arial"/>
                <w:b/>
                <w:lang w:val="en-GB"/>
              </w:rPr>
              <w:t>five</w:t>
            </w:r>
            <w:r w:rsidRPr="00471BF6">
              <w:rPr>
                <w:rFonts w:ascii="Arial" w:eastAsiaTheme="minorHAnsi" w:hAnsi="Arial" w:cs="Arial"/>
                <w:b/>
                <w:lang w:val="en-GB"/>
              </w:rPr>
              <w:t xml:space="preserve"> (</w:t>
            </w:r>
            <w:r w:rsidR="00D97652">
              <w:rPr>
                <w:rFonts w:ascii="Arial" w:eastAsiaTheme="minorHAnsi" w:hAnsi="Arial" w:cs="Arial"/>
                <w:b/>
                <w:lang w:val="en-GB"/>
              </w:rPr>
              <w:t>5</w:t>
            </w:r>
            <w:r w:rsidRPr="00471BF6">
              <w:rPr>
                <w:rFonts w:ascii="Arial" w:eastAsiaTheme="minorHAnsi" w:hAnsi="Arial" w:cs="Arial"/>
                <w:b/>
                <w:lang w:val="en-GB"/>
              </w:rPr>
              <w:t xml:space="preserve">) </w:t>
            </w:r>
            <w:r w:rsidR="00D97652">
              <w:rPr>
                <w:rFonts w:ascii="Arial" w:eastAsiaTheme="minorHAnsi" w:hAnsi="Arial" w:cs="Arial"/>
                <w:b/>
                <w:lang w:val="en-GB"/>
              </w:rPr>
              <w:t xml:space="preserve">shipping </w:t>
            </w:r>
            <w:r w:rsidRPr="00471BF6">
              <w:rPr>
                <w:rFonts w:ascii="Arial" w:eastAsiaTheme="minorHAnsi" w:hAnsi="Arial" w:cs="Arial"/>
                <w:b/>
                <w:lang w:val="en-GB"/>
              </w:rPr>
              <w:t>containers</w:t>
            </w:r>
            <w:r w:rsidRPr="00471BF6">
              <w:rPr>
                <w:rFonts w:ascii="Arial" w:eastAsiaTheme="minorHAnsi" w:hAnsi="Arial" w:cs="Arial"/>
                <w:lang w:val="en-GB"/>
              </w:rPr>
              <w:t xml:space="preserve"> of pirated books, musical and film works of local and foreign titles at different seaports in Lagos in collaboration with the Nigerian Customs Service. </w:t>
            </w:r>
          </w:p>
          <w:p w:rsidR="00471BF6" w:rsidRPr="00471BF6" w:rsidRDefault="00471BF6" w:rsidP="00534E3B">
            <w:pPr>
              <w:spacing w:after="200" w:line="360" w:lineRule="auto"/>
              <w:jc w:val="both"/>
              <w:rPr>
                <w:rFonts w:ascii="Arial" w:hAnsi="Arial" w:cs="Arial"/>
                <w:lang w:val="en-GB"/>
              </w:rPr>
            </w:pPr>
          </w:p>
          <w:p w:rsidR="006E1C21" w:rsidRDefault="006E1C21" w:rsidP="00534E3B">
            <w:pPr>
              <w:numPr>
                <w:ilvl w:val="0"/>
                <w:numId w:val="38"/>
              </w:numPr>
              <w:spacing w:after="200" w:line="360" w:lineRule="auto"/>
              <w:contextualSpacing/>
              <w:jc w:val="both"/>
              <w:rPr>
                <w:rFonts w:ascii="Arial" w:eastAsiaTheme="minorHAnsi" w:hAnsi="Arial" w:cs="Arial"/>
                <w:lang w:val="en-GB"/>
              </w:rPr>
            </w:pPr>
            <w:r>
              <w:rPr>
                <w:rFonts w:ascii="Arial" w:eastAsiaTheme="minorHAnsi" w:hAnsi="Arial" w:cs="Arial"/>
                <w:lang w:val="en-GB"/>
              </w:rPr>
              <w:t xml:space="preserve">Public burning of  </w:t>
            </w:r>
            <w:r w:rsidRPr="006E1C21">
              <w:rPr>
                <w:rFonts w:ascii="Arial" w:eastAsiaTheme="minorHAnsi" w:hAnsi="Arial" w:cs="Arial"/>
                <w:b/>
                <w:lang w:val="en-GB"/>
              </w:rPr>
              <w:t xml:space="preserve">ten million and fifty thousand (10,050,000) units of pirated copyright works and contrivances seized from Kaduna State, Kano State and environs with an estimated market value of one billion, four hundred million Naira (N1,400,000,000.00) </w:t>
            </w:r>
            <w:r>
              <w:rPr>
                <w:rFonts w:ascii="Arial" w:eastAsiaTheme="minorHAnsi" w:hAnsi="Arial" w:cs="Arial"/>
                <w:lang w:val="en-GB"/>
              </w:rPr>
              <w:t>in Kaduna on 22</w:t>
            </w:r>
            <w:r w:rsidRPr="006E1C21">
              <w:rPr>
                <w:rFonts w:ascii="Arial" w:eastAsiaTheme="minorHAnsi" w:hAnsi="Arial" w:cs="Arial"/>
                <w:vertAlign w:val="superscript"/>
                <w:lang w:val="en-GB"/>
              </w:rPr>
              <w:t>nd</w:t>
            </w:r>
            <w:r>
              <w:rPr>
                <w:rFonts w:ascii="Arial" w:eastAsiaTheme="minorHAnsi" w:hAnsi="Arial" w:cs="Arial"/>
                <w:lang w:val="en-GB"/>
              </w:rPr>
              <w:t xml:space="preserve"> October, 2015.</w:t>
            </w:r>
          </w:p>
          <w:p w:rsidR="00540156" w:rsidRDefault="00540156" w:rsidP="00540156">
            <w:pPr>
              <w:spacing w:after="200" w:line="360" w:lineRule="auto"/>
              <w:ind w:left="720"/>
              <w:contextualSpacing/>
              <w:jc w:val="both"/>
              <w:rPr>
                <w:rFonts w:ascii="Arial" w:eastAsiaTheme="minorHAnsi" w:hAnsi="Arial" w:cs="Arial"/>
                <w:lang w:val="en-GB"/>
              </w:rPr>
            </w:pPr>
          </w:p>
          <w:p w:rsidR="00471BF6" w:rsidRPr="00471BF6" w:rsidRDefault="00471BF6" w:rsidP="00534E3B">
            <w:pPr>
              <w:numPr>
                <w:ilvl w:val="0"/>
                <w:numId w:val="38"/>
              </w:numPr>
              <w:spacing w:after="200" w:line="360" w:lineRule="auto"/>
              <w:contextualSpacing/>
              <w:jc w:val="both"/>
              <w:rPr>
                <w:rFonts w:ascii="Arial" w:eastAsiaTheme="minorHAnsi" w:hAnsi="Arial" w:cs="Arial"/>
                <w:lang w:val="en-GB"/>
              </w:rPr>
            </w:pPr>
            <w:r w:rsidRPr="00471BF6">
              <w:rPr>
                <w:rFonts w:ascii="Arial" w:eastAsiaTheme="minorHAnsi" w:hAnsi="Arial" w:cs="Arial"/>
                <w:lang w:val="en-GB"/>
              </w:rPr>
              <w:t xml:space="preserve">Periodic compliance checks on approved Collective Management Organizations </w:t>
            </w:r>
            <w:r w:rsidRPr="00471BF6">
              <w:rPr>
                <w:rFonts w:ascii="Arial" w:eastAsiaTheme="minorHAnsi" w:hAnsi="Arial" w:cs="Arial"/>
                <w:rtl/>
                <w:lang w:val="en-GB"/>
              </w:rPr>
              <w:t>﴾</w:t>
            </w:r>
            <w:r w:rsidRPr="00471BF6">
              <w:rPr>
                <w:rFonts w:ascii="Arial" w:eastAsiaTheme="minorHAnsi" w:hAnsi="Arial" w:cs="Arial"/>
                <w:lang w:val="en-GB"/>
              </w:rPr>
              <w:t>CMOs</w:t>
            </w:r>
            <w:r w:rsidRPr="00471BF6">
              <w:rPr>
                <w:rFonts w:ascii="Arial" w:eastAsiaTheme="minorHAnsi" w:hAnsi="Arial" w:cs="Arial"/>
                <w:rtl/>
                <w:lang w:val="en-GB"/>
              </w:rPr>
              <w:t>﴿</w:t>
            </w:r>
            <w:r w:rsidRPr="00471BF6">
              <w:rPr>
                <w:rFonts w:ascii="Arial" w:eastAsiaTheme="minorHAnsi" w:hAnsi="Arial" w:cs="Arial"/>
                <w:lang w:val="en-GB"/>
              </w:rPr>
              <w:t xml:space="preserve"> and optical disc </w:t>
            </w:r>
            <w:r w:rsidRPr="00471BF6">
              <w:rPr>
                <w:rFonts w:ascii="Arial" w:eastAsiaTheme="minorHAnsi" w:hAnsi="Arial" w:cs="Arial"/>
                <w:lang w:val="en-GB"/>
              </w:rPr>
              <w:lastRenderedPageBreak/>
              <w:t>manufacturing plants to guard against possible abuse.</w:t>
            </w:r>
          </w:p>
          <w:p w:rsidR="00471BF6" w:rsidRPr="00471BF6" w:rsidRDefault="00471BF6" w:rsidP="00534E3B">
            <w:pPr>
              <w:spacing w:after="200" w:line="360" w:lineRule="auto"/>
              <w:jc w:val="both"/>
              <w:rPr>
                <w:rFonts w:ascii="Arial" w:eastAsiaTheme="minorHAnsi" w:hAnsi="Arial" w:cs="Arial"/>
                <w:lang w:val="en-GB"/>
              </w:rPr>
            </w:pPr>
          </w:p>
          <w:p w:rsidR="00471BF6" w:rsidRPr="00471BF6" w:rsidRDefault="0038201E" w:rsidP="00534E3B">
            <w:pPr>
              <w:numPr>
                <w:ilvl w:val="0"/>
                <w:numId w:val="38"/>
              </w:numPr>
              <w:spacing w:after="200" w:line="360" w:lineRule="auto"/>
              <w:contextualSpacing/>
              <w:jc w:val="both"/>
              <w:rPr>
                <w:rFonts w:ascii="Arial" w:eastAsiaTheme="minorHAnsi" w:hAnsi="Arial" w:cs="Arial"/>
                <w:lang w:val="en-GB"/>
              </w:rPr>
            </w:pPr>
            <w:r>
              <w:rPr>
                <w:rFonts w:ascii="Arial" w:eastAsiaTheme="minorHAnsi" w:hAnsi="Arial" w:cs="Arial"/>
                <w:lang w:val="en-GB"/>
              </w:rPr>
              <w:t xml:space="preserve"> </w:t>
            </w:r>
            <w:r w:rsidR="00471BF6" w:rsidRPr="00471BF6">
              <w:rPr>
                <w:rFonts w:ascii="Arial" w:eastAsiaTheme="minorHAnsi" w:hAnsi="Arial" w:cs="Arial"/>
                <w:lang w:val="en-GB"/>
              </w:rPr>
              <w:t>Attraction of more investments in the copyright-based industries</w:t>
            </w:r>
            <w:r>
              <w:rPr>
                <w:rFonts w:ascii="Arial" w:eastAsiaTheme="minorHAnsi" w:hAnsi="Arial" w:cs="Arial"/>
                <w:lang w:val="en-GB"/>
              </w:rPr>
              <w:t xml:space="preserve">, business expansion, job creation and poverty reduction </w:t>
            </w:r>
            <w:r w:rsidR="00471BF6" w:rsidRPr="00471BF6">
              <w:rPr>
                <w:rFonts w:ascii="Arial" w:eastAsiaTheme="minorHAnsi" w:hAnsi="Arial" w:cs="Arial"/>
                <w:lang w:val="en-GB"/>
              </w:rPr>
              <w:t>as a result</w:t>
            </w:r>
            <w:r>
              <w:rPr>
                <w:rFonts w:ascii="Arial" w:eastAsiaTheme="minorHAnsi" w:hAnsi="Arial" w:cs="Arial"/>
                <w:lang w:val="en-GB"/>
              </w:rPr>
              <w:t xml:space="preserve"> of the good enforcement regime</w:t>
            </w:r>
            <w:r w:rsidR="00471BF6" w:rsidRPr="00471BF6">
              <w:rPr>
                <w:rFonts w:ascii="Arial" w:eastAsiaTheme="minorHAnsi" w:hAnsi="Arial" w:cs="Arial"/>
                <w:lang w:val="en-GB"/>
              </w:rPr>
              <w:t>.</w:t>
            </w:r>
            <w:r>
              <w:rPr>
                <w:rFonts w:ascii="Arial" w:eastAsiaTheme="minorHAnsi" w:hAnsi="Arial" w:cs="Arial"/>
                <w:lang w:val="en-GB"/>
              </w:rPr>
              <w:t xml:space="preserve"> For instance, in 2015, the approved collecting society for music and sound recording in Nigeria, Copyright Society of Nigeria (COSON), distributed </w:t>
            </w:r>
            <w:r w:rsidR="00920B98">
              <w:rPr>
                <w:rFonts w:ascii="Arial" w:eastAsiaTheme="minorHAnsi" w:hAnsi="Arial" w:cs="Arial"/>
                <w:lang w:val="en-GB"/>
              </w:rPr>
              <w:t xml:space="preserve">a total sum of </w:t>
            </w:r>
            <w:r>
              <w:rPr>
                <w:rFonts w:ascii="Arial" w:eastAsiaTheme="minorHAnsi" w:hAnsi="Arial" w:cs="Arial"/>
                <w:lang w:val="en-GB"/>
              </w:rPr>
              <w:t>one hundred and forty million Naira (N140, 000,000.00)</w:t>
            </w:r>
            <w:r w:rsidR="00920B98">
              <w:rPr>
                <w:rFonts w:ascii="Arial" w:eastAsiaTheme="minorHAnsi" w:hAnsi="Arial" w:cs="Arial"/>
                <w:lang w:val="en-GB"/>
              </w:rPr>
              <w:t>,</w:t>
            </w:r>
            <w:r>
              <w:rPr>
                <w:rFonts w:ascii="Arial" w:eastAsiaTheme="minorHAnsi" w:hAnsi="Arial" w:cs="Arial"/>
                <w:lang w:val="en-GB"/>
              </w:rPr>
              <w:t xml:space="preserve"> to copyright owners as royalty collected for the use of the music and sound recordings of its members.</w:t>
            </w:r>
          </w:p>
          <w:p w:rsidR="00471BF6" w:rsidRPr="00471BF6" w:rsidRDefault="00471BF6" w:rsidP="00534E3B">
            <w:pPr>
              <w:spacing w:after="200" w:line="360" w:lineRule="auto"/>
              <w:jc w:val="both"/>
              <w:rPr>
                <w:rFonts w:ascii="Arial" w:eastAsiaTheme="minorHAnsi" w:hAnsi="Arial" w:cs="Arial"/>
                <w:lang w:val="en-GB"/>
              </w:rPr>
            </w:pPr>
          </w:p>
          <w:p w:rsidR="00471BF6" w:rsidRPr="00471BF6" w:rsidRDefault="00471BF6" w:rsidP="00534E3B">
            <w:pPr>
              <w:numPr>
                <w:ilvl w:val="0"/>
                <w:numId w:val="38"/>
              </w:numPr>
              <w:spacing w:after="200" w:line="360" w:lineRule="auto"/>
              <w:contextualSpacing/>
              <w:jc w:val="both"/>
              <w:rPr>
                <w:rFonts w:ascii="Arial" w:eastAsiaTheme="minorHAnsi" w:hAnsi="Arial" w:cs="Arial"/>
                <w:lang w:val="en-GB"/>
              </w:rPr>
            </w:pPr>
            <w:r w:rsidRPr="00471BF6">
              <w:rPr>
                <w:rFonts w:ascii="Arial" w:eastAsiaTheme="minorHAnsi" w:hAnsi="Arial" w:cs="Arial"/>
                <w:bCs/>
                <w:lang w:val="en-GB"/>
              </w:rPr>
              <w:t>Enhanced protection for foreign copyright works and other legitimate copyright-based investments of foreign companies in Nigeria.</w:t>
            </w:r>
          </w:p>
          <w:p w:rsidR="00471BF6" w:rsidRPr="00471BF6" w:rsidRDefault="00471BF6" w:rsidP="00534E3B">
            <w:pPr>
              <w:spacing w:after="200" w:line="360" w:lineRule="auto"/>
              <w:jc w:val="both"/>
              <w:rPr>
                <w:rFonts w:ascii="Arial" w:eastAsiaTheme="minorHAnsi" w:hAnsi="Arial" w:cs="Arial"/>
                <w:lang w:val="en-GB"/>
              </w:rPr>
            </w:pPr>
          </w:p>
          <w:p w:rsidR="00471BF6" w:rsidRDefault="00471BF6" w:rsidP="00534E3B">
            <w:pPr>
              <w:numPr>
                <w:ilvl w:val="0"/>
                <w:numId w:val="38"/>
              </w:numPr>
              <w:spacing w:after="200" w:line="360" w:lineRule="auto"/>
              <w:contextualSpacing/>
              <w:jc w:val="both"/>
              <w:rPr>
                <w:rFonts w:ascii="Arial" w:eastAsiaTheme="minorHAnsi" w:hAnsi="Arial" w:cs="Arial"/>
                <w:lang w:val="en-GB"/>
              </w:rPr>
            </w:pPr>
            <w:r w:rsidRPr="00471BF6">
              <w:rPr>
                <w:rFonts w:ascii="Arial" w:eastAsiaTheme="minorHAnsi" w:hAnsi="Arial" w:cs="Arial"/>
                <w:lang w:val="en-GB"/>
              </w:rPr>
              <w:t xml:space="preserve">Favourable perception of Nigeria in the global fight against </w:t>
            </w:r>
            <w:r w:rsidR="0038201E">
              <w:rPr>
                <w:rFonts w:ascii="Arial" w:eastAsiaTheme="minorHAnsi" w:hAnsi="Arial" w:cs="Arial"/>
                <w:lang w:val="en-GB"/>
              </w:rPr>
              <w:t xml:space="preserve">copyright </w:t>
            </w:r>
            <w:r w:rsidRPr="00471BF6">
              <w:rPr>
                <w:rFonts w:ascii="Arial" w:eastAsiaTheme="minorHAnsi" w:hAnsi="Arial" w:cs="Arial"/>
                <w:lang w:val="en-GB"/>
              </w:rPr>
              <w:t>piracy</w:t>
            </w:r>
            <w:r w:rsidR="00540156">
              <w:rPr>
                <w:rFonts w:ascii="Arial" w:eastAsiaTheme="minorHAnsi" w:hAnsi="Arial" w:cs="Arial"/>
                <w:lang w:val="en-GB"/>
              </w:rPr>
              <w:t xml:space="preserve">. More specifically, Nigeria </w:t>
            </w:r>
            <w:r w:rsidR="0038201E">
              <w:rPr>
                <w:rFonts w:ascii="Arial" w:eastAsiaTheme="minorHAnsi" w:hAnsi="Arial" w:cs="Arial"/>
                <w:lang w:val="en-GB"/>
              </w:rPr>
              <w:t xml:space="preserve">in </w:t>
            </w:r>
            <w:proofErr w:type="gramStart"/>
            <w:r w:rsidR="0038201E">
              <w:rPr>
                <w:rFonts w:ascii="Arial" w:eastAsiaTheme="minorHAnsi" w:hAnsi="Arial" w:cs="Arial"/>
                <w:lang w:val="en-GB"/>
              </w:rPr>
              <w:t>2015,</w:t>
            </w:r>
            <w:proofErr w:type="gramEnd"/>
            <w:r w:rsidR="0038201E">
              <w:rPr>
                <w:rFonts w:ascii="Arial" w:eastAsiaTheme="minorHAnsi" w:hAnsi="Arial" w:cs="Arial"/>
                <w:lang w:val="en-GB"/>
              </w:rPr>
              <w:t xml:space="preserve"> </w:t>
            </w:r>
            <w:r w:rsidR="00540156">
              <w:rPr>
                <w:rFonts w:ascii="Arial" w:eastAsiaTheme="minorHAnsi" w:hAnsi="Arial" w:cs="Arial"/>
                <w:lang w:val="en-GB"/>
              </w:rPr>
              <w:t xml:space="preserve">remained delisted from the United States 301 List of countries that are considered not to be seriously </w:t>
            </w:r>
            <w:r w:rsidR="0038201E">
              <w:rPr>
                <w:rFonts w:ascii="Arial" w:eastAsiaTheme="minorHAnsi" w:hAnsi="Arial" w:cs="Arial"/>
                <w:lang w:val="en-GB"/>
              </w:rPr>
              <w:t>addressing copyright piracy and other intellectual property crimes.</w:t>
            </w:r>
          </w:p>
          <w:p w:rsidR="00541C64" w:rsidRDefault="00541C64" w:rsidP="00534E3B">
            <w:pPr>
              <w:pStyle w:val="ListParagraph"/>
              <w:spacing w:line="360" w:lineRule="auto"/>
              <w:rPr>
                <w:rFonts w:ascii="Arial" w:eastAsiaTheme="minorHAnsi" w:hAnsi="Arial" w:cs="Arial"/>
                <w:lang w:val="en-GB"/>
              </w:rPr>
            </w:pPr>
          </w:p>
          <w:p w:rsidR="009C042B" w:rsidRPr="00541C64" w:rsidRDefault="00E27D2C" w:rsidP="00534E3B">
            <w:pPr>
              <w:numPr>
                <w:ilvl w:val="0"/>
                <w:numId w:val="38"/>
              </w:numPr>
              <w:spacing w:after="200" w:line="360" w:lineRule="auto"/>
              <w:contextualSpacing/>
              <w:jc w:val="both"/>
              <w:rPr>
                <w:rFonts w:ascii="Arial" w:eastAsiaTheme="minorHAnsi" w:hAnsi="Arial" w:cs="Arial"/>
                <w:lang w:val="en-GB"/>
              </w:rPr>
            </w:pPr>
            <w:r w:rsidRPr="00541C64">
              <w:rPr>
                <w:rFonts w:ascii="Arial" w:hAnsi="Arial" w:cs="Arial"/>
              </w:rPr>
              <w:t xml:space="preserve">The Commission within the period under review, received commendations on its efforts at combating piracy from foreign and indigenous stakeholders in the book </w:t>
            </w:r>
            <w:r w:rsidR="007A4C09" w:rsidRPr="00541C64">
              <w:rPr>
                <w:rFonts w:ascii="Arial" w:hAnsi="Arial" w:cs="Arial"/>
              </w:rPr>
              <w:t>industry.</w:t>
            </w:r>
            <w:r w:rsidRPr="00541C64">
              <w:rPr>
                <w:rFonts w:ascii="Arial" w:hAnsi="Arial" w:cs="Arial"/>
                <w:b/>
              </w:rPr>
              <w:t xml:space="preserve">  More specifically, m</w:t>
            </w:r>
            <w:r w:rsidR="009C042B" w:rsidRPr="00541C64">
              <w:rPr>
                <w:rFonts w:ascii="Arial" w:eastAsia="ヒラギノ角ゴ Pro W3" w:hAnsi="Arial" w:cs="Arial"/>
                <w:b/>
                <w:color w:val="000000"/>
              </w:rPr>
              <w:t>embers of the International Book Publishers Association, the British Council, and the Nigeria Publishers Association (NPA)</w:t>
            </w:r>
            <w:r w:rsidR="007A4C09" w:rsidRPr="00541C64">
              <w:rPr>
                <w:rFonts w:ascii="Arial" w:eastAsia="ヒラギノ角ゴ Pro W3" w:hAnsi="Arial" w:cs="Arial"/>
                <w:b/>
                <w:color w:val="000000"/>
              </w:rPr>
              <w:t xml:space="preserve"> commended the Commission </w:t>
            </w:r>
            <w:r w:rsidR="009C042B" w:rsidRPr="00541C64">
              <w:rPr>
                <w:rFonts w:ascii="Arial" w:eastAsia="ヒラギノ角ゴ Pro W3" w:hAnsi="Arial" w:cs="Arial"/>
                <w:b/>
                <w:color w:val="000000"/>
              </w:rPr>
              <w:t xml:space="preserve">during a meeting of International </w:t>
            </w:r>
            <w:r w:rsidR="009C042B" w:rsidRPr="00541C64">
              <w:rPr>
                <w:rFonts w:ascii="Arial" w:eastAsia="ヒラギノ角ゴ Pro W3" w:hAnsi="Arial" w:cs="Arial"/>
                <w:b/>
                <w:color w:val="000000"/>
              </w:rPr>
              <w:lastRenderedPageBreak/>
              <w:t>Publishers and the British Council organized by Elsevier, an international Publishing Company based in Amsterdam</w:t>
            </w:r>
            <w:r w:rsidRPr="00541C64">
              <w:rPr>
                <w:rFonts w:ascii="Arial" w:eastAsia="ヒラギノ角ゴ Pro W3" w:hAnsi="Arial" w:cs="Arial"/>
                <w:b/>
                <w:color w:val="000000"/>
              </w:rPr>
              <w:t>,</w:t>
            </w:r>
            <w:r w:rsidR="009C042B" w:rsidRPr="00541C64">
              <w:rPr>
                <w:rFonts w:ascii="Arial" w:eastAsia="ヒラギノ角ゴ Pro W3" w:hAnsi="Arial" w:cs="Arial"/>
                <w:b/>
                <w:color w:val="000000"/>
              </w:rPr>
              <w:t xml:space="preserve"> held in Lagos on May 13, 2015.</w:t>
            </w:r>
            <w:r w:rsidRPr="00541C64">
              <w:rPr>
                <w:rFonts w:ascii="Arial" w:eastAsia="ヒラギノ角ゴ Pro W3" w:hAnsi="Arial" w:cs="Arial"/>
                <w:b/>
                <w:color w:val="000000"/>
              </w:rPr>
              <w:t xml:space="preserve"> </w:t>
            </w:r>
            <w:r w:rsidR="00541C64" w:rsidRPr="00541C64">
              <w:rPr>
                <w:rFonts w:ascii="Arial" w:eastAsia="ヒラギノ角ゴ Pro W3" w:hAnsi="Arial" w:cs="Arial"/>
                <w:b/>
                <w:color w:val="000000"/>
              </w:rPr>
              <w:t>D</w:t>
            </w:r>
            <w:r w:rsidRPr="00541C64">
              <w:rPr>
                <w:rFonts w:ascii="Arial" w:eastAsia="ヒラギノ角ゴ Pro W3" w:hAnsi="Arial" w:cs="Arial"/>
                <w:b/>
                <w:color w:val="000000"/>
              </w:rPr>
              <w:t>uring the event, a</w:t>
            </w:r>
            <w:r w:rsidR="009C042B" w:rsidRPr="00541C64">
              <w:rPr>
                <w:rFonts w:ascii="Arial" w:eastAsia="ヒラギノ角ゴ Pro W3" w:hAnsi="Arial" w:cs="Arial"/>
                <w:b/>
                <w:color w:val="000000"/>
              </w:rPr>
              <w:t xml:space="preserve"> representative of a publishing outfit in the United Kingdom</w:t>
            </w:r>
            <w:r w:rsidRPr="00541C64">
              <w:rPr>
                <w:rFonts w:ascii="Arial" w:eastAsia="ヒラギノ角ゴ Pro W3" w:hAnsi="Arial" w:cs="Arial"/>
                <w:b/>
                <w:color w:val="000000"/>
              </w:rPr>
              <w:t>,</w:t>
            </w:r>
            <w:r w:rsidR="009C042B" w:rsidRPr="00541C64">
              <w:rPr>
                <w:rFonts w:ascii="Arial" w:eastAsia="ヒラギノ角ゴ Pro W3" w:hAnsi="Arial" w:cs="Arial"/>
                <w:b/>
                <w:color w:val="000000"/>
              </w:rPr>
              <w:t xml:space="preserve"> whose titles include “</w:t>
            </w:r>
            <w:r w:rsidRPr="00541C64">
              <w:rPr>
                <w:rFonts w:ascii="Arial" w:eastAsia="ヒラギノ角ゴ Pro W3" w:hAnsi="Arial" w:cs="Arial"/>
                <w:b/>
                <w:color w:val="000000"/>
              </w:rPr>
              <w:t xml:space="preserve">French </w:t>
            </w:r>
            <w:r w:rsidR="009C042B" w:rsidRPr="00541C64">
              <w:rPr>
                <w:rFonts w:ascii="Arial" w:eastAsia="ヒラギノ角ゴ Pro W3" w:hAnsi="Arial" w:cs="Arial"/>
                <w:b/>
                <w:color w:val="000000"/>
              </w:rPr>
              <w:t>Dic</w:t>
            </w:r>
            <w:r w:rsidRPr="00541C64">
              <w:rPr>
                <w:rFonts w:ascii="Arial" w:eastAsia="ヒラギノ角ゴ Pro W3" w:hAnsi="Arial" w:cs="Arial"/>
                <w:b/>
                <w:color w:val="000000"/>
              </w:rPr>
              <w:t>tionar</w:t>
            </w:r>
            <w:r w:rsidR="007A4C09" w:rsidRPr="00541C64">
              <w:rPr>
                <w:rFonts w:ascii="Arial" w:eastAsia="ヒラギノ角ゴ Pro W3" w:hAnsi="Arial" w:cs="Arial"/>
                <w:b/>
                <w:color w:val="000000"/>
              </w:rPr>
              <w:t>y”</w:t>
            </w:r>
            <w:r w:rsidRPr="00541C64">
              <w:rPr>
                <w:rFonts w:ascii="Arial" w:eastAsia="ヒラギノ角ゴ Pro W3" w:hAnsi="Arial" w:cs="Arial"/>
                <w:b/>
                <w:color w:val="000000"/>
              </w:rPr>
              <w:t xml:space="preserve">, </w:t>
            </w:r>
            <w:r w:rsidR="009C042B" w:rsidRPr="00541C64">
              <w:rPr>
                <w:rFonts w:ascii="Arial" w:eastAsia="ヒラギノ角ゴ Pro W3" w:hAnsi="Arial" w:cs="Arial"/>
                <w:b/>
                <w:color w:val="000000"/>
              </w:rPr>
              <w:t>commended the Commission for handing over ab</w:t>
            </w:r>
            <w:r w:rsidR="00920B98">
              <w:rPr>
                <w:rFonts w:ascii="Arial" w:eastAsia="ヒラギノ角ゴ Pro W3" w:hAnsi="Arial" w:cs="Arial"/>
                <w:b/>
                <w:color w:val="000000"/>
              </w:rPr>
              <w:t xml:space="preserve">out 4,000 pirated copies of </w:t>
            </w:r>
            <w:r w:rsidR="009C042B" w:rsidRPr="00541C64">
              <w:rPr>
                <w:rFonts w:ascii="Arial" w:eastAsia="ヒラギノ角ゴ Pro W3" w:hAnsi="Arial" w:cs="Arial"/>
                <w:b/>
                <w:color w:val="000000"/>
              </w:rPr>
              <w:t>book</w:t>
            </w:r>
            <w:r w:rsidR="00920B98">
              <w:rPr>
                <w:rFonts w:ascii="Arial" w:eastAsia="ヒラギノ角ゴ Pro W3" w:hAnsi="Arial" w:cs="Arial"/>
                <w:b/>
                <w:color w:val="000000"/>
              </w:rPr>
              <w:t>s</w:t>
            </w:r>
            <w:r w:rsidR="009C042B" w:rsidRPr="00541C64">
              <w:rPr>
                <w:rFonts w:ascii="Arial" w:eastAsia="ヒラギノ角ゴ Pro W3" w:hAnsi="Arial" w:cs="Arial"/>
                <w:b/>
                <w:color w:val="000000"/>
              </w:rPr>
              <w:t xml:space="preserve"> to them</w:t>
            </w:r>
            <w:r w:rsidRPr="00541C64">
              <w:rPr>
                <w:rFonts w:ascii="Arial" w:eastAsia="ヒラギノ角ゴ Pro W3" w:hAnsi="Arial" w:cs="Arial"/>
                <w:b/>
                <w:color w:val="000000"/>
              </w:rPr>
              <w:t>,</w:t>
            </w:r>
            <w:r w:rsidR="009C042B" w:rsidRPr="00541C64">
              <w:rPr>
                <w:rFonts w:ascii="Arial" w:eastAsia="ヒラギノ角ゴ Pro W3" w:hAnsi="Arial" w:cs="Arial"/>
                <w:b/>
                <w:color w:val="000000"/>
              </w:rPr>
              <w:t xml:space="preserve"> which were part of the content of a container intercepted by the Commission in 2014. </w:t>
            </w:r>
          </w:p>
          <w:p w:rsidR="00BB6347" w:rsidRPr="00397012" w:rsidRDefault="00BB6347" w:rsidP="00397012">
            <w:pPr>
              <w:pStyle w:val="ListParagraph"/>
              <w:tabs>
                <w:tab w:val="left" w:pos="5055"/>
              </w:tabs>
              <w:spacing w:line="360" w:lineRule="auto"/>
              <w:rPr>
                <w:rFonts w:asciiTheme="minorHAnsi" w:hAnsiTheme="minorHAnsi" w:cstheme="minorHAnsi"/>
              </w:rPr>
            </w:pPr>
          </w:p>
        </w:tc>
      </w:tr>
      <w:tr w:rsidR="00541C64" w:rsidRPr="00A16EEE" w:rsidTr="00AD403E">
        <w:tc>
          <w:tcPr>
            <w:tcW w:w="709" w:type="dxa"/>
          </w:tcPr>
          <w:p w:rsidR="00541C64" w:rsidRPr="00A16EEE" w:rsidRDefault="00541C64" w:rsidP="00AD403E">
            <w:pPr>
              <w:rPr>
                <w:rFonts w:asciiTheme="minorHAnsi" w:hAnsiTheme="minorHAnsi" w:cstheme="minorHAnsi"/>
              </w:rPr>
            </w:pPr>
            <w:r>
              <w:rPr>
                <w:rFonts w:asciiTheme="minorHAnsi" w:hAnsiTheme="minorHAnsi" w:cstheme="minorHAnsi"/>
              </w:rPr>
              <w:lastRenderedPageBreak/>
              <w:t>2.</w:t>
            </w:r>
          </w:p>
        </w:tc>
        <w:tc>
          <w:tcPr>
            <w:tcW w:w="2127" w:type="dxa"/>
          </w:tcPr>
          <w:p w:rsidR="00541C64" w:rsidRPr="00E6288D" w:rsidRDefault="00541C64" w:rsidP="00AD403E">
            <w:pPr>
              <w:rPr>
                <w:rFonts w:ascii="Arial" w:hAnsi="Arial" w:cs="Arial"/>
                <w:b/>
              </w:rPr>
            </w:pPr>
            <w:r w:rsidRPr="00E6288D">
              <w:rPr>
                <w:rFonts w:ascii="Arial" w:hAnsi="Arial" w:cs="Arial"/>
                <w:b/>
              </w:rPr>
              <w:t>Enhanced Prosecutorial Activities</w:t>
            </w:r>
          </w:p>
        </w:tc>
        <w:tc>
          <w:tcPr>
            <w:tcW w:w="7465" w:type="dxa"/>
          </w:tcPr>
          <w:p w:rsidR="00534E3B" w:rsidRDefault="00541C64" w:rsidP="00534E3B">
            <w:pPr>
              <w:pStyle w:val="ListParagraph"/>
              <w:numPr>
                <w:ilvl w:val="0"/>
                <w:numId w:val="39"/>
              </w:numPr>
              <w:spacing w:after="200" w:line="360" w:lineRule="auto"/>
              <w:jc w:val="both"/>
              <w:rPr>
                <w:rFonts w:ascii="Arial" w:eastAsiaTheme="minorHAnsi" w:hAnsi="Arial" w:cs="Arial"/>
                <w:lang w:val="en-GB"/>
              </w:rPr>
            </w:pPr>
            <w:r>
              <w:rPr>
                <w:rFonts w:ascii="Arial" w:eastAsiaTheme="minorHAnsi" w:hAnsi="Arial" w:cs="Arial"/>
                <w:lang w:val="en-GB"/>
              </w:rPr>
              <w:t xml:space="preserve">Secured one (1) criminal conviction against a copyright pirate at the Federal High Court Jurisdiction, </w:t>
            </w:r>
            <w:proofErr w:type="spellStart"/>
            <w:r>
              <w:rPr>
                <w:rFonts w:ascii="Arial" w:eastAsiaTheme="minorHAnsi" w:hAnsi="Arial" w:cs="Arial"/>
                <w:lang w:val="en-GB"/>
              </w:rPr>
              <w:t>Awka</w:t>
            </w:r>
            <w:proofErr w:type="spellEnd"/>
            <w:r>
              <w:rPr>
                <w:rFonts w:ascii="Arial" w:eastAsiaTheme="minorHAnsi" w:hAnsi="Arial" w:cs="Arial"/>
                <w:lang w:val="en-GB"/>
              </w:rPr>
              <w:t xml:space="preserve">, </w:t>
            </w:r>
            <w:proofErr w:type="spellStart"/>
            <w:proofErr w:type="gramStart"/>
            <w:r>
              <w:rPr>
                <w:rFonts w:ascii="Arial" w:eastAsiaTheme="minorHAnsi" w:hAnsi="Arial" w:cs="Arial"/>
                <w:lang w:val="en-GB"/>
              </w:rPr>
              <w:t>Anambra</w:t>
            </w:r>
            <w:proofErr w:type="spellEnd"/>
            <w:proofErr w:type="gramEnd"/>
            <w:r>
              <w:rPr>
                <w:rFonts w:ascii="Arial" w:eastAsiaTheme="minorHAnsi" w:hAnsi="Arial" w:cs="Arial"/>
                <w:lang w:val="en-GB"/>
              </w:rPr>
              <w:t xml:space="preserve"> State.</w:t>
            </w:r>
          </w:p>
          <w:p w:rsidR="00534E3B" w:rsidRPr="00534E3B" w:rsidRDefault="00534E3B" w:rsidP="00534E3B">
            <w:pPr>
              <w:pStyle w:val="ListParagraph"/>
              <w:spacing w:after="200" w:line="360" w:lineRule="auto"/>
              <w:jc w:val="both"/>
              <w:rPr>
                <w:rFonts w:ascii="Arial" w:eastAsiaTheme="minorHAnsi" w:hAnsi="Arial" w:cs="Arial"/>
                <w:lang w:val="en-GB"/>
              </w:rPr>
            </w:pPr>
          </w:p>
          <w:p w:rsidR="00541C64" w:rsidRPr="00541C64" w:rsidRDefault="00EB2D2F" w:rsidP="00534E3B">
            <w:pPr>
              <w:pStyle w:val="ListParagraph"/>
              <w:numPr>
                <w:ilvl w:val="0"/>
                <w:numId w:val="39"/>
              </w:numPr>
              <w:spacing w:after="200" w:line="360" w:lineRule="auto"/>
              <w:jc w:val="both"/>
              <w:rPr>
                <w:rFonts w:ascii="Arial" w:eastAsiaTheme="minorHAnsi" w:hAnsi="Arial" w:cs="Arial"/>
                <w:lang w:val="en-GB"/>
              </w:rPr>
            </w:pPr>
            <w:r w:rsidRPr="00E228E0">
              <w:rPr>
                <w:rFonts w:ascii="Arial" w:hAnsi="Arial" w:cs="Arial"/>
              </w:rPr>
              <w:t>Research, compilation and publication of resource materials as practice notes such as “Selected Copyright Cases of the Nigerian Copyright Commission</w:t>
            </w:r>
            <w:r>
              <w:rPr>
                <w:rFonts w:ascii="Arial" w:hAnsi="Arial" w:cs="Arial"/>
              </w:rPr>
              <w:t>, Revised Edition</w:t>
            </w:r>
            <w:r w:rsidRPr="00E228E0">
              <w:rPr>
                <w:rFonts w:ascii="Arial" w:hAnsi="Arial" w:cs="Arial"/>
              </w:rPr>
              <w:t xml:space="preserve">”. </w:t>
            </w:r>
            <w:r w:rsidR="00541C64">
              <w:rPr>
                <w:rFonts w:ascii="Arial" w:eastAsiaTheme="minorHAnsi" w:hAnsi="Arial" w:cs="Arial"/>
                <w:lang w:val="en-GB"/>
              </w:rPr>
              <w:t xml:space="preserve"> </w:t>
            </w:r>
          </w:p>
        </w:tc>
      </w:tr>
      <w:tr w:rsidR="00A514A8" w:rsidRPr="00A16EEE" w:rsidTr="00AD403E">
        <w:tc>
          <w:tcPr>
            <w:tcW w:w="709" w:type="dxa"/>
          </w:tcPr>
          <w:p w:rsidR="00A514A8" w:rsidRPr="00A16EEE" w:rsidRDefault="003645C3" w:rsidP="00AD403E">
            <w:pPr>
              <w:rPr>
                <w:rFonts w:asciiTheme="minorHAnsi" w:hAnsiTheme="minorHAnsi" w:cstheme="minorHAnsi"/>
              </w:rPr>
            </w:pPr>
            <w:r>
              <w:rPr>
                <w:rFonts w:asciiTheme="minorHAnsi" w:hAnsiTheme="minorHAnsi" w:cstheme="minorHAnsi"/>
              </w:rPr>
              <w:t>2</w:t>
            </w:r>
          </w:p>
        </w:tc>
        <w:tc>
          <w:tcPr>
            <w:tcW w:w="2127" w:type="dxa"/>
          </w:tcPr>
          <w:p w:rsidR="00A514A8" w:rsidRPr="00E6288D" w:rsidRDefault="004449CC" w:rsidP="00AD403E">
            <w:pPr>
              <w:rPr>
                <w:rFonts w:ascii="Arial" w:hAnsi="Arial" w:cs="Arial"/>
                <w:b/>
              </w:rPr>
            </w:pPr>
            <w:r w:rsidRPr="00E6288D">
              <w:rPr>
                <w:rFonts w:ascii="Arial" w:hAnsi="Arial" w:cs="Arial"/>
                <w:b/>
              </w:rPr>
              <w:t>Strengthening Human and Institutional Capacity for Better Service Delivery</w:t>
            </w:r>
          </w:p>
        </w:tc>
        <w:tc>
          <w:tcPr>
            <w:tcW w:w="7465" w:type="dxa"/>
          </w:tcPr>
          <w:p w:rsidR="00057F85" w:rsidRDefault="00057F85" w:rsidP="00534E3B">
            <w:pPr>
              <w:pStyle w:val="ListParagraph"/>
              <w:spacing w:line="360" w:lineRule="auto"/>
              <w:jc w:val="both"/>
              <w:rPr>
                <w:rFonts w:asciiTheme="minorHAnsi" w:hAnsiTheme="minorHAnsi" w:cstheme="minorHAnsi"/>
              </w:rPr>
            </w:pPr>
          </w:p>
          <w:p w:rsidR="00EB2D2F" w:rsidRDefault="00EB2D2F" w:rsidP="00534E3B">
            <w:pPr>
              <w:numPr>
                <w:ilvl w:val="0"/>
                <w:numId w:val="21"/>
              </w:numPr>
              <w:spacing w:line="360" w:lineRule="auto"/>
              <w:contextualSpacing/>
              <w:jc w:val="both"/>
              <w:rPr>
                <w:rFonts w:ascii="Arial" w:hAnsi="Arial" w:cs="Arial"/>
              </w:rPr>
            </w:pPr>
            <w:r w:rsidRPr="00E228E0">
              <w:rPr>
                <w:rFonts w:ascii="Arial" w:hAnsi="Arial" w:cs="Arial"/>
              </w:rPr>
              <w:t xml:space="preserve">Deepened the investigative skills of </w:t>
            </w:r>
            <w:r>
              <w:rPr>
                <w:rFonts w:ascii="Arial" w:hAnsi="Arial" w:cs="Arial"/>
                <w:b/>
              </w:rPr>
              <w:t>thirteen</w:t>
            </w:r>
            <w:r w:rsidRPr="00E228E0">
              <w:rPr>
                <w:rFonts w:ascii="Arial" w:hAnsi="Arial" w:cs="Arial"/>
              </w:rPr>
              <w:t xml:space="preserve"> (</w:t>
            </w:r>
            <w:r>
              <w:rPr>
                <w:rFonts w:ascii="Arial" w:hAnsi="Arial" w:cs="Arial"/>
                <w:b/>
              </w:rPr>
              <w:t>13</w:t>
            </w:r>
            <w:r w:rsidRPr="00E228E0">
              <w:rPr>
                <w:rFonts w:ascii="Arial" w:hAnsi="Arial" w:cs="Arial"/>
                <w:b/>
              </w:rPr>
              <w:t>) staff members</w:t>
            </w:r>
            <w:r w:rsidRPr="00E228E0">
              <w:rPr>
                <w:rFonts w:ascii="Arial" w:hAnsi="Arial" w:cs="Arial"/>
              </w:rPr>
              <w:t xml:space="preserve"> </w:t>
            </w:r>
            <w:r>
              <w:rPr>
                <w:rFonts w:ascii="Arial" w:hAnsi="Arial" w:cs="Arial"/>
              </w:rPr>
              <w:t xml:space="preserve">of the Commission </w:t>
            </w:r>
            <w:r w:rsidRPr="00E228E0">
              <w:rPr>
                <w:rFonts w:ascii="Arial" w:hAnsi="Arial" w:cs="Arial"/>
              </w:rPr>
              <w:t>on transnational and organized Intellectual Property (IP) crimes through their enrollment and participation in the Online International IP Crime Investigators College (IIPCIC), co-organized by INTERPOL and UL University.</w:t>
            </w:r>
          </w:p>
          <w:p w:rsidR="00313251" w:rsidRDefault="00313251" w:rsidP="00534E3B">
            <w:pPr>
              <w:spacing w:line="360" w:lineRule="auto"/>
              <w:ind w:left="720"/>
              <w:contextualSpacing/>
              <w:jc w:val="both"/>
              <w:rPr>
                <w:rFonts w:ascii="Arial" w:hAnsi="Arial" w:cs="Arial"/>
              </w:rPr>
            </w:pPr>
          </w:p>
          <w:p w:rsidR="00057F85" w:rsidRPr="00313251" w:rsidRDefault="00313251" w:rsidP="00534E3B">
            <w:pPr>
              <w:pStyle w:val="ListParagraph"/>
              <w:numPr>
                <w:ilvl w:val="0"/>
                <w:numId w:val="21"/>
              </w:numPr>
              <w:spacing w:line="360" w:lineRule="auto"/>
              <w:jc w:val="both"/>
              <w:rPr>
                <w:rFonts w:ascii="Arial" w:hAnsi="Arial" w:cs="Arial"/>
              </w:rPr>
            </w:pPr>
            <w:r w:rsidRPr="00313251">
              <w:rPr>
                <w:rFonts w:ascii="Arial" w:hAnsi="Arial" w:cs="Arial"/>
              </w:rPr>
              <w:t xml:space="preserve">Organized </w:t>
            </w:r>
            <w:r w:rsidR="00057F85" w:rsidRPr="00313251">
              <w:rPr>
                <w:rFonts w:ascii="Arial" w:hAnsi="Arial" w:cs="Arial"/>
              </w:rPr>
              <w:t xml:space="preserve">town hall </w:t>
            </w:r>
            <w:r w:rsidRPr="00313251">
              <w:rPr>
                <w:rFonts w:ascii="Arial" w:hAnsi="Arial" w:cs="Arial"/>
              </w:rPr>
              <w:t xml:space="preserve">meetings in Abuja, Enugu and Lagos Offices of the Commission which </w:t>
            </w:r>
            <w:r w:rsidR="00057F85" w:rsidRPr="00313251">
              <w:rPr>
                <w:rFonts w:ascii="Arial" w:hAnsi="Arial" w:cs="Arial"/>
              </w:rPr>
              <w:t>enable</w:t>
            </w:r>
            <w:r w:rsidRPr="00313251">
              <w:rPr>
                <w:rFonts w:ascii="Arial" w:hAnsi="Arial" w:cs="Arial"/>
              </w:rPr>
              <w:t>d</w:t>
            </w:r>
            <w:r w:rsidR="00057F85" w:rsidRPr="00313251">
              <w:rPr>
                <w:rFonts w:ascii="Arial" w:hAnsi="Arial" w:cs="Arial"/>
              </w:rPr>
              <w:t xml:space="preserve"> the Director General </w:t>
            </w:r>
            <w:r w:rsidRPr="00313251">
              <w:rPr>
                <w:rFonts w:ascii="Arial" w:hAnsi="Arial" w:cs="Arial"/>
              </w:rPr>
              <w:t xml:space="preserve">to </w:t>
            </w:r>
            <w:r w:rsidR="00057F85" w:rsidRPr="00313251">
              <w:rPr>
                <w:rFonts w:ascii="Arial" w:hAnsi="Arial" w:cs="Arial"/>
              </w:rPr>
              <w:t>interact with staff of the Commission from Grade level</w:t>
            </w:r>
            <w:r w:rsidRPr="00313251">
              <w:rPr>
                <w:rFonts w:ascii="Arial" w:hAnsi="Arial" w:cs="Arial"/>
              </w:rPr>
              <w:t>s 04 – 14 in order to share ideas on how the Commission could better achieve its mandate.</w:t>
            </w:r>
          </w:p>
          <w:p w:rsidR="00D04249" w:rsidRPr="00313251" w:rsidRDefault="00D04249" w:rsidP="00534E3B">
            <w:pPr>
              <w:pStyle w:val="ListParagraph"/>
              <w:spacing w:line="360" w:lineRule="auto"/>
              <w:rPr>
                <w:rFonts w:ascii="Arial" w:hAnsi="Arial" w:cs="Arial"/>
              </w:rPr>
            </w:pPr>
          </w:p>
          <w:p w:rsidR="00D04249" w:rsidRPr="00313251" w:rsidRDefault="00313251" w:rsidP="00534E3B">
            <w:pPr>
              <w:pStyle w:val="ListParagraph"/>
              <w:numPr>
                <w:ilvl w:val="0"/>
                <w:numId w:val="21"/>
              </w:numPr>
              <w:spacing w:line="360" w:lineRule="auto"/>
              <w:jc w:val="both"/>
              <w:rPr>
                <w:rFonts w:ascii="Arial" w:hAnsi="Arial" w:cs="Arial"/>
              </w:rPr>
            </w:pPr>
            <w:r w:rsidRPr="00313251">
              <w:rPr>
                <w:rFonts w:ascii="Arial" w:hAnsi="Arial" w:cs="Arial"/>
              </w:rPr>
              <w:lastRenderedPageBreak/>
              <w:t xml:space="preserve">Sixty five (65) staff of the Commission benefitted from </w:t>
            </w:r>
            <w:r w:rsidR="00D04249" w:rsidRPr="00313251">
              <w:rPr>
                <w:rFonts w:ascii="Arial" w:hAnsi="Arial" w:cs="Arial"/>
              </w:rPr>
              <w:t>an in-house tra</w:t>
            </w:r>
            <w:r w:rsidRPr="00313251">
              <w:rPr>
                <w:rFonts w:ascii="Arial" w:hAnsi="Arial" w:cs="Arial"/>
              </w:rPr>
              <w:t>ining programme on Attitudinal C</w:t>
            </w:r>
            <w:r w:rsidR="00D04249" w:rsidRPr="00313251">
              <w:rPr>
                <w:rFonts w:ascii="Arial" w:hAnsi="Arial" w:cs="Arial"/>
              </w:rPr>
              <w:t>hange for staff on grade level</w:t>
            </w:r>
            <w:r w:rsidRPr="00313251">
              <w:rPr>
                <w:rFonts w:ascii="Arial" w:hAnsi="Arial" w:cs="Arial"/>
              </w:rPr>
              <w:t>s</w:t>
            </w:r>
            <w:r w:rsidR="00D04249" w:rsidRPr="00313251">
              <w:rPr>
                <w:rFonts w:ascii="Arial" w:hAnsi="Arial" w:cs="Arial"/>
              </w:rPr>
              <w:t xml:space="preserve"> (GL08-14), </w:t>
            </w:r>
            <w:r w:rsidRPr="00313251">
              <w:rPr>
                <w:rFonts w:ascii="Arial" w:hAnsi="Arial" w:cs="Arial"/>
              </w:rPr>
              <w:t>held at Abuja.</w:t>
            </w:r>
            <w:r w:rsidR="00D04249" w:rsidRPr="00313251">
              <w:rPr>
                <w:rFonts w:ascii="Arial" w:hAnsi="Arial" w:cs="Arial"/>
              </w:rPr>
              <w:t xml:space="preserve"> </w:t>
            </w:r>
          </w:p>
          <w:p w:rsidR="00D04249" w:rsidRDefault="00D04249" w:rsidP="00534E3B">
            <w:pPr>
              <w:pStyle w:val="ListParagraph"/>
              <w:spacing w:line="360" w:lineRule="auto"/>
              <w:jc w:val="both"/>
              <w:rPr>
                <w:rFonts w:asciiTheme="minorHAnsi" w:hAnsiTheme="minorHAnsi" w:cstheme="minorHAnsi"/>
              </w:rPr>
            </w:pPr>
          </w:p>
          <w:p w:rsidR="00A7345B" w:rsidRPr="00534E3B" w:rsidRDefault="007D7C4B" w:rsidP="00534E3B">
            <w:pPr>
              <w:numPr>
                <w:ilvl w:val="0"/>
                <w:numId w:val="21"/>
              </w:numPr>
              <w:spacing w:line="360" w:lineRule="auto"/>
              <w:contextualSpacing/>
              <w:jc w:val="both"/>
              <w:rPr>
                <w:b/>
              </w:rPr>
            </w:pPr>
            <w:proofErr w:type="spellStart"/>
            <w:r w:rsidRPr="00E228E0">
              <w:rPr>
                <w:rFonts w:ascii="Arial" w:hAnsi="Arial" w:cs="Arial"/>
              </w:rPr>
              <w:t>Upscaled</w:t>
            </w:r>
            <w:proofErr w:type="spellEnd"/>
            <w:r w:rsidRPr="00E228E0">
              <w:rPr>
                <w:rFonts w:ascii="Arial" w:hAnsi="Arial" w:cs="Arial"/>
              </w:rPr>
              <w:t xml:space="preserve"> the </w:t>
            </w:r>
            <w:r>
              <w:rPr>
                <w:rFonts w:ascii="Arial" w:hAnsi="Arial" w:cs="Arial"/>
              </w:rPr>
              <w:t xml:space="preserve">copyright </w:t>
            </w:r>
            <w:r w:rsidR="00A7345B">
              <w:rPr>
                <w:rFonts w:ascii="Arial" w:hAnsi="Arial" w:cs="Arial"/>
              </w:rPr>
              <w:t xml:space="preserve">and related rights </w:t>
            </w:r>
            <w:r>
              <w:rPr>
                <w:rFonts w:ascii="Arial" w:hAnsi="Arial" w:cs="Arial"/>
              </w:rPr>
              <w:t xml:space="preserve">knowledge </w:t>
            </w:r>
            <w:r w:rsidRPr="00E228E0">
              <w:rPr>
                <w:rFonts w:ascii="Arial" w:hAnsi="Arial" w:cs="Arial"/>
              </w:rPr>
              <w:t xml:space="preserve">of </w:t>
            </w:r>
            <w:r w:rsidR="00A7345B" w:rsidRPr="00A7345B">
              <w:rPr>
                <w:rFonts w:ascii="Arial" w:hAnsi="Arial" w:cs="Arial"/>
                <w:b/>
              </w:rPr>
              <w:t xml:space="preserve">two </w:t>
            </w:r>
            <w:r w:rsidRPr="00A7345B">
              <w:rPr>
                <w:rFonts w:ascii="Arial" w:hAnsi="Arial" w:cs="Arial"/>
                <w:b/>
              </w:rPr>
              <w:t xml:space="preserve"> </w:t>
            </w:r>
            <w:r w:rsidRPr="00E228E0">
              <w:rPr>
                <w:rFonts w:ascii="Arial" w:hAnsi="Arial" w:cs="Arial"/>
                <w:b/>
              </w:rPr>
              <w:t>(</w:t>
            </w:r>
            <w:r w:rsidR="00A7345B">
              <w:rPr>
                <w:rFonts w:ascii="Arial" w:hAnsi="Arial" w:cs="Arial"/>
                <w:b/>
              </w:rPr>
              <w:t>2</w:t>
            </w:r>
            <w:r w:rsidRPr="00E228E0">
              <w:rPr>
                <w:rFonts w:ascii="Arial" w:hAnsi="Arial" w:cs="Arial"/>
                <w:b/>
              </w:rPr>
              <w:t>) staff</w:t>
            </w:r>
            <w:r w:rsidRPr="00E228E0">
              <w:rPr>
                <w:rFonts w:ascii="Arial" w:hAnsi="Arial" w:cs="Arial"/>
              </w:rPr>
              <w:t xml:space="preserve"> of the Commission by </w:t>
            </w:r>
            <w:r w:rsidR="00534E3B">
              <w:rPr>
                <w:rFonts w:ascii="Arial" w:hAnsi="Arial" w:cs="Arial"/>
              </w:rPr>
              <w:t xml:space="preserve">facilitating </w:t>
            </w:r>
            <w:r w:rsidRPr="00E228E0">
              <w:rPr>
                <w:rFonts w:ascii="Arial" w:hAnsi="Arial" w:cs="Arial"/>
              </w:rPr>
              <w:t xml:space="preserve">their participation </w:t>
            </w:r>
            <w:r w:rsidR="001B14B2">
              <w:rPr>
                <w:rFonts w:ascii="Arial" w:hAnsi="Arial" w:cs="Arial"/>
              </w:rPr>
              <w:t xml:space="preserve">at </w:t>
            </w:r>
            <w:r w:rsidR="00A7345B">
              <w:rPr>
                <w:rFonts w:ascii="Arial" w:hAnsi="Arial" w:cs="Arial"/>
              </w:rPr>
              <w:t xml:space="preserve">a-two-week </w:t>
            </w:r>
            <w:r w:rsidR="001B14B2">
              <w:rPr>
                <w:rFonts w:ascii="Arial" w:hAnsi="Arial" w:cs="Arial"/>
              </w:rPr>
              <w:t xml:space="preserve">Advanced Level Training on Copyright and Related Rights </w:t>
            </w:r>
            <w:r w:rsidR="00A7345B">
              <w:rPr>
                <w:rFonts w:ascii="Arial" w:hAnsi="Arial" w:cs="Arial"/>
              </w:rPr>
              <w:t xml:space="preserve">organized by the British Copyright Council (BCC) in collaboration with the World Intellectual Property Organisation (WIPO) and the United Kingdom Intellectual Property Office (UKIPO), held in London within the year under review. </w:t>
            </w:r>
          </w:p>
          <w:p w:rsidR="00534E3B" w:rsidRDefault="00534E3B" w:rsidP="00534E3B">
            <w:pPr>
              <w:spacing w:line="360" w:lineRule="auto"/>
              <w:contextualSpacing/>
              <w:jc w:val="both"/>
              <w:rPr>
                <w:b/>
              </w:rPr>
            </w:pPr>
          </w:p>
          <w:p w:rsidR="00313251" w:rsidRPr="00313251" w:rsidRDefault="00A7345B" w:rsidP="00534E3B">
            <w:pPr>
              <w:pStyle w:val="ListParagraph"/>
              <w:numPr>
                <w:ilvl w:val="0"/>
                <w:numId w:val="21"/>
              </w:numPr>
              <w:spacing w:line="360" w:lineRule="auto"/>
              <w:jc w:val="both"/>
              <w:rPr>
                <w:rFonts w:ascii="Arial" w:hAnsi="Arial" w:cs="Arial"/>
              </w:rPr>
            </w:pPr>
            <w:r>
              <w:rPr>
                <w:rFonts w:ascii="Arial" w:hAnsi="Arial" w:cs="Arial"/>
              </w:rPr>
              <w:t xml:space="preserve">Boosted the skills and knowledge of </w:t>
            </w:r>
            <w:r w:rsidRPr="00534E3B">
              <w:rPr>
                <w:rFonts w:ascii="Arial" w:hAnsi="Arial" w:cs="Arial"/>
                <w:b/>
              </w:rPr>
              <w:t>two (2) staff</w:t>
            </w:r>
            <w:r>
              <w:rPr>
                <w:rFonts w:ascii="Arial" w:hAnsi="Arial" w:cs="Arial"/>
              </w:rPr>
              <w:t xml:space="preserve"> of the Commission in the areas of </w:t>
            </w:r>
            <w:r w:rsidRPr="00E228E0">
              <w:rPr>
                <w:rFonts w:ascii="Arial" w:hAnsi="Arial" w:cs="Arial"/>
              </w:rPr>
              <w:t>investigative, intelligence gathering</w:t>
            </w:r>
            <w:r>
              <w:rPr>
                <w:rFonts w:ascii="Arial" w:hAnsi="Arial" w:cs="Arial"/>
              </w:rPr>
              <w:t xml:space="preserve">, </w:t>
            </w:r>
            <w:r w:rsidRPr="00E228E0">
              <w:rPr>
                <w:rFonts w:ascii="Arial" w:hAnsi="Arial" w:cs="Arial"/>
              </w:rPr>
              <w:t xml:space="preserve">enforcement </w:t>
            </w:r>
            <w:r>
              <w:rPr>
                <w:rFonts w:ascii="Arial" w:hAnsi="Arial" w:cs="Arial"/>
              </w:rPr>
              <w:t xml:space="preserve">and copyright in the digital era by facilitating </w:t>
            </w:r>
            <w:r w:rsidR="00534E3B">
              <w:rPr>
                <w:rFonts w:ascii="Arial" w:hAnsi="Arial" w:cs="Arial"/>
              </w:rPr>
              <w:t>their participation at the United States Patent and Trademarks Office (USPTO) training program on Copyright, Culture, Arts and Science in Digital Age, held at the Global Intellectual Property Academy, USPTO Headquarters Campus, Alexandra, Virginia from 14 – 18 September, 2015.</w:t>
            </w:r>
          </w:p>
          <w:p w:rsidR="00EB2D2F" w:rsidRPr="00EB2D2F" w:rsidRDefault="00EB2D2F" w:rsidP="00534E3B">
            <w:pPr>
              <w:pStyle w:val="ListParagraph"/>
              <w:spacing w:line="360" w:lineRule="auto"/>
              <w:rPr>
                <w:rFonts w:asciiTheme="minorHAnsi" w:hAnsiTheme="minorHAnsi" w:cstheme="minorHAnsi"/>
              </w:rPr>
            </w:pPr>
          </w:p>
          <w:p w:rsidR="00EB2D2F" w:rsidRPr="00534E3B" w:rsidRDefault="00EB2D2F" w:rsidP="00534E3B">
            <w:pPr>
              <w:pStyle w:val="ListParagraph"/>
              <w:numPr>
                <w:ilvl w:val="0"/>
                <w:numId w:val="21"/>
              </w:numPr>
              <w:spacing w:line="360" w:lineRule="auto"/>
              <w:jc w:val="both"/>
              <w:rPr>
                <w:rFonts w:ascii="Arial" w:hAnsi="Arial" w:cs="Arial"/>
              </w:rPr>
            </w:pPr>
            <w:r w:rsidRPr="00534E3B">
              <w:rPr>
                <w:rFonts w:ascii="Arial" w:hAnsi="Arial" w:cs="Arial"/>
              </w:rPr>
              <w:t>The Commission has continued to explore new opportunities to build its human and institutional capacities. Consequently, the Commission prepared and submitted proposals to Ford Foundation.</w:t>
            </w:r>
          </w:p>
          <w:p w:rsidR="00EB2D2F" w:rsidRPr="00534E3B" w:rsidRDefault="00EB2D2F" w:rsidP="00534E3B">
            <w:pPr>
              <w:spacing w:line="360" w:lineRule="auto"/>
              <w:jc w:val="both"/>
              <w:rPr>
                <w:rFonts w:asciiTheme="minorHAnsi" w:hAnsiTheme="minorHAnsi" w:cstheme="minorHAnsi"/>
              </w:rPr>
            </w:pPr>
          </w:p>
          <w:p w:rsidR="00057F85" w:rsidRPr="00057F85" w:rsidRDefault="00057F85" w:rsidP="00534E3B">
            <w:pPr>
              <w:spacing w:line="360" w:lineRule="auto"/>
              <w:jc w:val="both"/>
              <w:rPr>
                <w:rFonts w:asciiTheme="minorHAnsi" w:hAnsiTheme="minorHAnsi" w:cstheme="minorHAnsi"/>
              </w:rPr>
            </w:pPr>
          </w:p>
        </w:tc>
      </w:tr>
      <w:tr w:rsidR="00A514A8" w:rsidRPr="00A16EEE" w:rsidTr="00AD403E">
        <w:tc>
          <w:tcPr>
            <w:tcW w:w="709" w:type="dxa"/>
          </w:tcPr>
          <w:p w:rsidR="00A514A8" w:rsidRPr="00A16EEE" w:rsidRDefault="00492808" w:rsidP="00AD403E">
            <w:pPr>
              <w:rPr>
                <w:rFonts w:asciiTheme="minorHAnsi" w:hAnsiTheme="minorHAnsi" w:cstheme="minorHAnsi"/>
              </w:rPr>
            </w:pPr>
            <w:r w:rsidRPr="00A16EEE">
              <w:rPr>
                <w:rFonts w:asciiTheme="minorHAnsi" w:hAnsiTheme="minorHAnsi" w:cstheme="minorHAnsi"/>
              </w:rPr>
              <w:lastRenderedPageBreak/>
              <w:t>4</w:t>
            </w:r>
          </w:p>
        </w:tc>
        <w:tc>
          <w:tcPr>
            <w:tcW w:w="2127" w:type="dxa"/>
          </w:tcPr>
          <w:p w:rsidR="00A514A8" w:rsidRPr="00E6288D" w:rsidRDefault="00492808" w:rsidP="00AD403E">
            <w:pPr>
              <w:rPr>
                <w:rFonts w:ascii="Arial" w:hAnsi="Arial" w:cs="Arial"/>
                <w:b/>
              </w:rPr>
            </w:pPr>
            <w:r w:rsidRPr="00E6288D">
              <w:rPr>
                <w:rFonts w:ascii="Arial" w:hAnsi="Arial" w:cs="Arial"/>
                <w:b/>
              </w:rPr>
              <w:t>Enhancing Copyright Awareness and Education</w:t>
            </w:r>
          </w:p>
        </w:tc>
        <w:tc>
          <w:tcPr>
            <w:tcW w:w="7465" w:type="dxa"/>
          </w:tcPr>
          <w:p w:rsidR="00397012" w:rsidRDefault="00397012" w:rsidP="00775EA1">
            <w:pPr>
              <w:numPr>
                <w:ilvl w:val="0"/>
                <w:numId w:val="32"/>
              </w:numPr>
              <w:spacing w:line="360" w:lineRule="auto"/>
              <w:contextualSpacing/>
              <w:jc w:val="both"/>
              <w:rPr>
                <w:rFonts w:ascii="Arial" w:hAnsi="Arial" w:cs="Arial"/>
              </w:rPr>
            </w:pPr>
            <w:r w:rsidRPr="00E228E0">
              <w:rPr>
                <w:rFonts w:ascii="Arial" w:hAnsi="Arial" w:cs="Arial"/>
              </w:rPr>
              <w:t xml:space="preserve">Publication and dissemination of </w:t>
            </w:r>
            <w:r>
              <w:rPr>
                <w:rFonts w:ascii="Arial" w:hAnsi="Arial" w:cs="Arial"/>
              </w:rPr>
              <w:t>information materials such as,</w:t>
            </w:r>
            <w:r w:rsidRPr="00E228E0">
              <w:rPr>
                <w:rFonts w:ascii="Arial" w:hAnsi="Arial" w:cs="Arial"/>
              </w:rPr>
              <w:t xml:space="preserve"> “</w:t>
            </w:r>
            <w:r w:rsidRPr="00E228E0">
              <w:rPr>
                <w:rFonts w:ascii="Arial" w:hAnsi="Arial" w:cs="Arial"/>
                <w:i/>
              </w:rPr>
              <w:t xml:space="preserve">Selected Copyright Cases of the Nigerian Copyright </w:t>
            </w:r>
            <w:r w:rsidRPr="00E228E0">
              <w:rPr>
                <w:rFonts w:ascii="Arial" w:hAnsi="Arial" w:cs="Arial"/>
                <w:i/>
              </w:rPr>
              <w:lastRenderedPageBreak/>
              <w:t>Commission</w:t>
            </w:r>
            <w:r>
              <w:rPr>
                <w:rFonts w:ascii="Arial" w:hAnsi="Arial" w:cs="Arial"/>
                <w:i/>
              </w:rPr>
              <w:t xml:space="preserve"> Revised Edition</w:t>
            </w:r>
            <w:r w:rsidRPr="00E228E0">
              <w:rPr>
                <w:rFonts w:ascii="Arial" w:hAnsi="Arial" w:cs="Arial"/>
                <w:i/>
              </w:rPr>
              <w:t>”</w:t>
            </w:r>
            <w:r>
              <w:rPr>
                <w:rFonts w:ascii="Arial" w:hAnsi="Arial" w:cs="Arial"/>
                <w:i/>
              </w:rPr>
              <w:t xml:space="preserve">  and “ Report of the Enforcement , Prosecutorial and other Activities of the Nigeria Copyright Commission (2011 to 2015)”</w:t>
            </w:r>
            <w:r w:rsidRPr="00E228E0">
              <w:rPr>
                <w:rFonts w:ascii="Arial" w:hAnsi="Arial" w:cs="Arial"/>
              </w:rPr>
              <w:t>, as well as pamphlets and leaflets on copyright.</w:t>
            </w:r>
          </w:p>
          <w:p w:rsidR="00775EA1" w:rsidRDefault="00775EA1" w:rsidP="00775EA1">
            <w:pPr>
              <w:spacing w:line="360" w:lineRule="auto"/>
              <w:ind w:left="720"/>
              <w:contextualSpacing/>
              <w:jc w:val="both"/>
              <w:rPr>
                <w:rFonts w:ascii="Arial" w:hAnsi="Arial" w:cs="Arial"/>
              </w:rPr>
            </w:pPr>
          </w:p>
          <w:p w:rsidR="00775EA1" w:rsidRDefault="00775EA1" w:rsidP="00775EA1">
            <w:pPr>
              <w:pStyle w:val="ListParagraph"/>
              <w:numPr>
                <w:ilvl w:val="0"/>
                <w:numId w:val="32"/>
              </w:numPr>
              <w:spacing w:line="360" w:lineRule="auto"/>
              <w:jc w:val="both"/>
              <w:rPr>
                <w:rFonts w:ascii="Arial" w:hAnsi="Arial" w:cs="Arial"/>
              </w:rPr>
            </w:pPr>
            <w:r w:rsidRPr="00775EA1">
              <w:rPr>
                <w:rFonts w:ascii="Arial" w:hAnsi="Arial" w:cs="Arial"/>
              </w:rPr>
              <w:t xml:space="preserve">As part of its engagement with Tertiary institutions nationwide, the Commission delivered a lecture </w:t>
            </w:r>
            <w:r>
              <w:rPr>
                <w:rFonts w:ascii="Arial" w:hAnsi="Arial" w:cs="Arial"/>
              </w:rPr>
              <w:t xml:space="preserve">on Copyright </w:t>
            </w:r>
            <w:r w:rsidRPr="00775EA1">
              <w:rPr>
                <w:rFonts w:ascii="Arial" w:hAnsi="Arial" w:cs="Arial"/>
              </w:rPr>
              <w:t>at the Faculty o</w:t>
            </w:r>
            <w:r w:rsidR="00E6288D">
              <w:rPr>
                <w:rFonts w:ascii="Arial" w:hAnsi="Arial" w:cs="Arial"/>
              </w:rPr>
              <w:t xml:space="preserve">f Law, </w:t>
            </w:r>
            <w:proofErr w:type="spellStart"/>
            <w:r w:rsidR="00E6288D">
              <w:rPr>
                <w:rFonts w:ascii="Arial" w:hAnsi="Arial" w:cs="Arial"/>
              </w:rPr>
              <w:t>Ahmadu</w:t>
            </w:r>
            <w:proofErr w:type="spellEnd"/>
            <w:r w:rsidR="00E6288D">
              <w:rPr>
                <w:rFonts w:ascii="Arial" w:hAnsi="Arial" w:cs="Arial"/>
              </w:rPr>
              <w:t xml:space="preserve"> Bello University </w:t>
            </w:r>
            <w:r w:rsidRPr="00775EA1">
              <w:rPr>
                <w:rFonts w:ascii="Arial" w:hAnsi="Arial" w:cs="Arial"/>
              </w:rPr>
              <w:t>Zaria.</w:t>
            </w:r>
          </w:p>
          <w:p w:rsidR="00775EA1" w:rsidRPr="00775EA1" w:rsidRDefault="00775EA1" w:rsidP="00775EA1">
            <w:pPr>
              <w:spacing w:line="360" w:lineRule="auto"/>
              <w:jc w:val="both"/>
              <w:rPr>
                <w:rFonts w:ascii="Arial" w:hAnsi="Arial" w:cs="Arial"/>
              </w:rPr>
            </w:pPr>
          </w:p>
          <w:p w:rsidR="00E6288D" w:rsidRDefault="00775EA1" w:rsidP="00E6288D">
            <w:pPr>
              <w:pStyle w:val="ListParagraph"/>
              <w:numPr>
                <w:ilvl w:val="0"/>
                <w:numId w:val="32"/>
              </w:numPr>
              <w:spacing w:line="360" w:lineRule="auto"/>
              <w:jc w:val="both"/>
              <w:rPr>
                <w:rFonts w:ascii="Arial" w:hAnsi="Arial" w:cs="Arial"/>
              </w:rPr>
            </w:pPr>
            <w:r w:rsidRPr="00775EA1">
              <w:rPr>
                <w:rFonts w:ascii="Arial" w:hAnsi="Arial" w:cs="Arial"/>
              </w:rPr>
              <w:t>The Commission established partnership between its Public Affairs Department and the Public Affairs Department of the United States Embassy with a view to cooperating on the Schools Copyright Sensitization Project of the Commission</w:t>
            </w:r>
            <w:r w:rsidR="00E6288D">
              <w:rPr>
                <w:rFonts w:ascii="Arial" w:hAnsi="Arial" w:cs="Arial"/>
              </w:rPr>
              <w:t>.</w:t>
            </w:r>
          </w:p>
          <w:p w:rsidR="00E6288D" w:rsidRPr="00E6288D" w:rsidRDefault="00E6288D" w:rsidP="00E6288D">
            <w:pPr>
              <w:spacing w:line="360" w:lineRule="auto"/>
              <w:jc w:val="both"/>
              <w:rPr>
                <w:rFonts w:ascii="Arial" w:hAnsi="Arial" w:cs="Arial"/>
              </w:rPr>
            </w:pPr>
          </w:p>
          <w:p w:rsidR="00775EA1" w:rsidRPr="00E6288D" w:rsidRDefault="00E6288D" w:rsidP="00E6288D">
            <w:pPr>
              <w:numPr>
                <w:ilvl w:val="0"/>
                <w:numId w:val="32"/>
              </w:numPr>
              <w:spacing w:line="360" w:lineRule="auto"/>
              <w:contextualSpacing/>
              <w:jc w:val="both"/>
              <w:rPr>
                <w:rFonts w:ascii="Arial" w:hAnsi="Arial" w:cs="Arial"/>
              </w:rPr>
            </w:pPr>
            <w:r w:rsidRPr="00E6288D">
              <w:rPr>
                <w:rFonts w:ascii="Arial" w:hAnsi="Arial" w:cs="Arial"/>
              </w:rPr>
              <w:t xml:space="preserve">There was sustained media coverage of the Commission’s activities in the print and electronic media. Several press releases on anti-piracy activities were issued and the Commission was featured in “Good Morning Nigeria” a network programme of NTA, BBC media talk show, and Interview with Abraham </w:t>
            </w:r>
            <w:proofErr w:type="spellStart"/>
            <w:r w:rsidRPr="00E6288D">
              <w:rPr>
                <w:rFonts w:ascii="Arial" w:hAnsi="Arial" w:cs="Arial"/>
              </w:rPr>
              <w:t>Achirga</w:t>
            </w:r>
            <w:proofErr w:type="spellEnd"/>
            <w:r w:rsidRPr="00E6288D">
              <w:rPr>
                <w:rFonts w:ascii="Arial" w:hAnsi="Arial" w:cs="Arial"/>
              </w:rPr>
              <w:t xml:space="preserve"> of Thomas Reuters in the period under review. Also, the Commission developed and aired anti-piracy jingles at the FRCN Enugu </w:t>
            </w:r>
            <w:r>
              <w:rPr>
                <w:rFonts w:ascii="Arial" w:hAnsi="Arial" w:cs="Arial"/>
              </w:rPr>
              <w:t>Station.</w:t>
            </w:r>
          </w:p>
          <w:p w:rsidR="00775EA1" w:rsidRPr="00E6288D" w:rsidRDefault="00E6288D" w:rsidP="00E6288D">
            <w:pPr>
              <w:tabs>
                <w:tab w:val="left" w:pos="1230"/>
              </w:tabs>
              <w:spacing w:line="360" w:lineRule="auto"/>
              <w:ind w:left="720"/>
              <w:contextualSpacing/>
              <w:jc w:val="both"/>
              <w:rPr>
                <w:rFonts w:ascii="Arial" w:hAnsi="Arial" w:cs="Arial"/>
              </w:rPr>
            </w:pPr>
            <w:r w:rsidRPr="00E6288D">
              <w:rPr>
                <w:rFonts w:ascii="Arial" w:hAnsi="Arial" w:cs="Arial"/>
              </w:rPr>
              <w:tab/>
            </w:r>
          </w:p>
          <w:p w:rsidR="00D32DB8" w:rsidRPr="00E6288D" w:rsidRDefault="00D32DB8" w:rsidP="00E6288D">
            <w:pPr>
              <w:pStyle w:val="ListParagraph"/>
              <w:numPr>
                <w:ilvl w:val="0"/>
                <w:numId w:val="32"/>
              </w:numPr>
              <w:spacing w:line="360" w:lineRule="auto"/>
              <w:jc w:val="both"/>
              <w:rPr>
                <w:rFonts w:ascii="Arial" w:hAnsi="Arial" w:cs="Arial"/>
              </w:rPr>
            </w:pPr>
            <w:r w:rsidRPr="00E6288D">
              <w:rPr>
                <w:rFonts w:ascii="Arial" w:hAnsi="Arial" w:cs="Arial"/>
              </w:rPr>
              <w:t xml:space="preserve">Letters </w:t>
            </w:r>
            <w:r w:rsidR="00F06FEB" w:rsidRPr="00E6288D">
              <w:rPr>
                <w:rFonts w:ascii="Arial" w:hAnsi="Arial" w:cs="Arial"/>
              </w:rPr>
              <w:t>were</w:t>
            </w:r>
            <w:r w:rsidRPr="00E6288D">
              <w:rPr>
                <w:rFonts w:ascii="Arial" w:hAnsi="Arial" w:cs="Arial"/>
              </w:rPr>
              <w:t xml:space="preserve"> distributed to various schools with a view to organizing copyright sensitization workshops in </w:t>
            </w:r>
            <w:r w:rsidR="00E6288D" w:rsidRPr="00E6288D">
              <w:rPr>
                <w:rFonts w:ascii="Arial" w:hAnsi="Arial" w:cs="Arial"/>
              </w:rPr>
              <w:t xml:space="preserve">designated secondary schools </w:t>
            </w:r>
            <w:r w:rsidRPr="00E6288D">
              <w:rPr>
                <w:rFonts w:ascii="Arial" w:hAnsi="Arial" w:cs="Arial"/>
              </w:rPr>
              <w:t>nationwide</w:t>
            </w:r>
            <w:r w:rsidR="00E6288D" w:rsidRPr="00E6288D">
              <w:rPr>
                <w:rFonts w:ascii="Arial" w:hAnsi="Arial" w:cs="Arial"/>
              </w:rPr>
              <w:t>.</w:t>
            </w:r>
          </w:p>
          <w:p w:rsidR="005B49BA" w:rsidRPr="00E6288D" w:rsidRDefault="005B49BA" w:rsidP="00E6288D">
            <w:pPr>
              <w:pStyle w:val="ListParagraph"/>
              <w:spacing w:line="360" w:lineRule="auto"/>
              <w:jc w:val="both"/>
              <w:rPr>
                <w:rFonts w:ascii="Arial" w:hAnsi="Arial" w:cs="Arial"/>
              </w:rPr>
            </w:pPr>
          </w:p>
          <w:p w:rsidR="002B30FC" w:rsidRPr="00E6288D" w:rsidRDefault="0097055F" w:rsidP="00E6288D">
            <w:pPr>
              <w:pStyle w:val="ListParagraph"/>
              <w:numPr>
                <w:ilvl w:val="0"/>
                <w:numId w:val="32"/>
              </w:numPr>
              <w:spacing w:line="360" w:lineRule="auto"/>
              <w:jc w:val="both"/>
              <w:rPr>
                <w:rFonts w:ascii="Arial" w:hAnsi="Arial" w:cs="Arial"/>
              </w:rPr>
            </w:pPr>
            <w:r w:rsidRPr="00E6288D">
              <w:rPr>
                <w:rFonts w:ascii="Arial" w:hAnsi="Arial" w:cs="Arial"/>
              </w:rPr>
              <w:t>Effective c</w:t>
            </w:r>
            <w:r w:rsidR="00D32DB8" w:rsidRPr="00E6288D">
              <w:rPr>
                <w:rFonts w:ascii="Arial" w:hAnsi="Arial" w:cs="Arial"/>
              </w:rPr>
              <w:t xml:space="preserve">ontent </w:t>
            </w:r>
            <w:r w:rsidRPr="00E6288D">
              <w:rPr>
                <w:rFonts w:ascii="Arial" w:hAnsi="Arial" w:cs="Arial"/>
              </w:rPr>
              <w:t xml:space="preserve">management of </w:t>
            </w:r>
            <w:r w:rsidR="00E6288D">
              <w:rPr>
                <w:rFonts w:ascii="Arial" w:hAnsi="Arial" w:cs="Arial"/>
              </w:rPr>
              <w:t xml:space="preserve">the </w:t>
            </w:r>
            <w:r w:rsidRPr="00E6288D">
              <w:rPr>
                <w:rFonts w:ascii="Arial" w:hAnsi="Arial" w:cs="Arial"/>
              </w:rPr>
              <w:t>Commission’s website</w:t>
            </w:r>
            <w:r w:rsidR="00E6288D">
              <w:rPr>
                <w:rFonts w:ascii="Arial" w:hAnsi="Arial" w:cs="Arial"/>
              </w:rPr>
              <w:t>, www.copyright.gov.ng</w:t>
            </w:r>
          </w:p>
          <w:p w:rsidR="00086CD1" w:rsidRPr="00E6288D" w:rsidRDefault="00086CD1" w:rsidP="00E6288D">
            <w:pPr>
              <w:pStyle w:val="ListParagraph"/>
              <w:spacing w:line="360" w:lineRule="auto"/>
              <w:rPr>
                <w:rFonts w:ascii="Arial" w:hAnsi="Arial" w:cs="Arial"/>
              </w:rPr>
            </w:pPr>
          </w:p>
          <w:p w:rsidR="00775EA1" w:rsidRPr="00E6288D" w:rsidRDefault="00775EA1" w:rsidP="00E6288D">
            <w:pPr>
              <w:numPr>
                <w:ilvl w:val="0"/>
                <w:numId w:val="32"/>
              </w:numPr>
              <w:spacing w:line="360" w:lineRule="auto"/>
              <w:contextualSpacing/>
              <w:jc w:val="both"/>
              <w:rPr>
                <w:rFonts w:ascii="Arial" w:hAnsi="Arial" w:cs="Arial"/>
              </w:rPr>
            </w:pPr>
            <w:r w:rsidRPr="00E6288D">
              <w:rPr>
                <w:rFonts w:ascii="Arial" w:hAnsi="Arial" w:cs="Arial"/>
              </w:rPr>
              <w:t xml:space="preserve">The Commission disseminated anti-piracy information </w:t>
            </w:r>
            <w:r w:rsidRPr="00E6288D">
              <w:rPr>
                <w:rFonts w:ascii="Arial" w:hAnsi="Arial" w:cs="Arial"/>
              </w:rPr>
              <w:lastRenderedPageBreak/>
              <w:t>through outd</w:t>
            </w:r>
            <w:r w:rsidR="00E6288D">
              <w:rPr>
                <w:rFonts w:ascii="Arial" w:hAnsi="Arial" w:cs="Arial"/>
              </w:rPr>
              <w:t>oor media by erecting a billboard</w:t>
            </w:r>
            <w:r w:rsidRPr="00E6288D">
              <w:rPr>
                <w:rFonts w:ascii="Arial" w:hAnsi="Arial" w:cs="Arial"/>
              </w:rPr>
              <w:t xml:space="preserve"> with anti-pirac</w:t>
            </w:r>
            <w:r w:rsidR="00E6288D">
              <w:rPr>
                <w:rFonts w:ascii="Arial" w:hAnsi="Arial" w:cs="Arial"/>
              </w:rPr>
              <w:t xml:space="preserve">y message in strategic location </w:t>
            </w:r>
            <w:r w:rsidRPr="00E6288D">
              <w:rPr>
                <w:rFonts w:ascii="Arial" w:hAnsi="Arial" w:cs="Arial"/>
              </w:rPr>
              <w:t xml:space="preserve"> in </w:t>
            </w:r>
            <w:proofErr w:type="spellStart"/>
            <w:r w:rsidR="00E6288D">
              <w:rPr>
                <w:rFonts w:ascii="Arial" w:hAnsi="Arial" w:cs="Arial"/>
              </w:rPr>
              <w:t>Uyo</w:t>
            </w:r>
            <w:proofErr w:type="spellEnd"/>
            <w:r w:rsidR="00E6288D">
              <w:rPr>
                <w:rFonts w:ascii="Arial" w:hAnsi="Arial" w:cs="Arial"/>
              </w:rPr>
              <w:t xml:space="preserve">, </w:t>
            </w:r>
            <w:proofErr w:type="spellStart"/>
            <w:r w:rsidR="00E6288D">
              <w:rPr>
                <w:rFonts w:ascii="Arial" w:hAnsi="Arial" w:cs="Arial"/>
              </w:rPr>
              <w:t>Akwa</w:t>
            </w:r>
            <w:proofErr w:type="spellEnd"/>
            <w:r w:rsidR="00E6288D">
              <w:rPr>
                <w:rFonts w:ascii="Arial" w:hAnsi="Arial" w:cs="Arial"/>
              </w:rPr>
              <w:t xml:space="preserve"> </w:t>
            </w:r>
            <w:proofErr w:type="spellStart"/>
            <w:r w:rsidR="00E6288D">
              <w:rPr>
                <w:rFonts w:ascii="Arial" w:hAnsi="Arial" w:cs="Arial"/>
              </w:rPr>
              <w:t>Ibom</w:t>
            </w:r>
            <w:proofErr w:type="spellEnd"/>
            <w:r w:rsidR="00E6288D">
              <w:rPr>
                <w:rFonts w:ascii="Arial" w:hAnsi="Arial" w:cs="Arial"/>
              </w:rPr>
              <w:t xml:space="preserve"> State.</w:t>
            </w:r>
          </w:p>
          <w:p w:rsidR="00612FFD" w:rsidRPr="00775EA1" w:rsidRDefault="00612FFD" w:rsidP="00775EA1">
            <w:pPr>
              <w:pStyle w:val="ListParagraph"/>
              <w:jc w:val="both"/>
              <w:rPr>
                <w:rFonts w:asciiTheme="minorHAnsi" w:hAnsiTheme="minorHAnsi" w:cstheme="minorHAnsi"/>
              </w:rPr>
            </w:pPr>
          </w:p>
          <w:p w:rsidR="00612FFD" w:rsidRPr="00E6288D" w:rsidRDefault="00612FFD" w:rsidP="00E6288D">
            <w:pPr>
              <w:pStyle w:val="ListParagraph"/>
              <w:numPr>
                <w:ilvl w:val="0"/>
                <w:numId w:val="32"/>
              </w:numPr>
              <w:spacing w:line="360" w:lineRule="auto"/>
              <w:jc w:val="both"/>
              <w:rPr>
                <w:rFonts w:ascii="Arial" w:hAnsi="Arial" w:cs="Arial"/>
              </w:rPr>
            </w:pPr>
            <w:r w:rsidRPr="00E6288D">
              <w:rPr>
                <w:rFonts w:ascii="Arial" w:hAnsi="Arial" w:cs="Arial"/>
              </w:rPr>
              <w:t>Production and publication of news events and pictorial on corporate and operational activities of the Commission at Departmental, Unit and Zonal levels, through NCC Noticeboard and website, www.copyright.gov.ng</w:t>
            </w:r>
          </w:p>
          <w:p w:rsidR="00612FFD" w:rsidRPr="00E6288D" w:rsidRDefault="00612FFD" w:rsidP="00E6288D">
            <w:pPr>
              <w:pStyle w:val="ListParagraph"/>
              <w:spacing w:line="360" w:lineRule="auto"/>
              <w:jc w:val="both"/>
              <w:rPr>
                <w:rFonts w:ascii="Arial" w:hAnsi="Arial" w:cs="Arial"/>
              </w:rPr>
            </w:pPr>
          </w:p>
          <w:p w:rsidR="00612FFD" w:rsidRPr="00612FFD" w:rsidRDefault="00612FFD" w:rsidP="00E6288D">
            <w:pPr>
              <w:pStyle w:val="ListParagraph"/>
              <w:numPr>
                <w:ilvl w:val="0"/>
                <w:numId w:val="32"/>
              </w:numPr>
              <w:spacing w:line="360" w:lineRule="auto"/>
              <w:jc w:val="both"/>
              <w:rPr>
                <w:rFonts w:asciiTheme="minorHAnsi" w:hAnsiTheme="minorHAnsi" w:cstheme="minorHAnsi"/>
              </w:rPr>
            </w:pPr>
            <w:r w:rsidRPr="00E6288D">
              <w:rPr>
                <w:rFonts w:ascii="Arial" w:hAnsi="Arial" w:cs="Arial"/>
              </w:rPr>
              <w:t>The Commission continues to update stakeholders via personal and official emails on its programmes and activities with a view to enhancing stakeholders’ support and buy-in.</w:t>
            </w:r>
          </w:p>
        </w:tc>
      </w:tr>
      <w:tr w:rsidR="00A514A8" w:rsidRPr="00A16EEE" w:rsidTr="00AD403E">
        <w:tc>
          <w:tcPr>
            <w:tcW w:w="709" w:type="dxa"/>
          </w:tcPr>
          <w:p w:rsidR="00A514A8" w:rsidRPr="00A16EEE" w:rsidRDefault="004A4D28" w:rsidP="00AD403E">
            <w:pPr>
              <w:rPr>
                <w:rFonts w:asciiTheme="minorHAnsi" w:hAnsiTheme="minorHAnsi" w:cstheme="minorHAnsi"/>
              </w:rPr>
            </w:pPr>
            <w:r w:rsidRPr="00A16EEE">
              <w:rPr>
                <w:rFonts w:asciiTheme="minorHAnsi" w:hAnsiTheme="minorHAnsi" w:cstheme="minorHAnsi"/>
              </w:rPr>
              <w:lastRenderedPageBreak/>
              <w:t>5</w:t>
            </w:r>
          </w:p>
        </w:tc>
        <w:tc>
          <w:tcPr>
            <w:tcW w:w="2127" w:type="dxa"/>
          </w:tcPr>
          <w:p w:rsidR="00A514A8" w:rsidRPr="00E6288D" w:rsidRDefault="004A4D28" w:rsidP="00AD403E">
            <w:pPr>
              <w:rPr>
                <w:rFonts w:ascii="Arial" w:hAnsi="Arial" w:cs="Arial"/>
                <w:b/>
              </w:rPr>
            </w:pPr>
            <w:r w:rsidRPr="00E6288D">
              <w:rPr>
                <w:rFonts w:ascii="Arial" w:hAnsi="Arial" w:cs="Arial"/>
                <w:b/>
              </w:rPr>
              <w:t>Promoting Effective Rights Management and Regulation of Copyright Industries</w:t>
            </w:r>
          </w:p>
        </w:tc>
        <w:tc>
          <w:tcPr>
            <w:tcW w:w="7465" w:type="dxa"/>
          </w:tcPr>
          <w:p w:rsidR="00BE37EB" w:rsidRPr="00E6288D" w:rsidRDefault="00B618EB" w:rsidP="00E6288D">
            <w:pPr>
              <w:pStyle w:val="ListParagraph"/>
              <w:numPr>
                <w:ilvl w:val="0"/>
                <w:numId w:val="30"/>
              </w:numPr>
              <w:spacing w:line="360" w:lineRule="auto"/>
              <w:jc w:val="both"/>
              <w:rPr>
                <w:rFonts w:ascii="Arial" w:hAnsi="Arial" w:cs="Arial"/>
              </w:rPr>
            </w:pPr>
            <w:r w:rsidRPr="00E6288D">
              <w:rPr>
                <w:rFonts w:ascii="Arial" w:hAnsi="Arial" w:cs="Arial"/>
              </w:rPr>
              <w:t>1,127</w:t>
            </w:r>
            <w:r w:rsidR="0097055F" w:rsidRPr="00E6288D">
              <w:rPr>
                <w:rFonts w:ascii="Arial" w:hAnsi="Arial" w:cs="Arial"/>
              </w:rPr>
              <w:t xml:space="preserve"> Copyright Registration certificate issued within the period under review, on the </w:t>
            </w:r>
            <w:r w:rsidR="00BE37EB" w:rsidRPr="00E6288D">
              <w:rPr>
                <w:rFonts w:ascii="Arial" w:hAnsi="Arial" w:cs="Arial"/>
              </w:rPr>
              <w:t>e-Copyright</w:t>
            </w:r>
            <w:r w:rsidR="003354A2" w:rsidRPr="00E6288D">
              <w:rPr>
                <w:rFonts w:ascii="Arial" w:hAnsi="Arial" w:cs="Arial"/>
              </w:rPr>
              <w:t xml:space="preserve"> Notification/ Registration</w:t>
            </w:r>
            <w:r w:rsidR="0097055F" w:rsidRPr="00E6288D">
              <w:rPr>
                <w:rFonts w:ascii="Arial" w:hAnsi="Arial" w:cs="Arial"/>
              </w:rPr>
              <w:t xml:space="preserve"> system which </w:t>
            </w:r>
            <w:r w:rsidR="00BE37EB" w:rsidRPr="00E6288D">
              <w:rPr>
                <w:rFonts w:ascii="Arial" w:hAnsi="Arial" w:cs="Arial"/>
              </w:rPr>
              <w:t xml:space="preserve">was </w:t>
            </w:r>
            <w:r w:rsidR="0097055F" w:rsidRPr="00E6288D">
              <w:rPr>
                <w:rFonts w:ascii="Arial" w:hAnsi="Arial" w:cs="Arial"/>
              </w:rPr>
              <w:t>launched last year.</w:t>
            </w:r>
          </w:p>
          <w:p w:rsidR="00BE37EB" w:rsidRPr="00E6288D" w:rsidRDefault="00BE37EB" w:rsidP="00E6288D">
            <w:pPr>
              <w:pStyle w:val="ListParagraph"/>
              <w:spacing w:line="360" w:lineRule="auto"/>
              <w:ind w:firstLine="720"/>
              <w:jc w:val="both"/>
              <w:rPr>
                <w:rFonts w:ascii="Arial" w:hAnsi="Arial" w:cs="Arial"/>
              </w:rPr>
            </w:pPr>
          </w:p>
          <w:p w:rsidR="0097055F" w:rsidRPr="00E6288D" w:rsidRDefault="0097055F" w:rsidP="00E6288D">
            <w:pPr>
              <w:pStyle w:val="ListParagraph"/>
              <w:numPr>
                <w:ilvl w:val="0"/>
                <w:numId w:val="30"/>
              </w:numPr>
              <w:spacing w:line="360" w:lineRule="auto"/>
              <w:jc w:val="both"/>
              <w:rPr>
                <w:rFonts w:ascii="Arial" w:hAnsi="Arial" w:cs="Arial"/>
              </w:rPr>
            </w:pPr>
            <w:r w:rsidRPr="00E6288D">
              <w:rPr>
                <w:rFonts w:ascii="Arial" w:hAnsi="Arial" w:cs="Arial"/>
              </w:rPr>
              <w:t>Collective Management Organization</w:t>
            </w:r>
            <w:r w:rsidR="00E6288D" w:rsidRPr="00E6288D">
              <w:rPr>
                <w:rFonts w:ascii="Arial" w:hAnsi="Arial" w:cs="Arial"/>
              </w:rPr>
              <w:t>s</w:t>
            </w:r>
            <w:r w:rsidRPr="00E6288D">
              <w:rPr>
                <w:rFonts w:ascii="Arial" w:hAnsi="Arial" w:cs="Arial"/>
              </w:rPr>
              <w:t xml:space="preserve"> (CMO) Desk of the Commission held a meeting with officials of </w:t>
            </w:r>
            <w:r w:rsidR="003354A2" w:rsidRPr="00E6288D">
              <w:rPr>
                <w:rFonts w:ascii="Arial" w:hAnsi="Arial" w:cs="Arial"/>
              </w:rPr>
              <w:t>Copyright Society of Nigeria (</w:t>
            </w:r>
            <w:r w:rsidRPr="00E6288D">
              <w:rPr>
                <w:rFonts w:ascii="Arial" w:hAnsi="Arial" w:cs="Arial"/>
              </w:rPr>
              <w:t>COSON</w:t>
            </w:r>
            <w:r w:rsidR="003354A2" w:rsidRPr="00E6288D">
              <w:rPr>
                <w:rFonts w:ascii="Arial" w:hAnsi="Arial" w:cs="Arial"/>
              </w:rPr>
              <w:t>)</w:t>
            </w:r>
            <w:r w:rsidRPr="00E6288D">
              <w:rPr>
                <w:rFonts w:ascii="Arial" w:hAnsi="Arial" w:cs="Arial"/>
              </w:rPr>
              <w:t xml:space="preserve"> in respect of implementation of 30% cost of administration for CMO</w:t>
            </w:r>
            <w:r w:rsidR="00E6288D" w:rsidRPr="00E6288D">
              <w:rPr>
                <w:rFonts w:ascii="Arial" w:hAnsi="Arial" w:cs="Arial"/>
              </w:rPr>
              <w:t>s</w:t>
            </w:r>
            <w:r w:rsidRPr="00E6288D">
              <w:rPr>
                <w:rFonts w:ascii="Arial" w:hAnsi="Arial" w:cs="Arial"/>
              </w:rPr>
              <w:t>.</w:t>
            </w:r>
          </w:p>
          <w:p w:rsidR="00DD570E" w:rsidRPr="00E6288D" w:rsidRDefault="00DD570E" w:rsidP="00E6288D">
            <w:pPr>
              <w:pStyle w:val="ListParagraph"/>
              <w:spacing w:line="360" w:lineRule="auto"/>
              <w:rPr>
                <w:rFonts w:ascii="Arial" w:hAnsi="Arial" w:cs="Arial"/>
              </w:rPr>
            </w:pPr>
          </w:p>
          <w:p w:rsidR="00DD570E" w:rsidRPr="00E6288D" w:rsidRDefault="00DD570E" w:rsidP="00E6288D">
            <w:pPr>
              <w:pStyle w:val="ListParagraph"/>
              <w:numPr>
                <w:ilvl w:val="0"/>
                <w:numId w:val="30"/>
              </w:numPr>
              <w:spacing w:line="360" w:lineRule="auto"/>
              <w:jc w:val="both"/>
              <w:rPr>
                <w:rFonts w:ascii="Arial" w:hAnsi="Arial" w:cs="Arial"/>
              </w:rPr>
            </w:pPr>
            <w:r w:rsidRPr="00E6288D">
              <w:rPr>
                <w:rFonts w:ascii="Arial" w:hAnsi="Arial" w:cs="Arial"/>
              </w:rPr>
              <w:t>Renewed operating license of COSON as a Collective Management Organization.</w:t>
            </w:r>
          </w:p>
          <w:p w:rsidR="00E668BB" w:rsidRPr="00E6288D" w:rsidRDefault="00E668BB" w:rsidP="00E6288D">
            <w:pPr>
              <w:spacing w:line="360" w:lineRule="auto"/>
              <w:jc w:val="both"/>
              <w:rPr>
                <w:rFonts w:ascii="Arial" w:hAnsi="Arial" w:cs="Arial"/>
              </w:rPr>
            </w:pPr>
          </w:p>
          <w:p w:rsidR="003F198A" w:rsidRPr="00E6288D" w:rsidRDefault="00DD570E" w:rsidP="00E6288D">
            <w:pPr>
              <w:pStyle w:val="ListParagraph"/>
              <w:numPr>
                <w:ilvl w:val="0"/>
                <w:numId w:val="30"/>
              </w:numPr>
              <w:spacing w:line="360" w:lineRule="auto"/>
              <w:jc w:val="both"/>
              <w:rPr>
                <w:rFonts w:ascii="Arial" w:hAnsi="Arial" w:cs="Arial"/>
              </w:rPr>
            </w:pPr>
            <w:r w:rsidRPr="00E6288D">
              <w:rPr>
                <w:rFonts w:ascii="Arial" w:hAnsi="Arial" w:cs="Arial"/>
              </w:rPr>
              <w:t>Renewed operating license of 10 Replicating plants for the year 2015.</w:t>
            </w:r>
          </w:p>
          <w:p w:rsidR="00B618EB" w:rsidRPr="00E6288D" w:rsidRDefault="00B618EB" w:rsidP="00E6288D">
            <w:pPr>
              <w:pStyle w:val="ListParagraph"/>
              <w:spacing w:line="360" w:lineRule="auto"/>
              <w:rPr>
                <w:rFonts w:ascii="Arial" w:hAnsi="Arial" w:cs="Arial"/>
              </w:rPr>
            </w:pPr>
          </w:p>
          <w:p w:rsidR="00B618EB" w:rsidRDefault="00B618EB" w:rsidP="00E6288D">
            <w:pPr>
              <w:pStyle w:val="ListParagraph"/>
              <w:numPr>
                <w:ilvl w:val="0"/>
                <w:numId w:val="30"/>
              </w:numPr>
              <w:spacing w:line="360" w:lineRule="auto"/>
              <w:jc w:val="both"/>
              <w:rPr>
                <w:rFonts w:ascii="Arial" w:hAnsi="Arial" w:cs="Arial"/>
              </w:rPr>
            </w:pPr>
            <w:r w:rsidRPr="00E6288D">
              <w:rPr>
                <w:rFonts w:ascii="Arial" w:hAnsi="Arial" w:cs="Arial"/>
              </w:rPr>
              <w:t xml:space="preserve">The Commission held a workshop on Collective Management of Copyright and related rights in Lagos, September 30, 2015, in collaboration with the Norwegian Copyright Development Association (NORCODE), World Intellectual Property Organization (WIPO) and International Federation </w:t>
            </w:r>
            <w:r w:rsidRPr="00E6288D">
              <w:rPr>
                <w:rFonts w:ascii="Arial" w:hAnsi="Arial" w:cs="Arial"/>
              </w:rPr>
              <w:lastRenderedPageBreak/>
              <w:t>of Reproduction Rights Organization (IFRRO). Stakeholders at the event were kept abreast of current developments in collective management and how Nigeria’s collective management organizations could take advantage of these developments to enhance their economic prosperity.</w:t>
            </w:r>
          </w:p>
          <w:p w:rsidR="00E02EAE" w:rsidRPr="00E02EAE" w:rsidRDefault="00E02EAE" w:rsidP="00E02EAE">
            <w:pPr>
              <w:pStyle w:val="ListParagraph"/>
              <w:rPr>
                <w:rFonts w:ascii="Arial" w:hAnsi="Arial" w:cs="Arial"/>
              </w:rPr>
            </w:pPr>
          </w:p>
          <w:p w:rsidR="00E02EAE" w:rsidRPr="00E228E0" w:rsidRDefault="00E02EAE" w:rsidP="00E02EAE">
            <w:pPr>
              <w:numPr>
                <w:ilvl w:val="0"/>
                <w:numId w:val="30"/>
              </w:numPr>
              <w:spacing w:line="360" w:lineRule="auto"/>
              <w:contextualSpacing/>
              <w:jc w:val="both"/>
              <w:rPr>
                <w:rFonts w:ascii="Arial" w:hAnsi="Arial" w:cs="Arial"/>
              </w:rPr>
            </w:pPr>
            <w:r w:rsidRPr="00E228E0">
              <w:rPr>
                <w:rFonts w:ascii="Arial" w:hAnsi="Arial" w:cs="Arial"/>
              </w:rPr>
              <w:t xml:space="preserve">Oversight activities were carried out on </w:t>
            </w:r>
            <w:r>
              <w:rPr>
                <w:rFonts w:ascii="Arial" w:hAnsi="Arial" w:cs="Arial"/>
              </w:rPr>
              <w:t xml:space="preserve">some </w:t>
            </w:r>
            <w:r w:rsidRPr="00E228E0">
              <w:rPr>
                <w:rFonts w:ascii="Arial" w:hAnsi="Arial" w:cs="Arial"/>
              </w:rPr>
              <w:t xml:space="preserve">Optical Disc Replicating Plant </w:t>
            </w:r>
            <w:r>
              <w:rPr>
                <w:rFonts w:ascii="Arial" w:hAnsi="Arial" w:cs="Arial"/>
              </w:rPr>
              <w:t xml:space="preserve">to ensure their operations conform </w:t>
            </w:r>
            <w:proofErr w:type="gramStart"/>
            <w:r>
              <w:rPr>
                <w:rFonts w:ascii="Arial" w:hAnsi="Arial" w:cs="Arial"/>
              </w:rPr>
              <w:t>with</w:t>
            </w:r>
            <w:proofErr w:type="gramEnd"/>
            <w:r>
              <w:rPr>
                <w:rFonts w:ascii="Arial" w:hAnsi="Arial" w:cs="Arial"/>
              </w:rPr>
              <w:t xml:space="preserve"> the extant regulation on replicating plants.</w:t>
            </w:r>
          </w:p>
          <w:p w:rsidR="00616661" w:rsidRPr="00A16EEE" w:rsidRDefault="00616661" w:rsidP="00B618EB">
            <w:pPr>
              <w:ind w:left="3719" w:hanging="3719"/>
              <w:rPr>
                <w:rFonts w:asciiTheme="minorHAnsi" w:hAnsiTheme="minorHAnsi" w:cstheme="minorHAnsi"/>
              </w:rPr>
            </w:pPr>
          </w:p>
        </w:tc>
      </w:tr>
      <w:tr w:rsidR="00A514A8" w:rsidRPr="00A16EEE" w:rsidTr="00AD403E">
        <w:tc>
          <w:tcPr>
            <w:tcW w:w="709" w:type="dxa"/>
          </w:tcPr>
          <w:p w:rsidR="00A514A8" w:rsidRPr="002D32EF" w:rsidRDefault="0090736E" w:rsidP="00AD403E">
            <w:pPr>
              <w:rPr>
                <w:rFonts w:asciiTheme="minorHAnsi" w:hAnsiTheme="minorHAnsi" w:cstheme="minorHAnsi"/>
              </w:rPr>
            </w:pPr>
            <w:r w:rsidRPr="002D32EF">
              <w:rPr>
                <w:rFonts w:asciiTheme="minorHAnsi" w:hAnsiTheme="minorHAnsi" w:cstheme="minorHAnsi"/>
              </w:rPr>
              <w:lastRenderedPageBreak/>
              <w:t>6</w:t>
            </w:r>
          </w:p>
        </w:tc>
        <w:tc>
          <w:tcPr>
            <w:tcW w:w="2127" w:type="dxa"/>
          </w:tcPr>
          <w:p w:rsidR="00A514A8" w:rsidRPr="00E6288D" w:rsidRDefault="0090736E" w:rsidP="00AD403E">
            <w:pPr>
              <w:rPr>
                <w:rFonts w:ascii="Arial" w:hAnsi="Arial" w:cs="Arial"/>
                <w:b/>
              </w:rPr>
            </w:pPr>
            <w:r w:rsidRPr="00E6288D">
              <w:rPr>
                <w:rFonts w:ascii="Arial" w:hAnsi="Arial" w:cs="Arial"/>
                <w:b/>
              </w:rPr>
              <w:t>Improving the Policy and Legislative Framework for Copyright Protection</w:t>
            </w:r>
          </w:p>
        </w:tc>
        <w:tc>
          <w:tcPr>
            <w:tcW w:w="7465" w:type="dxa"/>
          </w:tcPr>
          <w:p w:rsidR="005363C6" w:rsidRPr="00E02EAE" w:rsidRDefault="002B3F96" w:rsidP="00E02EAE">
            <w:pPr>
              <w:pStyle w:val="ListParagraph"/>
              <w:numPr>
                <w:ilvl w:val="0"/>
                <w:numId w:val="24"/>
              </w:numPr>
              <w:spacing w:line="360" w:lineRule="auto"/>
              <w:jc w:val="both"/>
              <w:rPr>
                <w:rFonts w:ascii="Arial" w:hAnsi="Arial" w:cs="Arial"/>
              </w:rPr>
            </w:pPr>
            <w:r w:rsidRPr="00E02EAE">
              <w:rPr>
                <w:rFonts w:ascii="Arial" w:hAnsi="Arial" w:cs="Arial"/>
              </w:rPr>
              <w:t xml:space="preserve">The Commission </w:t>
            </w:r>
            <w:r w:rsidR="005363C6" w:rsidRPr="00E02EAE">
              <w:rPr>
                <w:rFonts w:ascii="Arial" w:hAnsi="Arial" w:cs="Arial"/>
              </w:rPr>
              <w:t xml:space="preserve">commenced preparatory activities for undertaking a Study on the Contributions of Copyright-based Industries to the Nigerian economy. The governance structure for the project </w:t>
            </w:r>
            <w:r w:rsidR="004B277D" w:rsidRPr="00E02EAE">
              <w:rPr>
                <w:rFonts w:ascii="Arial" w:hAnsi="Arial" w:cs="Arial"/>
              </w:rPr>
              <w:t>was put in place.</w:t>
            </w:r>
          </w:p>
          <w:p w:rsidR="002B3F96" w:rsidRPr="00E02EAE" w:rsidRDefault="002B3F96" w:rsidP="00E02EAE">
            <w:pPr>
              <w:pStyle w:val="ListParagraph"/>
              <w:spacing w:line="360" w:lineRule="auto"/>
              <w:jc w:val="both"/>
              <w:rPr>
                <w:rFonts w:ascii="Arial" w:hAnsi="Arial" w:cs="Arial"/>
              </w:rPr>
            </w:pPr>
          </w:p>
          <w:p w:rsidR="004B61F9" w:rsidRPr="00E02EAE" w:rsidRDefault="004B61F9" w:rsidP="00E02EAE">
            <w:pPr>
              <w:pStyle w:val="ListParagraph"/>
              <w:numPr>
                <w:ilvl w:val="0"/>
                <w:numId w:val="24"/>
              </w:numPr>
              <w:spacing w:line="360" w:lineRule="auto"/>
              <w:jc w:val="both"/>
              <w:rPr>
                <w:rFonts w:ascii="Arial" w:hAnsi="Arial" w:cs="Arial"/>
              </w:rPr>
            </w:pPr>
            <w:r w:rsidRPr="00E02EAE">
              <w:rPr>
                <w:rFonts w:ascii="Arial" w:hAnsi="Arial" w:cs="Arial"/>
              </w:rPr>
              <w:t xml:space="preserve">The Commission, in the period under review, continued to participate actively in </w:t>
            </w:r>
            <w:r w:rsidR="002B3F96" w:rsidRPr="00E02EAE">
              <w:rPr>
                <w:rFonts w:ascii="Arial" w:hAnsi="Arial" w:cs="Arial"/>
              </w:rPr>
              <w:t xml:space="preserve">the </w:t>
            </w:r>
            <w:r w:rsidRPr="00E02EAE">
              <w:rPr>
                <w:rFonts w:ascii="Arial" w:hAnsi="Arial" w:cs="Arial"/>
              </w:rPr>
              <w:t>inter-agency Committee</w:t>
            </w:r>
            <w:r w:rsidR="00057F85" w:rsidRPr="00E02EAE">
              <w:rPr>
                <w:rFonts w:ascii="Arial" w:hAnsi="Arial" w:cs="Arial"/>
              </w:rPr>
              <w:t>s</w:t>
            </w:r>
            <w:r w:rsidRPr="00E02EAE">
              <w:rPr>
                <w:rFonts w:ascii="Arial" w:hAnsi="Arial" w:cs="Arial"/>
              </w:rPr>
              <w:t xml:space="preserve"> on </w:t>
            </w:r>
            <w:r w:rsidR="00057F85" w:rsidRPr="00E02EAE">
              <w:rPr>
                <w:rFonts w:ascii="Arial" w:hAnsi="Arial" w:cs="Arial"/>
              </w:rPr>
              <w:t xml:space="preserve">various intellectual property and trade issues through; Enlarged National Focal Point on Trade Matters; and the </w:t>
            </w:r>
            <w:r w:rsidRPr="00E02EAE">
              <w:rPr>
                <w:rFonts w:ascii="Arial" w:hAnsi="Arial" w:cs="Arial"/>
              </w:rPr>
              <w:t>Tra</w:t>
            </w:r>
            <w:r w:rsidR="00057F85" w:rsidRPr="00E02EAE">
              <w:rPr>
                <w:rFonts w:ascii="Arial" w:hAnsi="Arial" w:cs="Arial"/>
              </w:rPr>
              <w:t>de and Investment Framework Agreement (TIFA).</w:t>
            </w:r>
          </w:p>
          <w:p w:rsidR="002B3F96" w:rsidRPr="00E02EAE" w:rsidRDefault="002B3F96" w:rsidP="00E02EAE">
            <w:pPr>
              <w:pStyle w:val="ListParagraph"/>
              <w:spacing w:line="360" w:lineRule="auto"/>
              <w:jc w:val="both"/>
              <w:rPr>
                <w:rFonts w:ascii="Arial" w:hAnsi="Arial" w:cs="Arial"/>
              </w:rPr>
            </w:pPr>
          </w:p>
          <w:p w:rsidR="00DC2563" w:rsidRPr="00E02EAE" w:rsidRDefault="004B61F9" w:rsidP="00E02EAE">
            <w:pPr>
              <w:pStyle w:val="ListParagraph"/>
              <w:numPr>
                <w:ilvl w:val="0"/>
                <w:numId w:val="24"/>
              </w:numPr>
              <w:spacing w:line="360" w:lineRule="auto"/>
              <w:jc w:val="both"/>
              <w:rPr>
                <w:rFonts w:ascii="Arial" w:hAnsi="Arial" w:cs="Arial"/>
              </w:rPr>
            </w:pPr>
            <w:r w:rsidRPr="00E02EAE">
              <w:rPr>
                <w:rFonts w:ascii="Arial" w:hAnsi="Arial" w:cs="Arial"/>
              </w:rPr>
              <w:t>The Commission has continued to maintain a desk at the One-Stop-Investment-Centre of the Nigerian Investment Promotion Council (NIPC)</w:t>
            </w:r>
          </w:p>
          <w:p w:rsidR="00DC2563" w:rsidRPr="00E02EAE" w:rsidRDefault="00DC2563" w:rsidP="00E02EAE">
            <w:pPr>
              <w:pStyle w:val="ListParagraph"/>
              <w:spacing w:line="360" w:lineRule="auto"/>
              <w:rPr>
                <w:rFonts w:ascii="Arial" w:hAnsi="Arial" w:cs="Arial"/>
              </w:rPr>
            </w:pPr>
          </w:p>
          <w:p w:rsidR="00AD28E5" w:rsidRPr="00E02EAE" w:rsidRDefault="00DC2563" w:rsidP="00E02EAE">
            <w:pPr>
              <w:pStyle w:val="ListParagraph"/>
              <w:numPr>
                <w:ilvl w:val="0"/>
                <w:numId w:val="24"/>
              </w:numPr>
              <w:spacing w:line="360" w:lineRule="auto"/>
              <w:jc w:val="both"/>
              <w:rPr>
                <w:rFonts w:ascii="Arial" w:hAnsi="Arial" w:cs="Arial"/>
              </w:rPr>
            </w:pPr>
            <w:r w:rsidRPr="00E02EAE">
              <w:rPr>
                <w:rFonts w:ascii="Arial" w:hAnsi="Arial" w:cs="Arial"/>
              </w:rPr>
              <w:t xml:space="preserve">The Commission organized a </w:t>
            </w:r>
            <w:r w:rsidR="00E02EAE">
              <w:rPr>
                <w:rFonts w:ascii="Arial" w:hAnsi="Arial" w:cs="Arial"/>
              </w:rPr>
              <w:t>-five</w:t>
            </w:r>
            <w:r w:rsidRPr="00E02EAE">
              <w:rPr>
                <w:rFonts w:ascii="Arial" w:hAnsi="Arial" w:cs="Arial"/>
              </w:rPr>
              <w:t xml:space="preserve"> </w:t>
            </w:r>
            <w:r w:rsidR="00E02EAE">
              <w:rPr>
                <w:rFonts w:ascii="Arial" w:hAnsi="Arial" w:cs="Arial"/>
              </w:rPr>
              <w:t>-</w:t>
            </w:r>
            <w:r w:rsidRPr="00E02EAE">
              <w:rPr>
                <w:rFonts w:ascii="Arial" w:hAnsi="Arial" w:cs="Arial"/>
              </w:rPr>
              <w:t>day lock-in retreat aimed at drafting of the Copyright Reform Bill, under its ongoing Reform of the Copyright System</w:t>
            </w:r>
            <w:r w:rsidR="004B61F9" w:rsidRPr="00E02EAE">
              <w:rPr>
                <w:rFonts w:ascii="Arial" w:hAnsi="Arial" w:cs="Arial"/>
              </w:rPr>
              <w:t xml:space="preserve"> </w:t>
            </w:r>
          </w:p>
          <w:p w:rsidR="004B277D" w:rsidRPr="00E02EAE" w:rsidRDefault="004B277D" w:rsidP="00E02EAE">
            <w:pPr>
              <w:pStyle w:val="ListParagraph"/>
              <w:spacing w:line="360" w:lineRule="auto"/>
              <w:rPr>
                <w:rFonts w:ascii="Arial" w:hAnsi="Arial" w:cs="Arial"/>
              </w:rPr>
            </w:pPr>
          </w:p>
          <w:p w:rsidR="004B277D" w:rsidRPr="00E02EAE" w:rsidRDefault="004B277D" w:rsidP="00E02EAE">
            <w:pPr>
              <w:pStyle w:val="ListParagraph"/>
              <w:numPr>
                <w:ilvl w:val="0"/>
                <w:numId w:val="24"/>
              </w:numPr>
              <w:spacing w:line="360" w:lineRule="auto"/>
              <w:jc w:val="both"/>
              <w:rPr>
                <w:rFonts w:asciiTheme="minorHAnsi" w:hAnsiTheme="minorHAnsi" w:cstheme="minorHAnsi"/>
              </w:rPr>
            </w:pPr>
            <w:r w:rsidRPr="00E02EAE">
              <w:rPr>
                <w:rFonts w:ascii="Arial" w:hAnsi="Arial" w:cs="Arial"/>
              </w:rPr>
              <w:t xml:space="preserve">The Commission constituted a-seven-man Technical Working Group (TWG) to review and update the current </w:t>
            </w:r>
            <w:r w:rsidRPr="00E02EAE">
              <w:rPr>
                <w:rFonts w:ascii="Arial" w:hAnsi="Arial" w:cs="Arial"/>
              </w:rPr>
              <w:lastRenderedPageBreak/>
              <w:t>Nigerian Copyright Act and come up with a new draft Copyright Bill that would effectively capture the international treaty obligations of Nigeria, provide for stiffer penalty for copyright infringement and provide for copyright protection in online environment.</w:t>
            </w:r>
            <w:r w:rsidR="00E02EAE">
              <w:rPr>
                <w:rFonts w:ascii="Arial" w:hAnsi="Arial" w:cs="Arial"/>
              </w:rPr>
              <w:t xml:space="preserve"> The Draft Copyright Bill has been prepared and is undergoing public scrutiny and comments.</w:t>
            </w:r>
          </w:p>
          <w:p w:rsidR="00E02EAE" w:rsidRPr="00E02EAE" w:rsidRDefault="00E02EAE" w:rsidP="00E02EAE">
            <w:pPr>
              <w:pStyle w:val="ListParagraph"/>
              <w:rPr>
                <w:rFonts w:asciiTheme="minorHAnsi" w:hAnsiTheme="minorHAnsi" w:cstheme="minorHAnsi"/>
              </w:rPr>
            </w:pPr>
          </w:p>
          <w:p w:rsidR="00E02EAE" w:rsidRPr="00E02EAE" w:rsidRDefault="00E02EAE" w:rsidP="00E02EAE">
            <w:pPr>
              <w:numPr>
                <w:ilvl w:val="0"/>
                <w:numId w:val="24"/>
              </w:numPr>
              <w:spacing w:after="200" w:line="276" w:lineRule="auto"/>
              <w:contextualSpacing/>
              <w:jc w:val="both"/>
              <w:rPr>
                <w:rFonts w:ascii="Arial" w:hAnsi="Arial" w:cs="Arial"/>
                <w:lang w:val="en-GB"/>
              </w:rPr>
            </w:pPr>
            <w:r w:rsidRPr="00E02EAE">
              <w:rPr>
                <w:rFonts w:ascii="Arial" w:hAnsi="Arial" w:cs="Arial"/>
                <w:lang w:val="en-GB"/>
              </w:rPr>
              <w:t>As part of the efforts to fulfil our international obligation in the area of copyright to ensure that our teaming creative talents fully benefit from the global copyright system, the Commission is championing a process to ratify some strategic copyright treaty Nigeria is signatory to, namely:</w:t>
            </w:r>
          </w:p>
          <w:p w:rsidR="00E02EAE" w:rsidRPr="00E02EAE" w:rsidRDefault="00E02EAE" w:rsidP="00E02EAE">
            <w:pPr>
              <w:numPr>
                <w:ilvl w:val="0"/>
                <w:numId w:val="40"/>
              </w:numPr>
              <w:spacing w:after="200" w:line="276" w:lineRule="auto"/>
              <w:contextualSpacing/>
              <w:jc w:val="both"/>
              <w:rPr>
                <w:rFonts w:ascii="Arial" w:hAnsi="Arial" w:cs="Arial"/>
                <w:lang w:val="en-GB"/>
              </w:rPr>
            </w:pPr>
            <w:r w:rsidRPr="00E02EAE">
              <w:rPr>
                <w:rFonts w:ascii="Arial" w:hAnsi="Arial" w:cs="Arial"/>
                <w:lang w:val="en-GB"/>
              </w:rPr>
              <w:t>WIPO Copyright Treaty;</w:t>
            </w:r>
          </w:p>
          <w:p w:rsidR="00E02EAE" w:rsidRPr="00E02EAE" w:rsidRDefault="00E02EAE" w:rsidP="00E02EAE">
            <w:pPr>
              <w:numPr>
                <w:ilvl w:val="0"/>
                <w:numId w:val="40"/>
              </w:numPr>
              <w:spacing w:after="200" w:line="276" w:lineRule="auto"/>
              <w:contextualSpacing/>
              <w:jc w:val="both"/>
              <w:rPr>
                <w:rFonts w:ascii="Arial" w:hAnsi="Arial" w:cs="Arial"/>
                <w:lang w:val="en-GB"/>
              </w:rPr>
            </w:pPr>
            <w:r w:rsidRPr="00E02EAE">
              <w:rPr>
                <w:rFonts w:ascii="Arial" w:hAnsi="Arial" w:cs="Arial"/>
                <w:lang w:val="en-GB"/>
              </w:rPr>
              <w:t>WIPO Performances and Phonogram Treaty;</w:t>
            </w:r>
          </w:p>
          <w:p w:rsidR="00E02EAE" w:rsidRPr="00E02EAE" w:rsidRDefault="00E02EAE" w:rsidP="00E02EAE">
            <w:pPr>
              <w:numPr>
                <w:ilvl w:val="0"/>
                <w:numId w:val="40"/>
              </w:numPr>
              <w:spacing w:after="200" w:line="276" w:lineRule="auto"/>
              <w:contextualSpacing/>
              <w:jc w:val="both"/>
              <w:rPr>
                <w:rFonts w:ascii="Arial" w:hAnsi="Arial" w:cs="Arial"/>
                <w:b/>
                <w:lang w:val="en-GB"/>
              </w:rPr>
            </w:pPr>
            <w:r w:rsidRPr="00E02EAE">
              <w:rPr>
                <w:rFonts w:ascii="Arial" w:eastAsiaTheme="minorHAnsi" w:hAnsi="Arial" w:cs="Arial"/>
                <w:lang w:val="en-GB"/>
              </w:rPr>
              <w:t xml:space="preserve">Beijing Treaty on Audio-visual Performances; and </w:t>
            </w:r>
          </w:p>
          <w:p w:rsidR="00E02EAE" w:rsidRPr="00E02EAE" w:rsidRDefault="00E02EAE" w:rsidP="00E02EAE">
            <w:pPr>
              <w:numPr>
                <w:ilvl w:val="0"/>
                <w:numId w:val="40"/>
              </w:numPr>
              <w:spacing w:after="200" w:line="276" w:lineRule="auto"/>
              <w:contextualSpacing/>
              <w:jc w:val="both"/>
              <w:rPr>
                <w:rFonts w:ascii="Arial" w:hAnsi="Arial" w:cs="Arial"/>
                <w:b/>
                <w:lang w:val="en-GB"/>
              </w:rPr>
            </w:pPr>
            <w:r w:rsidRPr="00E02EAE">
              <w:rPr>
                <w:rFonts w:ascii="Arial" w:eastAsiaTheme="minorHAnsi" w:hAnsi="Arial" w:cs="Arial"/>
                <w:lang w:val="en-GB"/>
              </w:rPr>
              <w:t>Marrakesh Treaty on exceptions and limitations for the blind, visually impaired or otherwise print disabled persons</w:t>
            </w:r>
          </w:p>
          <w:p w:rsidR="00E02EAE" w:rsidRPr="00E02EAE" w:rsidRDefault="00E02EAE" w:rsidP="00E02EAE">
            <w:pPr>
              <w:spacing w:line="360" w:lineRule="auto"/>
              <w:jc w:val="both"/>
              <w:rPr>
                <w:rFonts w:asciiTheme="minorHAnsi" w:hAnsiTheme="minorHAnsi" w:cstheme="minorHAnsi"/>
              </w:rPr>
            </w:pPr>
          </w:p>
        </w:tc>
      </w:tr>
      <w:tr w:rsidR="00A514A8" w:rsidRPr="00A16EEE" w:rsidTr="00AD403E">
        <w:tc>
          <w:tcPr>
            <w:tcW w:w="709" w:type="dxa"/>
          </w:tcPr>
          <w:p w:rsidR="00A514A8" w:rsidRPr="003D0589" w:rsidRDefault="00EF62C3" w:rsidP="00AD403E">
            <w:pPr>
              <w:rPr>
                <w:rFonts w:asciiTheme="minorHAnsi" w:hAnsiTheme="minorHAnsi" w:cstheme="minorHAnsi"/>
              </w:rPr>
            </w:pPr>
            <w:r w:rsidRPr="003D0589">
              <w:rPr>
                <w:rFonts w:asciiTheme="minorHAnsi" w:hAnsiTheme="minorHAnsi" w:cstheme="minorHAnsi"/>
              </w:rPr>
              <w:lastRenderedPageBreak/>
              <w:t>7</w:t>
            </w:r>
          </w:p>
        </w:tc>
        <w:tc>
          <w:tcPr>
            <w:tcW w:w="2127" w:type="dxa"/>
          </w:tcPr>
          <w:p w:rsidR="00A514A8" w:rsidRPr="00E6288D" w:rsidRDefault="00EF62C3" w:rsidP="00AD403E">
            <w:pPr>
              <w:rPr>
                <w:rFonts w:ascii="Arial" w:hAnsi="Arial" w:cs="Arial"/>
                <w:b/>
              </w:rPr>
            </w:pPr>
            <w:r w:rsidRPr="00E6288D">
              <w:rPr>
                <w:rFonts w:ascii="Arial" w:hAnsi="Arial" w:cs="Arial"/>
                <w:b/>
              </w:rPr>
              <w:t>Deepening Strategic Engagement with Stakeholders</w:t>
            </w:r>
          </w:p>
        </w:tc>
        <w:tc>
          <w:tcPr>
            <w:tcW w:w="7465" w:type="dxa"/>
          </w:tcPr>
          <w:p w:rsidR="00CB3B1D" w:rsidRDefault="00383240" w:rsidP="00CB3B1D">
            <w:pPr>
              <w:pStyle w:val="ListParagraph"/>
              <w:numPr>
                <w:ilvl w:val="0"/>
                <w:numId w:val="35"/>
              </w:numPr>
              <w:spacing w:line="360" w:lineRule="auto"/>
              <w:jc w:val="both"/>
              <w:rPr>
                <w:rFonts w:ascii="Arial" w:hAnsi="Arial" w:cs="Arial"/>
              </w:rPr>
            </w:pPr>
            <w:r w:rsidRPr="006E43DF">
              <w:rPr>
                <w:rFonts w:ascii="Arial" w:hAnsi="Arial" w:cs="Arial"/>
              </w:rPr>
              <w:t xml:space="preserve">The Commission (NCC) and other stakeholders in the copyright industry came together to discuss ways of </w:t>
            </w:r>
            <w:r w:rsidR="00E02EAE" w:rsidRPr="006E43DF">
              <w:rPr>
                <w:rFonts w:ascii="Arial" w:hAnsi="Arial" w:cs="Arial"/>
              </w:rPr>
              <w:t xml:space="preserve">strengthening the </w:t>
            </w:r>
            <w:r w:rsidR="006E43DF" w:rsidRPr="006E43DF">
              <w:rPr>
                <w:rFonts w:ascii="Arial" w:hAnsi="Arial" w:cs="Arial"/>
              </w:rPr>
              <w:t>nation’s</w:t>
            </w:r>
            <w:r w:rsidR="00E02EAE" w:rsidRPr="006E43DF">
              <w:rPr>
                <w:rFonts w:ascii="Arial" w:hAnsi="Arial" w:cs="Arial"/>
              </w:rPr>
              <w:t xml:space="preserve"> d</w:t>
            </w:r>
            <w:r w:rsidRPr="006E43DF">
              <w:rPr>
                <w:rFonts w:ascii="Arial" w:hAnsi="Arial" w:cs="Arial"/>
              </w:rPr>
              <w:t>igital and copyright system</w:t>
            </w:r>
            <w:r w:rsidR="00E02EAE" w:rsidRPr="006E43DF">
              <w:rPr>
                <w:rFonts w:ascii="Arial" w:hAnsi="Arial" w:cs="Arial"/>
              </w:rPr>
              <w:t xml:space="preserve"> within the period under review</w:t>
            </w:r>
            <w:r w:rsidRPr="006E43DF">
              <w:rPr>
                <w:rFonts w:ascii="Arial" w:hAnsi="Arial" w:cs="Arial"/>
              </w:rPr>
              <w:t xml:space="preserve">. </w:t>
            </w:r>
            <w:r w:rsidR="006E43DF" w:rsidRPr="006E43DF">
              <w:rPr>
                <w:rFonts w:ascii="Arial" w:hAnsi="Arial" w:cs="Arial"/>
              </w:rPr>
              <w:t xml:space="preserve">This was at </w:t>
            </w:r>
            <w:r w:rsidRPr="006E43DF">
              <w:rPr>
                <w:rFonts w:ascii="Arial" w:hAnsi="Arial" w:cs="Arial"/>
              </w:rPr>
              <w:t>a two-day Google supported workshop titled “Nigeria’s Digital Economy and the Copyright System: Challenges and opportunities for strategic growth in the Information Age”</w:t>
            </w:r>
            <w:r w:rsidR="006E43DF" w:rsidRPr="006E43DF">
              <w:rPr>
                <w:rFonts w:ascii="Arial" w:hAnsi="Arial" w:cs="Arial"/>
              </w:rPr>
              <w:t xml:space="preserve"> held in Lagos</w:t>
            </w:r>
            <w:r w:rsidR="003354A2" w:rsidRPr="006E43DF">
              <w:rPr>
                <w:rFonts w:ascii="Arial" w:hAnsi="Arial" w:cs="Arial"/>
              </w:rPr>
              <w:t>.</w:t>
            </w:r>
          </w:p>
          <w:p w:rsidR="00CB3B1D" w:rsidRDefault="00CB3B1D" w:rsidP="00CB3B1D">
            <w:pPr>
              <w:pStyle w:val="ListParagraph"/>
              <w:spacing w:line="360" w:lineRule="auto"/>
              <w:jc w:val="both"/>
              <w:rPr>
                <w:rFonts w:ascii="Arial" w:hAnsi="Arial" w:cs="Arial"/>
              </w:rPr>
            </w:pPr>
          </w:p>
          <w:p w:rsidR="00CB3B1D" w:rsidRPr="00CB3B1D" w:rsidRDefault="00CB3B1D" w:rsidP="00CB3B1D">
            <w:pPr>
              <w:pStyle w:val="ListParagraph"/>
              <w:numPr>
                <w:ilvl w:val="0"/>
                <w:numId w:val="35"/>
              </w:numPr>
              <w:spacing w:line="360" w:lineRule="auto"/>
              <w:jc w:val="both"/>
              <w:rPr>
                <w:rFonts w:ascii="Arial" w:hAnsi="Arial" w:cs="Arial"/>
              </w:rPr>
            </w:pPr>
            <w:r w:rsidRPr="00CB3B1D">
              <w:rPr>
                <w:rFonts w:ascii="Arial" w:hAnsi="Arial" w:cs="Arial"/>
              </w:rPr>
              <w:t xml:space="preserve">The Director-General of the Nigerian Copyright Commission (NCC) represented His Excellency, Prof. </w:t>
            </w:r>
            <w:proofErr w:type="spellStart"/>
            <w:r w:rsidRPr="00CB3B1D">
              <w:rPr>
                <w:rFonts w:ascii="Arial" w:hAnsi="Arial" w:cs="Arial"/>
              </w:rPr>
              <w:t>Yemi</w:t>
            </w:r>
            <w:proofErr w:type="spellEnd"/>
            <w:r w:rsidRPr="00CB3B1D">
              <w:rPr>
                <w:rFonts w:ascii="Arial" w:hAnsi="Arial" w:cs="Arial"/>
              </w:rPr>
              <w:t xml:space="preserve"> </w:t>
            </w:r>
            <w:proofErr w:type="spellStart"/>
            <w:r w:rsidRPr="00CB3B1D">
              <w:rPr>
                <w:rFonts w:ascii="Arial" w:hAnsi="Arial" w:cs="Arial"/>
              </w:rPr>
              <w:t>Osinbajo</w:t>
            </w:r>
            <w:proofErr w:type="spellEnd"/>
            <w:r w:rsidRPr="00CB3B1D">
              <w:rPr>
                <w:rFonts w:ascii="Arial" w:hAnsi="Arial" w:cs="Arial"/>
              </w:rPr>
              <w:t>, SAN, Vice-President, Federal Republic of Nigeria at the 2015 Copyright Society of Nigeria (COSON) Lecture, held on Monday 2</w:t>
            </w:r>
            <w:r w:rsidRPr="00CB3B1D">
              <w:rPr>
                <w:rFonts w:ascii="Arial" w:hAnsi="Arial" w:cs="Arial"/>
                <w:vertAlign w:val="superscript"/>
              </w:rPr>
              <w:t>nd</w:t>
            </w:r>
            <w:r w:rsidRPr="00CB3B1D">
              <w:rPr>
                <w:rFonts w:ascii="Arial" w:hAnsi="Arial" w:cs="Arial"/>
              </w:rPr>
              <w:t xml:space="preserve"> November, 2015 at Lagos Sheraton Hotel. The highpoints of the event was the delivery of the keynote </w:t>
            </w:r>
            <w:r w:rsidRPr="00CB3B1D">
              <w:rPr>
                <w:rFonts w:ascii="Arial" w:hAnsi="Arial" w:cs="Arial"/>
              </w:rPr>
              <w:lastRenderedPageBreak/>
              <w:t xml:space="preserve">address by His Excellency, the Vice-President, represented by the Director General of NCC and the decoration of Prince Bola </w:t>
            </w:r>
            <w:proofErr w:type="spellStart"/>
            <w:r w:rsidRPr="00CB3B1D">
              <w:rPr>
                <w:rFonts w:ascii="Arial" w:hAnsi="Arial" w:cs="Arial"/>
              </w:rPr>
              <w:t>Ajibola</w:t>
            </w:r>
            <w:proofErr w:type="spellEnd"/>
            <w:r w:rsidRPr="00CB3B1D">
              <w:rPr>
                <w:rFonts w:ascii="Arial" w:hAnsi="Arial" w:cs="Arial"/>
              </w:rPr>
              <w:t xml:space="preserve">  with the Copyright Grand Medal , for his role in facilitating the promulgation of the current Copyright Act into law as the then Attorney-General of the Federation. Prince Bola </w:t>
            </w:r>
            <w:proofErr w:type="spellStart"/>
            <w:r w:rsidRPr="00CB3B1D">
              <w:rPr>
                <w:rFonts w:ascii="Arial" w:hAnsi="Arial" w:cs="Arial"/>
              </w:rPr>
              <w:t>Ajibola</w:t>
            </w:r>
            <w:proofErr w:type="spellEnd"/>
            <w:r w:rsidRPr="00CB3B1D">
              <w:rPr>
                <w:rFonts w:ascii="Arial" w:hAnsi="Arial" w:cs="Arial"/>
              </w:rPr>
              <w:t xml:space="preserve"> is also, former judge of the World Court at the Hague, former High Commissioner to the United Kingdom and former President of the Nigerian Bar Association.</w:t>
            </w:r>
          </w:p>
          <w:p w:rsidR="00054FA4" w:rsidRPr="006E43DF" w:rsidRDefault="00054FA4" w:rsidP="006E43DF">
            <w:pPr>
              <w:pStyle w:val="ListParagraph"/>
              <w:spacing w:line="360" w:lineRule="auto"/>
              <w:jc w:val="both"/>
              <w:rPr>
                <w:rFonts w:ascii="Arial" w:hAnsi="Arial" w:cs="Arial"/>
              </w:rPr>
            </w:pPr>
          </w:p>
          <w:p w:rsidR="00054FA4" w:rsidRPr="006E43DF" w:rsidRDefault="00054FA4" w:rsidP="006E43DF">
            <w:pPr>
              <w:pStyle w:val="ListParagraph"/>
              <w:numPr>
                <w:ilvl w:val="0"/>
                <w:numId w:val="35"/>
              </w:numPr>
              <w:spacing w:line="360" w:lineRule="auto"/>
              <w:jc w:val="both"/>
              <w:rPr>
                <w:rFonts w:ascii="Arial" w:hAnsi="Arial" w:cs="Arial"/>
              </w:rPr>
            </w:pPr>
            <w:r w:rsidRPr="006E43DF">
              <w:rPr>
                <w:rFonts w:ascii="Arial" w:hAnsi="Arial" w:cs="Arial"/>
              </w:rPr>
              <w:t>The Commission participated actively in events organized by the National Office for Technology Acquisition and Promotion (NOTAP), to commemorate the African Day for Technology and Intellectual Property.</w:t>
            </w:r>
          </w:p>
          <w:p w:rsidR="00054FA4" w:rsidRPr="006E43DF" w:rsidRDefault="00054FA4" w:rsidP="006E43DF">
            <w:pPr>
              <w:pStyle w:val="ListParagraph"/>
              <w:spacing w:line="360" w:lineRule="auto"/>
              <w:jc w:val="both"/>
              <w:rPr>
                <w:rFonts w:ascii="Arial" w:hAnsi="Arial" w:cs="Arial"/>
              </w:rPr>
            </w:pPr>
          </w:p>
          <w:p w:rsidR="00054FA4" w:rsidRPr="00CB3B1D" w:rsidRDefault="00054FA4" w:rsidP="006E43DF">
            <w:pPr>
              <w:pStyle w:val="ListParagraph"/>
              <w:numPr>
                <w:ilvl w:val="0"/>
                <w:numId w:val="35"/>
              </w:numPr>
              <w:spacing w:line="360" w:lineRule="auto"/>
              <w:jc w:val="both"/>
              <w:rPr>
                <w:rFonts w:asciiTheme="minorHAnsi" w:hAnsiTheme="minorHAnsi" w:cstheme="minorHAnsi"/>
              </w:rPr>
            </w:pPr>
            <w:r w:rsidRPr="006E43DF">
              <w:rPr>
                <w:rFonts w:ascii="Arial" w:hAnsi="Arial" w:cs="Arial"/>
              </w:rPr>
              <w:t>The Commission held a meeting with the executive members of the Music Label Owners and Recording Industries Association of Nigeria (MORAN) on 14</w:t>
            </w:r>
            <w:r w:rsidRPr="006E43DF">
              <w:rPr>
                <w:rFonts w:ascii="Arial" w:hAnsi="Arial" w:cs="Arial"/>
                <w:vertAlign w:val="superscript"/>
              </w:rPr>
              <w:t>th</w:t>
            </w:r>
            <w:r w:rsidRPr="006E43DF">
              <w:rPr>
                <w:rFonts w:ascii="Arial" w:hAnsi="Arial" w:cs="Arial"/>
              </w:rPr>
              <w:t xml:space="preserve"> October, 2015 at Abuja. The focal point of the meeting was to strategize on strengthening of co</w:t>
            </w:r>
            <w:r w:rsidR="006E43DF" w:rsidRPr="006E43DF">
              <w:rPr>
                <w:rFonts w:ascii="Arial" w:hAnsi="Arial" w:cs="Arial"/>
              </w:rPr>
              <w:t>llaborative anti-piracy efforts with a view to combating music piracy in the eastern part of the country.</w:t>
            </w:r>
          </w:p>
          <w:p w:rsidR="00CB3B1D" w:rsidRPr="00CB3B1D" w:rsidRDefault="00CB3B1D" w:rsidP="00CB3B1D">
            <w:pPr>
              <w:spacing w:line="360" w:lineRule="auto"/>
              <w:jc w:val="both"/>
              <w:rPr>
                <w:rFonts w:asciiTheme="minorHAnsi" w:hAnsiTheme="minorHAnsi" w:cstheme="minorHAnsi"/>
              </w:rPr>
            </w:pPr>
          </w:p>
        </w:tc>
      </w:tr>
      <w:tr w:rsidR="00A514A8" w:rsidRPr="00A16EEE" w:rsidTr="00AD403E">
        <w:tc>
          <w:tcPr>
            <w:tcW w:w="709" w:type="dxa"/>
          </w:tcPr>
          <w:p w:rsidR="00A514A8" w:rsidRPr="003D0589" w:rsidRDefault="006D3229" w:rsidP="00AD403E">
            <w:pPr>
              <w:rPr>
                <w:rFonts w:asciiTheme="minorHAnsi" w:hAnsiTheme="minorHAnsi" w:cstheme="minorHAnsi"/>
              </w:rPr>
            </w:pPr>
            <w:r w:rsidRPr="003D0589">
              <w:rPr>
                <w:rFonts w:asciiTheme="minorHAnsi" w:hAnsiTheme="minorHAnsi" w:cstheme="minorHAnsi"/>
              </w:rPr>
              <w:lastRenderedPageBreak/>
              <w:t>8</w:t>
            </w:r>
          </w:p>
        </w:tc>
        <w:tc>
          <w:tcPr>
            <w:tcW w:w="2127" w:type="dxa"/>
          </w:tcPr>
          <w:p w:rsidR="00A514A8" w:rsidRPr="00E6288D" w:rsidRDefault="006D3229" w:rsidP="00AD403E">
            <w:pPr>
              <w:rPr>
                <w:rFonts w:ascii="Arial" w:hAnsi="Arial" w:cs="Arial"/>
                <w:b/>
              </w:rPr>
            </w:pPr>
            <w:r w:rsidRPr="00E6288D">
              <w:rPr>
                <w:rFonts w:ascii="Arial" w:hAnsi="Arial" w:cs="Arial"/>
                <w:b/>
              </w:rPr>
              <w:t>Expanding International Cooperation</w:t>
            </w:r>
          </w:p>
        </w:tc>
        <w:tc>
          <w:tcPr>
            <w:tcW w:w="7465" w:type="dxa"/>
          </w:tcPr>
          <w:p w:rsidR="008C6169" w:rsidRDefault="008C6169" w:rsidP="008C6169">
            <w:pPr>
              <w:pStyle w:val="ListParagraph"/>
              <w:numPr>
                <w:ilvl w:val="0"/>
                <w:numId w:val="26"/>
              </w:numPr>
              <w:spacing w:line="360" w:lineRule="auto"/>
              <w:jc w:val="both"/>
              <w:rPr>
                <w:rFonts w:ascii="Arial" w:hAnsi="Arial" w:cs="Arial"/>
              </w:rPr>
            </w:pPr>
            <w:r w:rsidRPr="00313251">
              <w:rPr>
                <w:rFonts w:ascii="Arial" w:hAnsi="Arial" w:cs="Arial"/>
              </w:rPr>
              <w:t>The Commission signed a Memorandum of Understanding (MOU) with a Canadian based international organization, Council of Entrepreneurs for Africa (COEFA) on capacity building. The central purpose of the MOU was to boost the monitoring, enforcement, investigation and prosecution skills of the Commission’s staff members.</w:t>
            </w:r>
          </w:p>
          <w:p w:rsidR="008C6169" w:rsidRDefault="008C6169" w:rsidP="008C6169">
            <w:pPr>
              <w:pStyle w:val="ListParagraph"/>
              <w:spacing w:line="360" w:lineRule="auto"/>
              <w:jc w:val="both"/>
              <w:rPr>
                <w:rFonts w:ascii="Arial" w:hAnsi="Arial" w:cs="Arial"/>
              </w:rPr>
            </w:pPr>
          </w:p>
          <w:p w:rsidR="006E43DF" w:rsidRDefault="006E43DF" w:rsidP="008C6169">
            <w:pPr>
              <w:numPr>
                <w:ilvl w:val="0"/>
                <w:numId w:val="26"/>
              </w:numPr>
              <w:spacing w:line="360" w:lineRule="auto"/>
              <w:contextualSpacing/>
              <w:jc w:val="both"/>
              <w:rPr>
                <w:rFonts w:ascii="Arial" w:hAnsi="Arial" w:cs="Arial"/>
              </w:rPr>
            </w:pPr>
            <w:r>
              <w:rPr>
                <w:rFonts w:ascii="Arial" w:hAnsi="Arial" w:cs="Arial"/>
              </w:rPr>
              <w:t>The Commission maintained its r</w:t>
            </w:r>
            <w:r w:rsidRPr="006E43DF">
              <w:rPr>
                <w:rFonts w:ascii="Arial" w:hAnsi="Arial" w:cs="Arial"/>
              </w:rPr>
              <w:t xml:space="preserve">elationship with the UK-IPO with exchange of correspondence, particularly in the area of challenges faced by the Commission on enforcement and </w:t>
            </w:r>
            <w:r w:rsidRPr="006E43DF">
              <w:rPr>
                <w:rFonts w:ascii="Arial" w:hAnsi="Arial" w:cs="Arial"/>
              </w:rPr>
              <w:lastRenderedPageBreak/>
              <w:t>prosecution. The Commission also actively engaged with the World Intellectual Property Organisation</w:t>
            </w:r>
            <w:r>
              <w:rPr>
                <w:rFonts w:ascii="Arial" w:hAnsi="Arial" w:cs="Arial"/>
                <w:lang w:val="en-GB"/>
              </w:rPr>
              <w:t xml:space="preserve"> (</w:t>
            </w:r>
            <w:r w:rsidRPr="006E43DF">
              <w:rPr>
                <w:rFonts w:ascii="Arial" w:hAnsi="Arial" w:cs="Arial"/>
              </w:rPr>
              <w:t>WIPO</w:t>
            </w:r>
            <w:r>
              <w:rPr>
                <w:rFonts w:ascii="Arial" w:hAnsi="Arial" w:cs="Arial"/>
              </w:rPr>
              <w:t>)</w:t>
            </w:r>
            <w:r w:rsidRPr="006E43DF">
              <w:rPr>
                <w:rFonts w:ascii="Arial" w:hAnsi="Arial" w:cs="Arial"/>
              </w:rPr>
              <w:t>, the Switzerland-based UN agency responsible for global administration and promotion of intellectual property, with a view to securing Nigeria’s interest in the ongoing norm setting and binding international inst</w:t>
            </w:r>
            <w:r>
              <w:rPr>
                <w:rFonts w:ascii="Arial" w:hAnsi="Arial" w:cs="Arial"/>
              </w:rPr>
              <w:t>rument in the area of copyright and related rights.</w:t>
            </w:r>
          </w:p>
          <w:p w:rsidR="008C6169" w:rsidRDefault="008C6169" w:rsidP="008C6169">
            <w:pPr>
              <w:pStyle w:val="ListParagraph"/>
              <w:rPr>
                <w:rFonts w:ascii="Arial" w:hAnsi="Arial" w:cs="Arial"/>
              </w:rPr>
            </w:pPr>
          </w:p>
          <w:p w:rsidR="008C6169" w:rsidRPr="006E43DF" w:rsidRDefault="008C6169" w:rsidP="008C6169">
            <w:pPr>
              <w:pStyle w:val="ListParagraph"/>
              <w:numPr>
                <w:ilvl w:val="0"/>
                <w:numId w:val="26"/>
              </w:numPr>
              <w:spacing w:line="360" w:lineRule="auto"/>
              <w:jc w:val="both"/>
              <w:rPr>
                <w:rFonts w:ascii="Arial" w:hAnsi="Arial" w:cs="Arial"/>
              </w:rPr>
            </w:pPr>
            <w:r w:rsidRPr="006E43DF">
              <w:rPr>
                <w:rFonts w:ascii="Arial" w:hAnsi="Arial" w:cs="Arial"/>
              </w:rPr>
              <w:t>The Commission has continued to follow up on its collaborative proposals with various international organizations such as the World Bank (GEMS), and International Federation of Phonographic Industries (IFPI).</w:t>
            </w:r>
          </w:p>
          <w:p w:rsidR="003F198A" w:rsidRPr="003D0589" w:rsidRDefault="003F198A" w:rsidP="003D0589">
            <w:pPr>
              <w:jc w:val="both"/>
              <w:rPr>
                <w:rFonts w:asciiTheme="minorHAnsi" w:hAnsiTheme="minorHAnsi" w:cstheme="minorHAnsi"/>
              </w:rPr>
            </w:pPr>
          </w:p>
        </w:tc>
      </w:tr>
      <w:tr w:rsidR="00A514A8" w:rsidRPr="004C76AC" w:rsidTr="00AD403E">
        <w:tc>
          <w:tcPr>
            <w:tcW w:w="709" w:type="dxa"/>
          </w:tcPr>
          <w:p w:rsidR="00A514A8" w:rsidRPr="003D0589" w:rsidRDefault="00623432" w:rsidP="00AD403E">
            <w:pPr>
              <w:rPr>
                <w:rFonts w:asciiTheme="minorHAnsi" w:hAnsiTheme="minorHAnsi" w:cstheme="minorHAnsi"/>
              </w:rPr>
            </w:pPr>
            <w:r w:rsidRPr="003D0589">
              <w:rPr>
                <w:rFonts w:asciiTheme="minorHAnsi" w:hAnsiTheme="minorHAnsi" w:cstheme="minorHAnsi"/>
              </w:rPr>
              <w:lastRenderedPageBreak/>
              <w:t>9</w:t>
            </w:r>
          </w:p>
        </w:tc>
        <w:tc>
          <w:tcPr>
            <w:tcW w:w="2127" w:type="dxa"/>
          </w:tcPr>
          <w:p w:rsidR="00A514A8" w:rsidRPr="00E6288D" w:rsidRDefault="00623432" w:rsidP="00AD403E">
            <w:pPr>
              <w:rPr>
                <w:rFonts w:ascii="Arial" w:hAnsi="Arial" w:cs="Arial"/>
                <w:b/>
              </w:rPr>
            </w:pPr>
            <w:r w:rsidRPr="00E6288D">
              <w:rPr>
                <w:rFonts w:ascii="Arial" w:hAnsi="Arial" w:cs="Arial"/>
                <w:b/>
              </w:rPr>
              <w:t>Enhancing the funding profile of the Commission</w:t>
            </w:r>
          </w:p>
        </w:tc>
        <w:tc>
          <w:tcPr>
            <w:tcW w:w="7465" w:type="dxa"/>
          </w:tcPr>
          <w:p w:rsidR="00F53AEC" w:rsidRPr="00E228E0" w:rsidRDefault="00F53AEC" w:rsidP="00F53AEC">
            <w:pPr>
              <w:numPr>
                <w:ilvl w:val="0"/>
                <w:numId w:val="27"/>
              </w:numPr>
              <w:contextualSpacing/>
              <w:jc w:val="both"/>
              <w:rPr>
                <w:rFonts w:ascii="Arial" w:hAnsi="Arial" w:cs="Arial"/>
              </w:rPr>
            </w:pPr>
            <w:r w:rsidRPr="00E228E0">
              <w:rPr>
                <w:rFonts w:ascii="Arial" w:hAnsi="Arial" w:cs="Arial"/>
              </w:rPr>
              <w:t>All books of acc</w:t>
            </w:r>
            <w:r w:rsidR="00920B98">
              <w:rPr>
                <w:rFonts w:ascii="Arial" w:hAnsi="Arial" w:cs="Arial"/>
              </w:rPr>
              <w:t>ount for the financial year 2015</w:t>
            </w:r>
            <w:r w:rsidRPr="00E228E0">
              <w:rPr>
                <w:rFonts w:ascii="Arial" w:hAnsi="Arial" w:cs="Arial"/>
              </w:rPr>
              <w:t xml:space="preserve"> were successfully closed.</w:t>
            </w:r>
          </w:p>
          <w:p w:rsidR="00F53AEC" w:rsidRPr="00E228E0" w:rsidRDefault="00F53AEC" w:rsidP="00F53AEC">
            <w:pPr>
              <w:ind w:left="720"/>
              <w:contextualSpacing/>
              <w:jc w:val="both"/>
              <w:rPr>
                <w:rFonts w:ascii="Arial" w:hAnsi="Arial" w:cs="Arial"/>
              </w:rPr>
            </w:pPr>
          </w:p>
          <w:p w:rsidR="00F53AEC" w:rsidRPr="00E228E0" w:rsidRDefault="00F53AEC" w:rsidP="00F53AEC">
            <w:pPr>
              <w:numPr>
                <w:ilvl w:val="0"/>
                <w:numId w:val="27"/>
              </w:numPr>
              <w:contextualSpacing/>
              <w:jc w:val="both"/>
              <w:rPr>
                <w:rFonts w:ascii="Arial" w:hAnsi="Arial" w:cs="Arial"/>
              </w:rPr>
            </w:pPr>
            <w:r w:rsidRPr="00E228E0">
              <w:rPr>
                <w:rFonts w:ascii="Arial" w:hAnsi="Arial" w:cs="Arial"/>
              </w:rPr>
              <w:t>Verification, Documentation and update of the Assets register and submission of updated Assets Re</w:t>
            </w:r>
            <w:r w:rsidR="00920B98">
              <w:rPr>
                <w:rFonts w:ascii="Arial" w:hAnsi="Arial" w:cs="Arial"/>
              </w:rPr>
              <w:t>gister as at 31st December, 2015</w:t>
            </w:r>
            <w:r w:rsidRPr="00E228E0">
              <w:rPr>
                <w:rFonts w:ascii="Arial" w:hAnsi="Arial" w:cs="Arial"/>
              </w:rPr>
              <w:t>, was accomplished within the year.</w:t>
            </w:r>
          </w:p>
          <w:p w:rsidR="00F53AEC" w:rsidRPr="00E228E0" w:rsidRDefault="00F53AEC" w:rsidP="00F53AEC">
            <w:pPr>
              <w:ind w:left="720"/>
              <w:contextualSpacing/>
              <w:jc w:val="both"/>
              <w:rPr>
                <w:rFonts w:ascii="Arial" w:hAnsi="Arial" w:cs="Arial"/>
              </w:rPr>
            </w:pPr>
          </w:p>
          <w:p w:rsidR="009A2A87" w:rsidRPr="00A16EEE" w:rsidRDefault="00F53AEC" w:rsidP="00F53AEC">
            <w:pPr>
              <w:pStyle w:val="ListParagraph"/>
              <w:numPr>
                <w:ilvl w:val="0"/>
                <w:numId w:val="27"/>
              </w:numPr>
              <w:jc w:val="both"/>
              <w:rPr>
                <w:rFonts w:asciiTheme="minorHAnsi" w:hAnsiTheme="minorHAnsi" w:cstheme="minorHAnsi"/>
              </w:rPr>
            </w:pPr>
            <w:r w:rsidRPr="00E228E0">
              <w:rPr>
                <w:rFonts w:ascii="Arial" w:hAnsi="Arial" w:cs="Arial"/>
              </w:rPr>
              <w:t>Audit report on verification of revenue and expenditure prepared and submitted, as required, within the period under review.</w:t>
            </w:r>
          </w:p>
        </w:tc>
      </w:tr>
    </w:tbl>
    <w:p w:rsidR="00A514A8" w:rsidRDefault="00A514A8" w:rsidP="00AD403E">
      <w:pPr>
        <w:jc w:val="both"/>
        <w:rPr>
          <w:rFonts w:asciiTheme="minorHAnsi" w:hAnsiTheme="minorHAnsi" w:cstheme="minorHAnsi"/>
        </w:rPr>
      </w:pPr>
    </w:p>
    <w:p w:rsidR="00132EB1" w:rsidRPr="00132EB1" w:rsidRDefault="00132EB1" w:rsidP="00AD403E">
      <w:pPr>
        <w:jc w:val="both"/>
        <w:rPr>
          <w:rFonts w:asciiTheme="minorHAnsi" w:hAnsiTheme="minorHAnsi" w:cstheme="minorHAnsi"/>
          <w:bCs/>
        </w:rPr>
      </w:pPr>
    </w:p>
    <w:p w:rsidR="00EF62C3" w:rsidRPr="00F53AEC" w:rsidRDefault="00E21B0A" w:rsidP="00F53AEC">
      <w:pPr>
        <w:spacing w:line="360" w:lineRule="auto"/>
        <w:jc w:val="both"/>
        <w:rPr>
          <w:rFonts w:ascii="Arial" w:hAnsi="Arial" w:cs="Arial"/>
          <w:b/>
          <w:u w:val="single"/>
        </w:rPr>
      </w:pPr>
      <w:r w:rsidRPr="00E21B0A">
        <w:rPr>
          <w:rFonts w:asciiTheme="minorHAnsi" w:hAnsiTheme="minorHAnsi" w:cstheme="minorHAnsi"/>
          <w:b/>
        </w:rPr>
        <w:t>4.</w:t>
      </w:r>
      <w:r w:rsidR="00EF62C3" w:rsidRPr="00E21B0A">
        <w:rPr>
          <w:rFonts w:asciiTheme="minorHAnsi" w:hAnsiTheme="minorHAnsi" w:cstheme="minorHAnsi"/>
          <w:b/>
        </w:rPr>
        <w:tab/>
      </w:r>
      <w:r w:rsidR="00EF62C3" w:rsidRPr="00F53AEC">
        <w:rPr>
          <w:rFonts w:ascii="Arial" w:hAnsi="Arial" w:cs="Arial"/>
          <w:b/>
          <w:u w:val="single"/>
        </w:rPr>
        <w:t>CHALLENGES</w:t>
      </w:r>
    </w:p>
    <w:p w:rsidR="00AD403E" w:rsidRPr="00F53AEC" w:rsidRDefault="00AD403E" w:rsidP="00F53AEC">
      <w:pPr>
        <w:spacing w:line="360" w:lineRule="auto"/>
        <w:jc w:val="both"/>
        <w:rPr>
          <w:rFonts w:ascii="Arial" w:hAnsi="Arial" w:cs="Arial"/>
          <w:b/>
          <w:u w:val="single"/>
        </w:rPr>
      </w:pPr>
    </w:p>
    <w:p w:rsidR="00EF62C3" w:rsidRPr="00F53AEC" w:rsidRDefault="00EF62C3" w:rsidP="00F53AEC">
      <w:pPr>
        <w:spacing w:line="360" w:lineRule="auto"/>
        <w:jc w:val="both"/>
        <w:rPr>
          <w:rFonts w:ascii="Arial" w:hAnsi="Arial" w:cs="Arial"/>
        </w:rPr>
      </w:pPr>
      <w:r w:rsidRPr="00F53AEC">
        <w:rPr>
          <w:rFonts w:ascii="Arial" w:hAnsi="Arial" w:cs="Arial"/>
        </w:rPr>
        <w:t>The challenges of the Nigerian Copyright Commission are as follows:</w:t>
      </w:r>
    </w:p>
    <w:p w:rsidR="00AD403E" w:rsidRPr="00F53AEC" w:rsidRDefault="00AD403E" w:rsidP="00F53AEC">
      <w:pPr>
        <w:spacing w:line="360" w:lineRule="auto"/>
        <w:jc w:val="both"/>
        <w:rPr>
          <w:rFonts w:ascii="Arial" w:hAnsi="Arial" w:cs="Arial"/>
        </w:rPr>
      </w:pP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t>Human Challenges</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Alignment of individual goals with institutional goals</w:t>
      </w:r>
    </w:p>
    <w:p w:rsidR="00EF62C3" w:rsidRPr="00F53AEC" w:rsidRDefault="00EF62C3" w:rsidP="00F53AEC">
      <w:pPr>
        <w:spacing w:line="360" w:lineRule="auto"/>
        <w:jc w:val="both"/>
        <w:rPr>
          <w:rFonts w:ascii="Arial" w:hAnsi="Arial" w:cs="Arial"/>
          <w:b/>
        </w:rPr>
      </w:pP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t>Economic</w:t>
      </w:r>
    </w:p>
    <w:p w:rsidR="00EF62C3" w:rsidRPr="00F53AEC" w:rsidRDefault="00EF62C3" w:rsidP="00F53AEC">
      <w:pPr>
        <w:spacing w:line="360" w:lineRule="auto"/>
        <w:ind w:left="720" w:hanging="720"/>
        <w:jc w:val="both"/>
        <w:rPr>
          <w:rFonts w:ascii="Arial" w:hAnsi="Arial" w:cs="Arial"/>
        </w:rPr>
      </w:pPr>
      <w:r w:rsidRPr="00F53AEC">
        <w:rPr>
          <w:rFonts w:ascii="Arial" w:hAnsi="Arial" w:cs="Arial"/>
        </w:rPr>
        <w:t>•</w:t>
      </w:r>
      <w:r w:rsidRPr="00F53AEC">
        <w:rPr>
          <w:rFonts w:ascii="Arial" w:hAnsi="Arial" w:cs="Arial"/>
        </w:rPr>
        <w:tab/>
        <w:t>Mainstreaming IP, including copyright into economic development agenda of government</w:t>
      </w:r>
    </w:p>
    <w:p w:rsidR="00EF62C3" w:rsidRPr="00F53AEC" w:rsidRDefault="00EF62C3" w:rsidP="00F53AEC">
      <w:pPr>
        <w:spacing w:line="360" w:lineRule="auto"/>
        <w:jc w:val="both"/>
        <w:rPr>
          <w:rFonts w:ascii="Arial" w:hAnsi="Arial" w:cs="Arial"/>
        </w:rPr>
      </w:pP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lastRenderedPageBreak/>
        <w:t>Fiscal</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Increasing cost of overhead, operations, etc</w:t>
      </w:r>
      <w:r w:rsidR="001F4A1F" w:rsidRPr="00F53AEC">
        <w:rPr>
          <w:rFonts w:ascii="Arial" w:hAnsi="Arial" w:cs="Arial"/>
        </w:rPr>
        <w:t>.</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Serious gap between requirements and appropriation</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Low level of funding</w:t>
      </w:r>
    </w:p>
    <w:p w:rsidR="00EF62C3" w:rsidRPr="00F53AEC" w:rsidRDefault="00EF62C3" w:rsidP="00F53AEC">
      <w:pPr>
        <w:spacing w:line="360" w:lineRule="auto"/>
        <w:ind w:left="720" w:hanging="720"/>
        <w:jc w:val="both"/>
        <w:rPr>
          <w:rFonts w:ascii="Arial" w:hAnsi="Arial" w:cs="Arial"/>
        </w:rPr>
      </w:pPr>
      <w:r w:rsidRPr="00F53AEC">
        <w:rPr>
          <w:rFonts w:ascii="Arial" w:hAnsi="Arial" w:cs="Arial"/>
        </w:rPr>
        <w:t>•</w:t>
      </w:r>
      <w:r w:rsidRPr="00F53AEC">
        <w:rPr>
          <w:rFonts w:ascii="Arial" w:hAnsi="Arial" w:cs="Arial"/>
        </w:rPr>
        <w:tab/>
        <w:t>Developing and funding awareness programmes for different segment of the Nigerian populace to make them understand the negative effect of piracy on our economy</w:t>
      </w:r>
    </w:p>
    <w:p w:rsidR="00EF62C3" w:rsidRPr="00F53AEC" w:rsidRDefault="00EF62C3" w:rsidP="00F53AEC">
      <w:pPr>
        <w:spacing w:line="360" w:lineRule="auto"/>
        <w:jc w:val="both"/>
        <w:rPr>
          <w:rFonts w:ascii="Arial" w:hAnsi="Arial" w:cs="Arial"/>
        </w:rPr>
      </w:pP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t>Infrastructure</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Acquisition of standalone Head Office building</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Communication facilities</w:t>
      </w: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t>Enforcement</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r>
      <w:r w:rsidR="003D3B61" w:rsidRPr="00F53AEC">
        <w:rPr>
          <w:rFonts w:ascii="Arial" w:hAnsi="Arial" w:cs="Arial"/>
        </w:rPr>
        <w:t xml:space="preserve">Inadequate </w:t>
      </w:r>
      <w:r w:rsidRPr="00F53AEC">
        <w:rPr>
          <w:rFonts w:ascii="Arial" w:hAnsi="Arial" w:cs="Arial"/>
        </w:rPr>
        <w:t xml:space="preserve">information and intelligence </w:t>
      </w:r>
      <w:r w:rsidR="003D3B61" w:rsidRPr="00F53AEC">
        <w:rPr>
          <w:rFonts w:ascii="Arial" w:hAnsi="Arial" w:cs="Arial"/>
        </w:rPr>
        <w:t>to support enforcement</w:t>
      </w:r>
    </w:p>
    <w:p w:rsidR="00EF62C3" w:rsidRPr="00F53AEC" w:rsidRDefault="00EF62C3" w:rsidP="00F53AEC">
      <w:pPr>
        <w:spacing w:line="360" w:lineRule="auto"/>
        <w:ind w:left="720" w:hanging="720"/>
        <w:jc w:val="both"/>
        <w:rPr>
          <w:rFonts w:ascii="Arial" w:hAnsi="Arial" w:cs="Arial"/>
        </w:rPr>
      </w:pPr>
      <w:r w:rsidRPr="00F53AEC">
        <w:rPr>
          <w:rFonts w:ascii="Arial" w:hAnsi="Arial" w:cs="Arial"/>
        </w:rPr>
        <w:t>•</w:t>
      </w:r>
      <w:r w:rsidRPr="00F53AEC">
        <w:rPr>
          <w:rFonts w:ascii="Arial" w:hAnsi="Arial" w:cs="Arial"/>
        </w:rPr>
        <w:tab/>
        <w:t>Development of effective regional, inter-regional and international collaboration with relevant agencies/organizations to effectively check the incidence of piracy across national boundaries.</w:t>
      </w:r>
    </w:p>
    <w:p w:rsidR="00EF62C3" w:rsidRPr="00F53AEC" w:rsidRDefault="00EF62C3" w:rsidP="00F53AEC">
      <w:pPr>
        <w:spacing w:line="360" w:lineRule="auto"/>
        <w:jc w:val="both"/>
        <w:rPr>
          <w:rFonts w:ascii="Arial" w:hAnsi="Arial" w:cs="Arial"/>
        </w:rPr>
      </w:pPr>
    </w:p>
    <w:p w:rsidR="00EF62C3" w:rsidRPr="00F53AEC" w:rsidRDefault="00EF62C3" w:rsidP="00F53AEC">
      <w:pPr>
        <w:spacing w:line="360" w:lineRule="auto"/>
        <w:ind w:firstLine="720"/>
        <w:jc w:val="both"/>
        <w:rPr>
          <w:rFonts w:ascii="Arial" w:hAnsi="Arial" w:cs="Arial"/>
          <w:b/>
        </w:rPr>
      </w:pPr>
      <w:r w:rsidRPr="00F53AEC">
        <w:rPr>
          <w:rFonts w:ascii="Arial" w:hAnsi="Arial" w:cs="Arial"/>
          <w:b/>
        </w:rPr>
        <w:t>Prosecution</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Non co-operation of complainants</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 xml:space="preserve">Dearth of interpreters in cases involving non-English speaking foreign nationals </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Rising cost of prosecution</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Slow pace of the judicial system</w:t>
      </w:r>
    </w:p>
    <w:p w:rsidR="00EF62C3" w:rsidRPr="00F53AEC" w:rsidRDefault="00EF62C3" w:rsidP="00F53AEC">
      <w:pPr>
        <w:spacing w:line="360" w:lineRule="auto"/>
        <w:jc w:val="both"/>
        <w:rPr>
          <w:rFonts w:ascii="Arial" w:hAnsi="Arial" w:cs="Arial"/>
        </w:rPr>
      </w:pPr>
      <w:r w:rsidRPr="00F53AEC">
        <w:rPr>
          <w:rFonts w:ascii="Arial" w:hAnsi="Arial" w:cs="Arial"/>
        </w:rPr>
        <w:t>•</w:t>
      </w:r>
      <w:r w:rsidRPr="00F53AEC">
        <w:rPr>
          <w:rFonts w:ascii="Arial" w:hAnsi="Arial" w:cs="Arial"/>
        </w:rPr>
        <w:tab/>
        <w:t>Limited knowledge of copyright by judicial officers</w:t>
      </w:r>
    </w:p>
    <w:p w:rsidR="00EF62C3" w:rsidRPr="00F53AEC" w:rsidRDefault="00EF62C3" w:rsidP="00F53AEC">
      <w:pPr>
        <w:spacing w:line="360" w:lineRule="auto"/>
        <w:jc w:val="both"/>
        <w:rPr>
          <w:rFonts w:ascii="Arial" w:hAnsi="Arial" w:cs="Arial"/>
        </w:rPr>
      </w:pPr>
    </w:p>
    <w:p w:rsidR="00EF62C3" w:rsidRPr="00F53AEC" w:rsidRDefault="007F78CB" w:rsidP="00F53AEC">
      <w:pPr>
        <w:spacing w:line="360" w:lineRule="auto"/>
        <w:jc w:val="both"/>
        <w:rPr>
          <w:rFonts w:ascii="Arial" w:hAnsi="Arial" w:cs="Arial"/>
          <w:b/>
        </w:rPr>
      </w:pPr>
      <w:r w:rsidRPr="00F53AEC">
        <w:rPr>
          <w:rFonts w:ascii="Arial" w:hAnsi="Arial" w:cs="Arial"/>
          <w:b/>
        </w:rPr>
        <w:t>5.</w:t>
      </w:r>
      <w:r w:rsidR="00EF62C3" w:rsidRPr="00F53AEC">
        <w:rPr>
          <w:rFonts w:ascii="Arial" w:hAnsi="Arial" w:cs="Arial"/>
          <w:b/>
        </w:rPr>
        <w:tab/>
        <w:t>CONCLUSION</w:t>
      </w:r>
    </w:p>
    <w:p w:rsidR="00AD403E" w:rsidRPr="00F53AEC" w:rsidRDefault="00AD403E" w:rsidP="00F53AEC">
      <w:pPr>
        <w:spacing w:line="360" w:lineRule="auto"/>
        <w:jc w:val="both"/>
        <w:rPr>
          <w:rFonts w:ascii="Arial" w:hAnsi="Arial" w:cs="Arial"/>
          <w:b/>
        </w:rPr>
      </w:pPr>
    </w:p>
    <w:p w:rsidR="00EF62C3" w:rsidRPr="00F53AEC" w:rsidRDefault="00EF62C3" w:rsidP="00F53AEC">
      <w:pPr>
        <w:spacing w:line="360" w:lineRule="auto"/>
        <w:jc w:val="both"/>
        <w:rPr>
          <w:rFonts w:ascii="Arial" w:hAnsi="Arial" w:cs="Arial"/>
        </w:rPr>
      </w:pPr>
      <w:r w:rsidRPr="00F53AEC">
        <w:rPr>
          <w:rFonts w:ascii="Arial" w:hAnsi="Arial" w:cs="Arial"/>
        </w:rPr>
        <w:t xml:space="preserve">The execution of the Commission’s statutory mandate has been challenging and fruitful. The Commission will continue to do everything possible within its power to ensure that the copyright system in Nigeria is significantly scaled up to provide good returns on investments to creators of copyright works and other investors in </w:t>
      </w:r>
      <w:r w:rsidRPr="00F53AEC">
        <w:rPr>
          <w:rFonts w:ascii="Arial" w:hAnsi="Arial" w:cs="Arial"/>
        </w:rPr>
        <w:lastRenderedPageBreak/>
        <w:t xml:space="preserve">the copyright-based industries and contribute substantially to the growth of our economy. </w:t>
      </w:r>
    </w:p>
    <w:p w:rsidR="00EF62C3" w:rsidRPr="00F53AEC" w:rsidRDefault="00EF62C3" w:rsidP="00F53AEC">
      <w:pPr>
        <w:spacing w:line="360" w:lineRule="auto"/>
        <w:jc w:val="both"/>
        <w:rPr>
          <w:rFonts w:ascii="Arial" w:hAnsi="Arial" w:cs="Arial"/>
        </w:rPr>
      </w:pPr>
    </w:p>
    <w:p w:rsidR="00EF62C3" w:rsidRPr="00F53AEC" w:rsidRDefault="00EF62C3" w:rsidP="00F53AEC">
      <w:pPr>
        <w:spacing w:line="360" w:lineRule="auto"/>
        <w:jc w:val="both"/>
        <w:rPr>
          <w:rFonts w:ascii="Arial" w:hAnsi="Arial" w:cs="Arial"/>
        </w:rPr>
      </w:pPr>
    </w:p>
    <w:p w:rsidR="00EF62C3" w:rsidRPr="00F53AEC" w:rsidRDefault="00EF62C3" w:rsidP="00F53AEC">
      <w:pPr>
        <w:spacing w:line="360" w:lineRule="auto"/>
        <w:jc w:val="both"/>
        <w:rPr>
          <w:rFonts w:ascii="Arial" w:hAnsi="Arial" w:cs="Arial"/>
        </w:rPr>
      </w:pPr>
    </w:p>
    <w:p w:rsidR="00E43328" w:rsidRPr="00F53AEC" w:rsidRDefault="00EF62C3" w:rsidP="00F53AEC">
      <w:pPr>
        <w:spacing w:line="360" w:lineRule="auto"/>
        <w:jc w:val="center"/>
        <w:rPr>
          <w:rFonts w:ascii="Arial" w:hAnsi="Arial" w:cs="Arial"/>
          <w:b/>
        </w:rPr>
      </w:pPr>
      <w:r w:rsidRPr="00F53AEC">
        <w:rPr>
          <w:rFonts w:ascii="Arial" w:hAnsi="Arial" w:cs="Arial"/>
          <w:b/>
        </w:rPr>
        <w:t>END OF DOCUMENT</w:t>
      </w:r>
    </w:p>
    <w:p w:rsidR="004574CD" w:rsidRPr="004574CD" w:rsidRDefault="004574CD" w:rsidP="004574CD">
      <w:pPr>
        <w:rPr>
          <w:rFonts w:asciiTheme="minorHAnsi" w:hAnsiTheme="minorHAnsi" w:cstheme="minorHAnsi"/>
        </w:rPr>
      </w:pPr>
    </w:p>
    <w:sectPr w:rsidR="004574CD" w:rsidRPr="004574CD" w:rsidSect="002F7EF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CF" w:rsidRDefault="00CC09CF">
      <w:r>
        <w:separator/>
      </w:r>
    </w:p>
  </w:endnote>
  <w:endnote w:type="continuationSeparator" w:id="0">
    <w:p w:rsidR="00CC09CF" w:rsidRDefault="00CC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F0" w:rsidRDefault="00203EC5" w:rsidP="002F7EF0">
    <w:pPr>
      <w:pStyle w:val="Footer"/>
      <w:framePr w:wrap="around" w:vAnchor="text" w:hAnchor="margin" w:xAlign="center" w:y="1"/>
      <w:rPr>
        <w:rStyle w:val="PageNumber"/>
      </w:rPr>
    </w:pPr>
    <w:r>
      <w:rPr>
        <w:rStyle w:val="PageNumber"/>
      </w:rPr>
      <w:fldChar w:fldCharType="begin"/>
    </w:r>
    <w:r w:rsidR="00A80ED6">
      <w:rPr>
        <w:rStyle w:val="PageNumber"/>
      </w:rPr>
      <w:instrText xml:space="preserve">PAGE  </w:instrText>
    </w:r>
    <w:r>
      <w:rPr>
        <w:rStyle w:val="PageNumber"/>
      </w:rPr>
      <w:fldChar w:fldCharType="end"/>
    </w:r>
  </w:p>
  <w:p w:rsidR="002F7EF0" w:rsidRDefault="00CC0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279941"/>
      <w:docPartObj>
        <w:docPartGallery w:val="Page Numbers (Bottom of Page)"/>
        <w:docPartUnique/>
      </w:docPartObj>
    </w:sdtPr>
    <w:sdtEndPr>
      <w:rPr>
        <w:noProof/>
      </w:rPr>
    </w:sdtEndPr>
    <w:sdtContent>
      <w:p w:rsidR="00452AE5" w:rsidRDefault="00452AE5">
        <w:pPr>
          <w:pStyle w:val="Footer"/>
          <w:jc w:val="center"/>
        </w:pPr>
        <w:r>
          <w:fldChar w:fldCharType="begin"/>
        </w:r>
        <w:r>
          <w:instrText xml:space="preserve"> PAGE   \* MERGEFORMAT </w:instrText>
        </w:r>
        <w:r>
          <w:fldChar w:fldCharType="separate"/>
        </w:r>
        <w:r w:rsidR="002C2B5C">
          <w:rPr>
            <w:noProof/>
          </w:rPr>
          <w:t>14</w:t>
        </w:r>
        <w:r>
          <w:rPr>
            <w:noProof/>
          </w:rPr>
          <w:fldChar w:fldCharType="end"/>
        </w:r>
      </w:p>
    </w:sdtContent>
  </w:sdt>
  <w:p w:rsidR="002F7EF0" w:rsidRDefault="00CC0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CF" w:rsidRDefault="00CC09CF">
      <w:r>
        <w:separator/>
      </w:r>
    </w:p>
  </w:footnote>
  <w:footnote w:type="continuationSeparator" w:id="0">
    <w:p w:rsidR="00CC09CF" w:rsidRDefault="00CC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4"/>
    <w:multiLevelType w:val="hybridMultilevel"/>
    <w:tmpl w:val="66228B1A"/>
    <w:lvl w:ilvl="0" w:tplc="096E08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61D4F"/>
    <w:multiLevelType w:val="hybridMultilevel"/>
    <w:tmpl w:val="0866AD78"/>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8798B"/>
    <w:multiLevelType w:val="hybridMultilevel"/>
    <w:tmpl w:val="30BA9BA0"/>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00A3D"/>
    <w:multiLevelType w:val="hybridMultilevel"/>
    <w:tmpl w:val="B930056C"/>
    <w:lvl w:ilvl="0" w:tplc="6E006A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B94336"/>
    <w:multiLevelType w:val="hybridMultilevel"/>
    <w:tmpl w:val="FAF8B6A8"/>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2F39"/>
    <w:multiLevelType w:val="hybridMultilevel"/>
    <w:tmpl w:val="9150449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F757C"/>
    <w:multiLevelType w:val="hybridMultilevel"/>
    <w:tmpl w:val="0558787C"/>
    <w:lvl w:ilvl="0" w:tplc="289A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136F1"/>
    <w:multiLevelType w:val="hybridMultilevel"/>
    <w:tmpl w:val="00109D8A"/>
    <w:lvl w:ilvl="0" w:tplc="61CADD74">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DE"/>
    <w:multiLevelType w:val="hybridMultilevel"/>
    <w:tmpl w:val="E26E270C"/>
    <w:lvl w:ilvl="0" w:tplc="80301C1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41415"/>
    <w:multiLevelType w:val="hybridMultilevel"/>
    <w:tmpl w:val="16540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DE2023"/>
    <w:multiLevelType w:val="hybridMultilevel"/>
    <w:tmpl w:val="527A6AA8"/>
    <w:lvl w:ilvl="0" w:tplc="68063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02529"/>
    <w:multiLevelType w:val="hybridMultilevel"/>
    <w:tmpl w:val="AE068B2A"/>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3B7B"/>
    <w:multiLevelType w:val="hybridMultilevel"/>
    <w:tmpl w:val="58AA071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91428"/>
    <w:multiLevelType w:val="hybridMultilevel"/>
    <w:tmpl w:val="6518A848"/>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C74DC"/>
    <w:multiLevelType w:val="hybridMultilevel"/>
    <w:tmpl w:val="E8D617D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E3846"/>
    <w:multiLevelType w:val="hybridMultilevel"/>
    <w:tmpl w:val="17404FEA"/>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3B695C"/>
    <w:multiLevelType w:val="hybridMultilevel"/>
    <w:tmpl w:val="D0D29B4C"/>
    <w:lvl w:ilvl="0" w:tplc="787A5EE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AE2E6B"/>
    <w:multiLevelType w:val="hybridMultilevel"/>
    <w:tmpl w:val="61A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0059D"/>
    <w:multiLevelType w:val="hybridMultilevel"/>
    <w:tmpl w:val="1FC2B6CA"/>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700E70"/>
    <w:multiLevelType w:val="hybridMultilevel"/>
    <w:tmpl w:val="3648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FA5B79"/>
    <w:multiLevelType w:val="hybridMultilevel"/>
    <w:tmpl w:val="05304D4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665DB"/>
    <w:multiLevelType w:val="hybridMultilevel"/>
    <w:tmpl w:val="7BF867DA"/>
    <w:lvl w:ilvl="0" w:tplc="C1E03996">
      <w:start w:val="1"/>
      <w:numFmt w:val="lowerRoman"/>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2">
    <w:nsid w:val="4F71789E"/>
    <w:multiLevelType w:val="hybridMultilevel"/>
    <w:tmpl w:val="757481B2"/>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B01B3"/>
    <w:multiLevelType w:val="hybridMultilevel"/>
    <w:tmpl w:val="030E7D3C"/>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2C2ECB"/>
    <w:multiLevelType w:val="hybridMultilevel"/>
    <w:tmpl w:val="623AD404"/>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3F52D9"/>
    <w:multiLevelType w:val="hybridMultilevel"/>
    <w:tmpl w:val="42A6591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nsid w:val="5BF6407C"/>
    <w:multiLevelType w:val="hybridMultilevel"/>
    <w:tmpl w:val="19C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32018"/>
    <w:multiLevelType w:val="hybridMultilevel"/>
    <w:tmpl w:val="2AAEA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F8E148C"/>
    <w:multiLevelType w:val="hybridMultilevel"/>
    <w:tmpl w:val="FBACA9AE"/>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EC2E0F"/>
    <w:multiLevelType w:val="hybridMultilevel"/>
    <w:tmpl w:val="4E5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B18C7"/>
    <w:multiLevelType w:val="hybridMultilevel"/>
    <w:tmpl w:val="8B721902"/>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40EA8"/>
    <w:multiLevelType w:val="hybridMultilevel"/>
    <w:tmpl w:val="50E28556"/>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2B7BB2"/>
    <w:multiLevelType w:val="hybridMultilevel"/>
    <w:tmpl w:val="50B486C4"/>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46D25"/>
    <w:multiLevelType w:val="hybridMultilevel"/>
    <w:tmpl w:val="8586EF00"/>
    <w:lvl w:ilvl="0" w:tplc="C1E03996">
      <w:start w:val="1"/>
      <w:numFmt w:val="lowerRoman"/>
      <w:lvlText w:val="%1)"/>
      <w:lvlJc w:val="left"/>
      <w:pPr>
        <w:ind w:left="720" w:hanging="360"/>
      </w:pPr>
      <w:rPr>
        <w:rFonts w:hint="default"/>
      </w:rPr>
    </w:lvl>
    <w:lvl w:ilvl="1" w:tplc="7CE0300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7C7C83"/>
    <w:multiLevelType w:val="hybridMultilevel"/>
    <w:tmpl w:val="273A3F0A"/>
    <w:lvl w:ilvl="0" w:tplc="C1E03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0C7D0C"/>
    <w:multiLevelType w:val="hybridMultilevel"/>
    <w:tmpl w:val="67328A9C"/>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533C84"/>
    <w:multiLevelType w:val="hybridMultilevel"/>
    <w:tmpl w:val="7DDA975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C02C4"/>
    <w:multiLevelType w:val="hybridMultilevel"/>
    <w:tmpl w:val="74B00F8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15F09"/>
    <w:multiLevelType w:val="hybridMultilevel"/>
    <w:tmpl w:val="6CD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C6178"/>
    <w:multiLevelType w:val="hybridMultilevel"/>
    <w:tmpl w:val="7AD852EE"/>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25"/>
  </w:num>
  <w:num w:numId="4">
    <w:abstractNumId w:val="29"/>
  </w:num>
  <w:num w:numId="5">
    <w:abstractNumId w:val="17"/>
  </w:num>
  <w:num w:numId="6">
    <w:abstractNumId w:val="26"/>
  </w:num>
  <w:num w:numId="7">
    <w:abstractNumId w:val="9"/>
  </w:num>
  <w:num w:numId="8">
    <w:abstractNumId w:val="23"/>
  </w:num>
  <w:num w:numId="9">
    <w:abstractNumId w:val="35"/>
  </w:num>
  <w:num w:numId="10">
    <w:abstractNumId w:val="31"/>
  </w:num>
  <w:num w:numId="11">
    <w:abstractNumId w:val="16"/>
  </w:num>
  <w:num w:numId="12">
    <w:abstractNumId w:val="6"/>
  </w:num>
  <w:num w:numId="13">
    <w:abstractNumId w:val="3"/>
  </w:num>
  <w:num w:numId="14">
    <w:abstractNumId w:val="24"/>
  </w:num>
  <w:num w:numId="15">
    <w:abstractNumId w:val="15"/>
  </w:num>
  <w:num w:numId="16">
    <w:abstractNumId w:val="34"/>
  </w:num>
  <w:num w:numId="17">
    <w:abstractNumId w:val="21"/>
  </w:num>
  <w:num w:numId="18">
    <w:abstractNumId w:val="33"/>
  </w:num>
  <w:num w:numId="19">
    <w:abstractNumId w:val="7"/>
  </w:num>
  <w:num w:numId="20">
    <w:abstractNumId w:val="30"/>
  </w:num>
  <w:num w:numId="21">
    <w:abstractNumId w:val="8"/>
  </w:num>
  <w:num w:numId="22">
    <w:abstractNumId w:val="11"/>
  </w:num>
  <w:num w:numId="23">
    <w:abstractNumId w:val="14"/>
  </w:num>
  <w:num w:numId="24">
    <w:abstractNumId w:val="20"/>
  </w:num>
  <w:num w:numId="25">
    <w:abstractNumId w:val="5"/>
  </w:num>
  <w:num w:numId="26">
    <w:abstractNumId w:val="4"/>
  </w:num>
  <w:num w:numId="27">
    <w:abstractNumId w:val="12"/>
  </w:num>
  <w:num w:numId="28">
    <w:abstractNumId w:val="39"/>
  </w:num>
  <w:num w:numId="29">
    <w:abstractNumId w:val="22"/>
  </w:num>
  <w:num w:numId="30">
    <w:abstractNumId w:val="13"/>
  </w:num>
  <w:num w:numId="31">
    <w:abstractNumId w:val="2"/>
  </w:num>
  <w:num w:numId="32">
    <w:abstractNumId w:val="36"/>
  </w:num>
  <w:num w:numId="33">
    <w:abstractNumId w:val="32"/>
  </w:num>
  <w:num w:numId="34">
    <w:abstractNumId w:val="19"/>
  </w:num>
  <w:num w:numId="35">
    <w:abstractNumId w:val="37"/>
  </w:num>
  <w:num w:numId="36">
    <w:abstractNumId w:val="38"/>
  </w:num>
  <w:num w:numId="37">
    <w:abstractNumId w:val="18"/>
  </w:num>
  <w:num w:numId="38">
    <w:abstractNumId w:val="1"/>
  </w:num>
  <w:num w:numId="39">
    <w:abstractNumId w:val="2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FD"/>
    <w:rsid w:val="00002B87"/>
    <w:rsid w:val="000058AE"/>
    <w:rsid w:val="000112A8"/>
    <w:rsid w:val="000151D8"/>
    <w:rsid w:val="000158DD"/>
    <w:rsid w:val="00015BED"/>
    <w:rsid w:val="00017285"/>
    <w:rsid w:val="00024E64"/>
    <w:rsid w:val="000347A1"/>
    <w:rsid w:val="00046E25"/>
    <w:rsid w:val="00054FA4"/>
    <w:rsid w:val="00057F85"/>
    <w:rsid w:val="0006107A"/>
    <w:rsid w:val="00086CD1"/>
    <w:rsid w:val="000874E2"/>
    <w:rsid w:val="0009604B"/>
    <w:rsid w:val="000A04DC"/>
    <w:rsid w:val="000A76D2"/>
    <w:rsid w:val="000D6396"/>
    <w:rsid w:val="000E1613"/>
    <w:rsid w:val="000E4295"/>
    <w:rsid w:val="00114E8A"/>
    <w:rsid w:val="0012605D"/>
    <w:rsid w:val="00132AF5"/>
    <w:rsid w:val="00132EB1"/>
    <w:rsid w:val="00154267"/>
    <w:rsid w:val="00176E1D"/>
    <w:rsid w:val="00181109"/>
    <w:rsid w:val="00185193"/>
    <w:rsid w:val="00192389"/>
    <w:rsid w:val="0019332E"/>
    <w:rsid w:val="00196787"/>
    <w:rsid w:val="001B14B2"/>
    <w:rsid w:val="001D1D34"/>
    <w:rsid w:val="001E7284"/>
    <w:rsid w:val="001F4A1F"/>
    <w:rsid w:val="00203EC5"/>
    <w:rsid w:val="002266C3"/>
    <w:rsid w:val="00233E61"/>
    <w:rsid w:val="00234B5C"/>
    <w:rsid w:val="0024643A"/>
    <w:rsid w:val="0025435E"/>
    <w:rsid w:val="002559A8"/>
    <w:rsid w:val="0026756D"/>
    <w:rsid w:val="00273720"/>
    <w:rsid w:val="00275BC2"/>
    <w:rsid w:val="0028169E"/>
    <w:rsid w:val="00284737"/>
    <w:rsid w:val="00293871"/>
    <w:rsid w:val="002B2161"/>
    <w:rsid w:val="002B30FC"/>
    <w:rsid w:val="002B3F96"/>
    <w:rsid w:val="002B6D23"/>
    <w:rsid w:val="002C0D60"/>
    <w:rsid w:val="002C1B38"/>
    <w:rsid w:val="002C2B5C"/>
    <w:rsid w:val="002D32EF"/>
    <w:rsid w:val="002E1CA1"/>
    <w:rsid w:val="002E6876"/>
    <w:rsid w:val="003118F5"/>
    <w:rsid w:val="00313251"/>
    <w:rsid w:val="00317725"/>
    <w:rsid w:val="003257C3"/>
    <w:rsid w:val="00334C8C"/>
    <w:rsid w:val="003354A2"/>
    <w:rsid w:val="00341E32"/>
    <w:rsid w:val="00343222"/>
    <w:rsid w:val="00353A54"/>
    <w:rsid w:val="003645C3"/>
    <w:rsid w:val="0037597D"/>
    <w:rsid w:val="0038201E"/>
    <w:rsid w:val="00383240"/>
    <w:rsid w:val="00392488"/>
    <w:rsid w:val="003927AF"/>
    <w:rsid w:val="00397012"/>
    <w:rsid w:val="003A514D"/>
    <w:rsid w:val="003B5434"/>
    <w:rsid w:val="003B79AC"/>
    <w:rsid w:val="003D0589"/>
    <w:rsid w:val="003D3B61"/>
    <w:rsid w:val="003D7CE1"/>
    <w:rsid w:val="003F198A"/>
    <w:rsid w:val="003F7E63"/>
    <w:rsid w:val="00400E85"/>
    <w:rsid w:val="00402EAB"/>
    <w:rsid w:val="00404212"/>
    <w:rsid w:val="004239E0"/>
    <w:rsid w:val="00430883"/>
    <w:rsid w:val="00430C45"/>
    <w:rsid w:val="00435CB1"/>
    <w:rsid w:val="004449CC"/>
    <w:rsid w:val="00452AE5"/>
    <w:rsid w:val="004574CD"/>
    <w:rsid w:val="00464569"/>
    <w:rsid w:val="004702C4"/>
    <w:rsid w:val="00471BF6"/>
    <w:rsid w:val="004802DF"/>
    <w:rsid w:val="00482164"/>
    <w:rsid w:val="004833E8"/>
    <w:rsid w:val="00487780"/>
    <w:rsid w:val="00492808"/>
    <w:rsid w:val="004A027F"/>
    <w:rsid w:val="004A0DFD"/>
    <w:rsid w:val="004A4D28"/>
    <w:rsid w:val="004B277D"/>
    <w:rsid w:val="004B61F9"/>
    <w:rsid w:val="004C76AC"/>
    <w:rsid w:val="004C7A46"/>
    <w:rsid w:val="004D0898"/>
    <w:rsid w:val="004D4093"/>
    <w:rsid w:val="004D5FC8"/>
    <w:rsid w:val="004E0411"/>
    <w:rsid w:val="00507714"/>
    <w:rsid w:val="00507724"/>
    <w:rsid w:val="00514993"/>
    <w:rsid w:val="00520077"/>
    <w:rsid w:val="005242DC"/>
    <w:rsid w:val="0052610C"/>
    <w:rsid w:val="00534E3B"/>
    <w:rsid w:val="005363C6"/>
    <w:rsid w:val="00540156"/>
    <w:rsid w:val="00541C64"/>
    <w:rsid w:val="0055302B"/>
    <w:rsid w:val="00573B94"/>
    <w:rsid w:val="005947FB"/>
    <w:rsid w:val="00594B30"/>
    <w:rsid w:val="005A2D78"/>
    <w:rsid w:val="005B49BA"/>
    <w:rsid w:val="005C0806"/>
    <w:rsid w:val="005C2754"/>
    <w:rsid w:val="005C53E7"/>
    <w:rsid w:val="005C5DD1"/>
    <w:rsid w:val="005D1053"/>
    <w:rsid w:val="005D3D4C"/>
    <w:rsid w:val="005F38CA"/>
    <w:rsid w:val="00604CC1"/>
    <w:rsid w:val="00604F49"/>
    <w:rsid w:val="0060744A"/>
    <w:rsid w:val="00611505"/>
    <w:rsid w:val="00612D81"/>
    <w:rsid w:val="00612FFD"/>
    <w:rsid w:val="00616661"/>
    <w:rsid w:val="00623432"/>
    <w:rsid w:val="00623568"/>
    <w:rsid w:val="00647E99"/>
    <w:rsid w:val="00652106"/>
    <w:rsid w:val="00663D36"/>
    <w:rsid w:val="0067086F"/>
    <w:rsid w:val="00674846"/>
    <w:rsid w:val="006748F2"/>
    <w:rsid w:val="00675BF9"/>
    <w:rsid w:val="00675E24"/>
    <w:rsid w:val="00677464"/>
    <w:rsid w:val="00677A87"/>
    <w:rsid w:val="00683B91"/>
    <w:rsid w:val="006879A4"/>
    <w:rsid w:val="006966DF"/>
    <w:rsid w:val="006B5854"/>
    <w:rsid w:val="006C2454"/>
    <w:rsid w:val="006C6D04"/>
    <w:rsid w:val="006D3229"/>
    <w:rsid w:val="006D7605"/>
    <w:rsid w:val="006D787C"/>
    <w:rsid w:val="006E1C21"/>
    <w:rsid w:val="006E43DF"/>
    <w:rsid w:val="006E72E6"/>
    <w:rsid w:val="006F0149"/>
    <w:rsid w:val="006F0D20"/>
    <w:rsid w:val="00707AD6"/>
    <w:rsid w:val="0075009C"/>
    <w:rsid w:val="0076297D"/>
    <w:rsid w:val="007636F7"/>
    <w:rsid w:val="007741EC"/>
    <w:rsid w:val="00775EA1"/>
    <w:rsid w:val="007839DC"/>
    <w:rsid w:val="007847FD"/>
    <w:rsid w:val="007A3CE4"/>
    <w:rsid w:val="007A402A"/>
    <w:rsid w:val="007A4C09"/>
    <w:rsid w:val="007C5597"/>
    <w:rsid w:val="007C7AB9"/>
    <w:rsid w:val="007D202D"/>
    <w:rsid w:val="007D78FD"/>
    <w:rsid w:val="007D7C4B"/>
    <w:rsid w:val="007E0013"/>
    <w:rsid w:val="007E2708"/>
    <w:rsid w:val="007E3FE4"/>
    <w:rsid w:val="007E5AE9"/>
    <w:rsid w:val="007E7C80"/>
    <w:rsid w:val="007F78CB"/>
    <w:rsid w:val="00800E9E"/>
    <w:rsid w:val="008044A7"/>
    <w:rsid w:val="008146F7"/>
    <w:rsid w:val="0082203E"/>
    <w:rsid w:val="00823FC0"/>
    <w:rsid w:val="00824D76"/>
    <w:rsid w:val="00856800"/>
    <w:rsid w:val="008677C7"/>
    <w:rsid w:val="008902DE"/>
    <w:rsid w:val="00891DCB"/>
    <w:rsid w:val="00893834"/>
    <w:rsid w:val="008A1960"/>
    <w:rsid w:val="008A225C"/>
    <w:rsid w:val="008B17C2"/>
    <w:rsid w:val="008C4BA3"/>
    <w:rsid w:val="008C4D06"/>
    <w:rsid w:val="008C6169"/>
    <w:rsid w:val="008D11F9"/>
    <w:rsid w:val="008D1772"/>
    <w:rsid w:val="008F368D"/>
    <w:rsid w:val="008F4B01"/>
    <w:rsid w:val="008F5CC5"/>
    <w:rsid w:val="00903E39"/>
    <w:rsid w:val="0090736E"/>
    <w:rsid w:val="009209FA"/>
    <w:rsid w:val="00920B98"/>
    <w:rsid w:val="00924D98"/>
    <w:rsid w:val="00925AF7"/>
    <w:rsid w:val="00930C10"/>
    <w:rsid w:val="00931AE9"/>
    <w:rsid w:val="009359DD"/>
    <w:rsid w:val="00942AF1"/>
    <w:rsid w:val="00945F58"/>
    <w:rsid w:val="00961672"/>
    <w:rsid w:val="0097055F"/>
    <w:rsid w:val="009802D7"/>
    <w:rsid w:val="00980553"/>
    <w:rsid w:val="009849E6"/>
    <w:rsid w:val="00986D17"/>
    <w:rsid w:val="00992E89"/>
    <w:rsid w:val="009A17AD"/>
    <w:rsid w:val="009A2A87"/>
    <w:rsid w:val="009A79B4"/>
    <w:rsid w:val="009B0519"/>
    <w:rsid w:val="009B3DB6"/>
    <w:rsid w:val="009B4CEF"/>
    <w:rsid w:val="009C042B"/>
    <w:rsid w:val="009D7690"/>
    <w:rsid w:val="009E03A6"/>
    <w:rsid w:val="009F0461"/>
    <w:rsid w:val="009F4494"/>
    <w:rsid w:val="009F5F42"/>
    <w:rsid w:val="00A04190"/>
    <w:rsid w:val="00A0680B"/>
    <w:rsid w:val="00A07E02"/>
    <w:rsid w:val="00A16EEE"/>
    <w:rsid w:val="00A25343"/>
    <w:rsid w:val="00A3336D"/>
    <w:rsid w:val="00A41928"/>
    <w:rsid w:val="00A426D7"/>
    <w:rsid w:val="00A4488D"/>
    <w:rsid w:val="00A514A8"/>
    <w:rsid w:val="00A524BA"/>
    <w:rsid w:val="00A54D27"/>
    <w:rsid w:val="00A5746E"/>
    <w:rsid w:val="00A656A8"/>
    <w:rsid w:val="00A7341A"/>
    <w:rsid w:val="00A7345B"/>
    <w:rsid w:val="00A76F57"/>
    <w:rsid w:val="00A80ED6"/>
    <w:rsid w:val="00A81B80"/>
    <w:rsid w:val="00A82021"/>
    <w:rsid w:val="00A930E3"/>
    <w:rsid w:val="00AA7B8C"/>
    <w:rsid w:val="00AC6061"/>
    <w:rsid w:val="00AD28E5"/>
    <w:rsid w:val="00AD403E"/>
    <w:rsid w:val="00AD577D"/>
    <w:rsid w:val="00AD74D8"/>
    <w:rsid w:val="00AE23C1"/>
    <w:rsid w:val="00AE6F74"/>
    <w:rsid w:val="00B0282C"/>
    <w:rsid w:val="00B1319D"/>
    <w:rsid w:val="00B16AE7"/>
    <w:rsid w:val="00B27637"/>
    <w:rsid w:val="00B31576"/>
    <w:rsid w:val="00B352DE"/>
    <w:rsid w:val="00B3627B"/>
    <w:rsid w:val="00B368C9"/>
    <w:rsid w:val="00B47301"/>
    <w:rsid w:val="00B50CE1"/>
    <w:rsid w:val="00B618EB"/>
    <w:rsid w:val="00B64472"/>
    <w:rsid w:val="00B84FCB"/>
    <w:rsid w:val="00B904A0"/>
    <w:rsid w:val="00B953DC"/>
    <w:rsid w:val="00BA0A96"/>
    <w:rsid w:val="00BB14A0"/>
    <w:rsid w:val="00BB6347"/>
    <w:rsid w:val="00BB6B4A"/>
    <w:rsid w:val="00BB7289"/>
    <w:rsid w:val="00BC3ED6"/>
    <w:rsid w:val="00BD4108"/>
    <w:rsid w:val="00BD7C6D"/>
    <w:rsid w:val="00BE046E"/>
    <w:rsid w:val="00BE37EB"/>
    <w:rsid w:val="00BF1B1B"/>
    <w:rsid w:val="00BF28C9"/>
    <w:rsid w:val="00BF717D"/>
    <w:rsid w:val="00C23CC4"/>
    <w:rsid w:val="00C2624F"/>
    <w:rsid w:val="00C433C2"/>
    <w:rsid w:val="00C44633"/>
    <w:rsid w:val="00C44721"/>
    <w:rsid w:val="00C5794E"/>
    <w:rsid w:val="00C61A30"/>
    <w:rsid w:val="00C704CE"/>
    <w:rsid w:val="00C7107C"/>
    <w:rsid w:val="00C81C4E"/>
    <w:rsid w:val="00C83224"/>
    <w:rsid w:val="00C90338"/>
    <w:rsid w:val="00C904C4"/>
    <w:rsid w:val="00C92668"/>
    <w:rsid w:val="00C9672F"/>
    <w:rsid w:val="00CB3B1D"/>
    <w:rsid w:val="00CC09CF"/>
    <w:rsid w:val="00CC0EEA"/>
    <w:rsid w:val="00CE6B11"/>
    <w:rsid w:val="00CE6C06"/>
    <w:rsid w:val="00CF16B0"/>
    <w:rsid w:val="00D04249"/>
    <w:rsid w:val="00D05E31"/>
    <w:rsid w:val="00D0673D"/>
    <w:rsid w:val="00D07CA2"/>
    <w:rsid w:val="00D11F7C"/>
    <w:rsid w:val="00D21A77"/>
    <w:rsid w:val="00D263B6"/>
    <w:rsid w:val="00D32DB8"/>
    <w:rsid w:val="00D3380F"/>
    <w:rsid w:val="00D37FFE"/>
    <w:rsid w:val="00D40D01"/>
    <w:rsid w:val="00D6506A"/>
    <w:rsid w:val="00D7059D"/>
    <w:rsid w:val="00D741D5"/>
    <w:rsid w:val="00D819C6"/>
    <w:rsid w:val="00D8493D"/>
    <w:rsid w:val="00D920DA"/>
    <w:rsid w:val="00D97652"/>
    <w:rsid w:val="00DA220F"/>
    <w:rsid w:val="00DB0BF4"/>
    <w:rsid w:val="00DC2563"/>
    <w:rsid w:val="00DC37BD"/>
    <w:rsid w:val="00DC6014"/>
    <w:rsid w:val="00DD5502"/>
    <w:rsid w:val="00DD570E"/>
    <w:rsid w:val="00DD72F1"/>
    <w:rsid w:val="00DE61B4"/>
    <w:rsid w:val="00DE647B"/>
    <w:rsid w:val="00E02EAE"/>
    <w:rsid w:val="00E0600F"/>
    <w:rsid w:val="00E07DAE"/>
    <w:rsid w:val="00E12211"/>
    <w:rsid w:val="00E21B0A"/>
    <w:rsid w:val="00E27D2C"/>
    <w:rsid w:val="00E34D24"/>
    <w:rsid w:val="00E35C02"/>
    <w:rsid w:val="00E40CEB"/>
    <w:rsid w:val="00E43328"/>
    <w:rsid w:val="00E44A8B"/>
    <w:rsid w:val="00E608C4"/>
    <w:rsid w:val="00E614CB"/>
    <w:rsid w:val="00E6288D"/>
    <w:rsid w:val="00E667F6"/>
    <w:rsid w:val="00E668BB"/>
    <w:rsid w:val="00E66FCD"/>
    <w:rsid w:val="00E84810"/>
    <w:rsid w:val="00E853D9"/>
    <w:rsid w:val="00E8693E"/>
    <w:rsid w:val="00E913A4"/>
    <w:rsid w:val="00EB2D2F"/>
    <w:rsid w:val="00EB3622"/>
    <w:rsid w:val="00EC1EC1"/>
    <w:rsid w:val="00EC25FE"/>
    <w:rsid w:val="00EC61C2"/>
    <w:rsid w:val="00ED09B4"/>
    <w:rsid w:val="00ED7A1B"/>
    <w:rsid w:val="00EE63D1"/>
    <w:rsid w:val="00EF2BB2"/>
    <w:rsid w:val="00EF62C3"/>
    <w:rsid w:val="00EF73C7"/>
    <w:rsid w:val="00F00C9D"/>
    <w:rsid w:val="00F05FF5"/>
    <w:rsid w:val="00F06FEB"/>
    <w:rsid w:val="00F14C42"/>
    <w:rsid w:val="00F33517"/>
    <w:rsid w:val="00F4045A"/>
    <w:rsid w:val="00F41E29"/>
    <w:rsid w:val="00F42876"/>
    <w:rsid w:val="00F53AEC"/>
    <w:rsid w:val="00F56A0A"/>
    <w:rsid w:val="00F63ACC"/>
    <w:rsid w:val="00F66958"/>
    <w:rsid w:val="00F76992"/>
    <w:rsid w:val="00F93FAB"/>
    <w:rsid w:val="00F9668A"/>
    <w:rsid w:val="00FA082A"/>
    <w:rsid w:val="00FA500C"/>
    <w:rsid w:val="00FB2962"/>
    <w:rsid w:val="00FB346A"/>
    <w:rsid w:val="00FC05A1"/>
    <w:rsid w:val="00FC172A"/>
    <w:rsid w:val="00FC3F74"/>
    <w:rsid w:val="00FD6E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78FD"/>
    <w:pPr>
      <w:keepNext/>
      <w:jc w:val="both"/>
      <w:outlineLvl w:val="1"/>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FD"/>
    <w:rPr>
      <w:rFonts w:ascii="Garamond" w:eastAsia="Times New Roman" w:hAnsi="Garamond" w:cs="Times New Roman"/>
      <w:b/>
      <w:bCs/>
      <w:sz w:val="26"/>
      <w:szCs w:val="24"/>
    </w:rPr>
  </w:style>
  <w:style w:type="paragraph" w:styleId="BodyText">
    <w:name w:val="Body Text"/>
    <w:basedOn w:val="Normal"/>
    <w:link w:val="BodyTextChar"/>
    <w:rsid w:val="007D78FD"/>
    <w:pPr>
      <w:spacing w:after="120"/>
    </w:pPr>
  </w:style>
  <w:style w:type="character" w:customStyle="1" w:styleId="BodyTextChar">
    <w:name w:val="Body Text Char"/>
    <w:basedOn w:val="DefaultParagraphFont"/>
    <w:link w:val="BodyText"/>
    <w:rsid w:val="007D78FD"/>
    <w:rPr>
      <w:rFonts w:ascii="Times New Roman" w:eastAsia="Times New Roman" w:hAnsi="Times New Roman" w:cs="Times New Roman"/>
      <w:sz w:val="24"/>
      <w:szCs w:val="24"/>
    </w:rPr>
  </w:style>
  <w:style w:type="paragraph" w:styleId="BodyText3">
    <w:name w:val="Body Text 3"/>
    <w:basedOn w:val="Normal"/>
    <w:link w:val="BodyText3Char"/>
    <w:rsid w:val="007D78FD"/>
    <w:pPr>
      <w:spacing w:after="120"/>
    </w:pPr>
    <w:rPr>
      <w:sz w:val="16"/>
      <w:szCs w:val="16"/>
    </w:rPr>
  </w:style>
  <w:style w:type="character" w:customStyle="1" w:styleId="BodyText3Char">
    <w:name w:val="Body Text 3 Char"/>
    <w:basedOn w:val="DefaultParagraphFont"/>
    <w:link w:val="BodyText3"/>
    <w:rsid w:val="007D78FD"/>
    <w:rPr>
      <w:rFonts w:ascii="Times New Roman" w:eastAsia="Times New Roman" w:hAnsi="Times New Roman" w:cs="Times New Roman"/>
      <w:sz w:val="16"/>
      <w:szCs w:val="16"/>
    </w:rPr>
  </w:style>
  <w:style w:type="paragraph" w:styleId="Footer">
    <w:name w:val="footer"/>
    <w:basedOn w:val="Normal"/>
    <w:link w:val="FooterChar"/>
    <w:uiPriority w:val="99"/>
    <w:rsid w:val="007D78FD"/>
    <w:pPr>
      <w:tabs>
        <w:tab w:val="center" w:pos="4320"/>
        <w:tab w:val="right" w:pos="8640"/>
      </w:tabs>
    </w:pPr>
  </w:style>
  <w:style w:type="character" w:customStyle="1" w:styleId="FooterChar">
    <w:name w:val="Footer Char"/>
    <w:basedOn w:val="DefaultParagraphFont"/>
    <w:link w:val="Footer"/>
    <w:uiPriority w:val="99"/>
    <w:rsid w:val="007D78FD"/>
    <w:rPr>
      <w:rFonts w:ascii="Times New Roman" w:eastAsia="Times New Roman" w:hAnsi="Times New Roman" w:cs="Times New Roman"/>
      <w:sz w:val="24"/>
      <w:szCs w:val="24"/>
    </w:rPr>
  </w:style>
  <w:style w:type="character" w:styleId="PageNumber">
    <w:name w:val="page number"/>
    <w:basedOn w:val="DefaultParagraphFont"/>
    <w:rsid w:val="007D78FD"/>
  </w:style>
  <w:style w:type="paragraph" w:styleId="ListParagraph">
    <w:name w:val="List Paragraph"/>
    <w:basedOn w:val="Normal"/>
    <w:uiPriority w:val="34"/>
    <w:qFormat/>
    <w:rsid w:val="007D78FD"/>
    <w:pPr>
      <w:ind w:left="720"/>
      <w:contextualSpacing/>
    </w:pPr>
  </w:style>
  <w:style w:type="paragraph" w:styleId="NoSpacing">
    <w:name w:val="No Spacing"/>
    <w:uiPriority w:val="1"/>
    <w:qFormat/>
    <w:rsid w:val="00132EB1"/>
    <w:pPr>
      <w:spacing w:after="0" w:line="240" w:lineRule="auto"/>
    </w:pPr>
  </w:style>
  <w:style w:type="table" w:styleId="TableGrid">
    <w:name w:val="Table Grid"/>
    <w:basedOn w:val="TableNormal"/>
    <w:uiPriority w:val="59"/>
    <w:rsid w:val="0013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A87"/>
    <w:rPr>
      <w:rFonts w:ascii="Tahoma" w:hAnsi="Tahoma" w:cs="Tahoma"/>
      <w:sz w:val="16"/>
      <w:szCs w:val="16"/>
    </w:rPr>
  </w:style>
  <w:style w:type="character" w:customStyle="1" w:styleId="BalloonTextChar">
    <w:name w:val="Balloon Text Char"/>
    <w:basedOn w:val="DefaultParagraphFont"/>
    <w:link w:val="BalloonText"/>
    <w:uiPriority w:val="99"/>
    <w:semiHidden/>
    <w:rsid w:val="009A2A87"/>
    <w:rPr>
      <w:rFonts w:ascii="Tahoma" w:eastAsia="Times New Roman" w:hAnsi="Tahoma" w:cs="Tahoma"/>
      <w:sz w:val="16"/>
      <w:szCs w:val="16"/>
    </w:rPr>
  </w:style>
  <w:style w:type="paragraph" w:styleId="Header">
    <w:name w:val="header"/>
    <w:basedOn w:val="Normal"/>
    <w:link w:val="HeaderChar"/>
    <w:uiPriority w:val="99"/>
    <w:unhideWhenUsed/>
    <w:rsid w:val="00E6288D"/>
    <w:pPr>
      <w:tabs>
        <w:tab w:val="center" w:pos="4513"/>
        <w:tab w:val="right" w:pos="9026"/>
      </w:tabs>
    </w:pPr>
  </w:style>
  <w:style w:type="character" w:customStyle="1" w:styleId="HeaderChar">
    <w:name w:val="Header Char"/>
    <w:basedOn w:val="DefaultParagraphFont"/>
    <w:link w:val="Header"/>
    <w:uiPriority w:val="99"/>
    <w:rsid w:val="00E628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78FD"/>
    <w:pPr>
      <w:keepNext/>
      <w:jc w:val="both"/>
      <w:outlineLvl w:val="1"/>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8FD"/>
    <w:rPr>
      <w:rFonts w:ascii="Garamond" w:eastAsia="Times New Roman" w:hAnsi="Garamond" w:cs="Times New Roman"/>
      <w:b/>
      <w:bCs/>
      <w:sz w:val="26"/>
      <w:szCs w:val="24"/>
    </w:rPr>
  </w:style>
  <w:style w:type="paragraph" w:styleId="BodyText">
    <w:name w:val="Body Text"/>
    <w:basedOn w:val="Normal"/>
    <w:link w:val="BodyTextChar"/>
    <w:rsid w:val="007D78FD"/>
    <w:pPr>
      <w:spacing w:after="120"/>
    </w:pPr>
  </w:style>
  <w:style w:type="character" w:customStyle="1" w:styleId="BodyTextChar">
    <w:name w:val="Body Text Char"/>
    <w:basedOn w:val="DefaultParagraphFont"/>
    <w:link w:val="BodyText"/>
    <w:rsid w:val="007D78FD"/>
    <w:rPr>
      <w:rFonts w:ascii="Times New Roman" w:eastAsia="Times New Roman" w:hAnsi="Times New Roman" w:cs="Times New Roman"/>
      <w:sz w:val="24"/>
      <w:szCs w:val="24"/>
    </w:rPr>
  </w:style>
  <w:style w:type="paragraph" w:styleId="BodyText3">
    <w:name w:val="Body Text 3"/>
    <w:basedOn w:val="Normal"/>
    <w:link w:val="BodyText3Char"/>
    <w:rsid w:val="007D78FD"/>
    <w:pPr>
      <w:spacing w:after="120"/>
    </w:pPr>
    <w:rPr>
      <w:sz w:val="16"/>
      <w:szCs w:val="16"/>
    </w:rPr>
  </w:style>
  <w:style w:type="character" w:customStyle="1" w:styleId="BodyText3Char">
    <w:name w:val="Body Text 3 Char"/>
    <w:basedOn w:val="DefaultParagraphFont"/>
    <w:link w:val="BodyText3"/>
    <w:rsid w:val="007D78FD"/>
    <w:rPr>
      <w:rFonts w:ascii="Times New Roman" w:eastAsia="Times New Roman" w:hAnsi="Times New Roman" w:cs="Times New Roman"/>
      <w:sz w:val="16"/>
      <w:szCs w:val="16"/>
    </w:rPr>
  </w:style>
  <w:style w:type="paragraph" w:styleId="Footer">
    <w:name w:val="footer"/>
    <w:basedOn w:val="Normal"/>
    <w:link w:val="FooterChar"/>
    <w:uiPriority w:val="99"/>
    <w:rsid w:val="007D78FD"/>
    <w:pPr>
      <w:tabs>
        <w:tab w:val="center" w:pos="4320"/>
        <w:tab w:val="right" w:pos="8640"/>
      </w:tabs>
    </w:pPr>
  </w:style>
  <w:style w:type="character" w:customStyle="1" w:styleId="FooterChar">
    <w:name w:val="Footer Char"/>
    <w:basedOn w:val="DefaultParagraphFont"/>
    <w:link w:val="Footer"/>
    <w:uiPriority w:val="99"/>
    <w:rsid w:val="007D78FD"/>
    <w:rPr>
      <w:rFonts w:ascii="Times New Roman" w:eastAsia="Times New Roman" w:hAnsi="Times New Roman" w:cs="Times New Roman"/>
      <w:sz w:val="24"/>
      <w:szCs w:val="24"/>
    </w:rPr>
  </w:style>
  <w:style w:type="character" w:styleId="PageNumber">
    <w:name w:val="page number"/>
    <w:basedOn w:val="DefaultParagraphFont"/>
    <w:rsid w:val="007D78FD"/>
  </w:style>
  <w:style w:type="paragraph" w:styleId="ListParagraph">
    <w:name w:val="List Paragraph"/>
    <w:basedOn w:val="Normal"/>
    <w:uiPriority w:val="34"/>
    <w:qFormat/>
    <w:rsid w:val="007D78FD"/>
    <w:pPr>
      <w:ind w:left="720"/>
      <w:contextualSpacing/>
    </w:pPr>
  </w:style>
  <w:style w:type="paragraph" w:styleId="NoSpacing">
    <w:name w:val="No Spacing"/>
    <w:uiPriority w:val="1"/>
    <w:qFormat/>
    <w:rsid w:val="00132EB1"/>
    <w:pPr>
      <w:spacing w:after="0" w:line="240" w:lineRule="auto"/>
    </w:pPr>
  </w:style>
  <w:style w:type="table" w:styleId="TableGrid">
    <w:name w:val="Table Grid"/>
    <w:basedOn w:val="TableNormal"/>
    <w:uiPriority w:val="59"/>
    <w:rsid w:val="00132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2A87"/>
    <w:rPr>
      <w:rFonts w:ascii="Tahoma" w:hAnsi="Tahoma" w:cs="Tahoma"/>
      <w:sz w:val="16"/>
      <w:szCs w:val="16"/>
    </w:rPr>
  </w:style>
  <w:style w:type="character" w:customStyle="1" w:styleId="BalloonTextChar">
    <w:name w:val="Balloon Text Char"/>
    <w:basedOn w:val="DefaultParagraphFont"/>
    <w:link w:val="BalloonText"/>
    <w:uiPriority w:val="99"/>
    <w:semiHidden/>
    <w:rsid w:val="009A2A87"/>
    <w:rPr>
      <w:rFonts w:ascii="Tahoma" w:eastAsia="Times New Roman" w:hAnsi="Tahoma" w:cs="Tahoma"/>
      <w:sz w:val="16"/>
      <w:szCs w:val="16"/>
    </w:rPr>
  </w:style>
  <w:style w:type="paragraph" w:styleId="Header">
    <w:name w:val="header"/>
    <w:basedOn w:val="Normal"/>
    <w:link w:val="HeaderChar"/>
    <w:uiPriority w:val="99"/>
    <w:unhideWhenUsed/>
    <w:rsid w:val="00E6288D"/>
    <w:pPr>
      <w:tabs>
        <w:tab w:val="center" w:pos="4513"/>
        <w:tab w:val="right" w:pos="9026"/>
      </w:tabs>
    </w:pPr>
  </w:style>
  <w:style w:type="character" w:customStyle="1" w:styleId="HeaderChar">
    <w:name w:val="Header Char"/>
    <w:basedOn w:val="DefaultParagraphFont"/>
    <w:link w:val="Header"/>
    <w:uiPriority w:val="99"/>
    <w:rsid w:val="00E628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ncc</cp:lastModifiedBy>
  <cp:revision>2</cp:revision>
  <cp:lastPrinted>2016-01-11T10:16:00Z</cp:lastPrinted>
  <dcterms:created xsi:type="dcterms:W3CDTF">2020-09-14T10:37:00Z</dcterms:created>
  <dcterms:modified xsi:type="dcterms:W3CDTF">2020-09-14T10:37:00Z</dcterms:modified>
</cp:coreProperties>
</file>